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B3E0DE" w14:textId="104079C1" w:rsidR="005A2DF5" w:rsidRPr="006929CA" w:rsidRDefault="005A2DF5" w:rsidP="003F6147">
      <w:pPr>
        <w:keepLines/>
        <w:widowControl w:val="0"/>
        <w:ind w:right="-216"/>
        <w:jc w:val="center"/>
        <w:rPr>
          <w:b/>
          <w:sz w:val="40"/>
          <w:szCs w:val="40"/>
        </w:rPr>
      </w:pPr>
      <w:r w:rsidRPr="006929CA">
        <w:rPr>
          <w:b/>
          <w:sz w:val="40"/>
          <w:szCs w:val="40"/>
        </w:rPr>
        <w:t>GRANT FUNDING OPPORTUNITY</w:t>
      </w:r>
    </w:p>
    <w:p w14:paraId="7CC6987C" w14:textId="77777777" w:rsidR="005A2DF5" w:rsidRPr="00994657" w:rsidRDefault="005A2DF5" w:rsidP="005A2DF5">
      <w:pPr>
        <w:keepLines/>
        <w:widowControl w:val="0"/>
        <w:ind w:right="-216"/>
        <w:jc w:val="center"/>
        <w:rPr>
          <w:b/>
          <w:szCs w:val="22"/>
          <w:u w:val="single"/>
        </w:rPr>
      </w:pPr>
    </w:p>
    <w:p w14:paraId="5BD9E199" w14:textId="7AA3B4EB" w:rsidR="000F22E6" w:rsidRDefault="5D13F9A4" w:rsidP="5D13F9A4">
      <w:pPr>
        <w:keepLines/>
        <w:widowControl w:val="0"/>
        <w:jc w:val="center"/>
        <w:rPr>
          <w:b/>
          <w:bCs/>
          <w:sz w:val="36"/>
          <w:szCs w:val="36"/>
        </w:rPr>
      </w:pPr>
      <w:r w:rsidRPr="006929CA">
        <w:rPr>
          <w:b/>
          <w:bCs/>
          <w:sz w:val="36"/>
          <w:szCs w:val="36"/>
        </w:rPr>
        <w:t>BRIDGE 2020: Bringing Rapid Innovation Development to Green Energy</w:t>
      </w:r>
    </w:p>
    <w:p w14:paraId="361753B2" w14:textId="77777777" w:rsidR="000F22E6" w:rsidRPr="006929CA" w:rsidRDefault="000F22E6" w:rsidP="000F22E6">
      <w:pPr>
        <w:keepLines/>
        <w:widowControl w:val="0"/>
        <w:jc w:val="center"/>
        <w:rPr>
          <w:b/>
          <w:sz w:val="36"/>
        </w:rPr>
      </w:pPr>
    </w:p>
    <w:p w14:paraId="6E59F245" w14:textId="0D302671" w:rsidR="005A2DF5" w:rsidRPr="006929CA" w:rsidRDefault="5D13F9A4" w:rsidP="5D13F9A4">
      <w:pPr>
        <w:keepLines/>
        <w:widowControl w:val="0"/>
        <w:jc w:val="center"/>
        <w:rPr>
          <w:b/>
          <w:bCs/>
          <w:sz w:val="36"/>
          <w:szCs w:val="36"/>
        </w:rPr>
      </w:pPr>
      <w:r w:rsidRPr="006929CA">
        <w:rPr>
          <w:b/>
          <w:bCs/>
          <w:sz w:val="36"/>
          <w:szCs w:val="36"/>
        </w:rPr>
        <w:t>EPIC Program</w:t>
      </w:r>
    </w:p>
    <w:p w14:paraId="013DE5AF" w14:textId="77777777" w:rsidR="000F22E6" w:rsidRPr="006929CA" w:rsidRDefault="000F22E6" w:rsidP="000F22E6">
      <w:pPr>
        <w:keepLines/>
        <w:widowControl w:val="0"/>
        <w:jc w:val="center"/>
        <w:rPr>
          <w:rFonts w:ascii="Times New Roman" w:hAnsi="Times New Roman"/>
          <w:sz w:val="144"/>
          <w:szCs w:val="144"/>
        </w:rPr>
      </w:pPr>
    </w:p>
    <w:p w14:paraId="0BB034AF" w14:textId="77777777" w:rsidR="005A2DF5" w:rsidRPr="006929CA" w:rsidRDefault="42A4BBB2" w:rsidP="005A2DF5">
      <w:pPr>
        <w:keepLines/>
        <w:widowControl w:val="0"/>
        <w:jc w:val="center"/>
        <w:rPr>
          <w:szCs w:val="22"/>
        </w:rPr>
      </w:pPr>
      <w:r>
        <w:rPr>
          <w:noProof/>
        </w:rPr>
        <w:drawing>
          <wp:inline distT="0" distB="0" distL="0" distR="0" wp14:anchorId="46BC5679" wp14:editId="10D1A88B">
            <wp:extent cx="2855508" cy="2559697"/>
            <wp:effectExtent l="0" t="0" r="2540" b="0"/>
            <wp:docPr id="2079661343" name="Picture 2" descr="Picture of the State of California Energy Commission Logo. " title="California Energy Commiss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11">
                      <a:extLst>
                        <a:ext uri="{28A0092B-C50C-407E-A947-70E740481C1C}">
                          <a14:useLocalDpi xmlns:a14="http://schemas.microsoft.com/office/drawing/2010/main" val="0"/>
                        </a:ext>
                      </a:extLst>
                    </a:blip>
                    <a:stretch>
                      <a:fillRect/>
                    </a:stretch>
                  </pic:blipFill>
                  <pic:spPr>
                    <a:xfrm>
                      <a:off x="0" y="0"/>
                      <a:ext cx="2855508" cy="2559697"/>
                    </a:xfrm>
                    <a:prstGeom prst="rect">
                      <a:avLst/>
                    </a:prstGeom>
                  </pic:spPr>
                </pic:pic>
              </a:graphicData>
            </a:graphic>
          </wp:inline>
        </w:drawing>
      </w:r>
    </w:p>
    <w:p w14:paraId="01E1DB8B" w14:textId="77777777" w:rsidR="005A2DF5" w:rsidRPr="00994657" w:rsidRDefault="005A2DF5" w:rsidP="005A2DF5">
      <w:pPr>
        <w:keepLines/>
        <w:widowControl w:val="0"/>
        <w:jc w:val="center"/>
        <w:rPr>
          <w:b/>
          <w:szCs w:val="22"/>
        </w:rPr>
      </w:pPr>
    </w:p>
    <w:p w14:paraId="50B01F4A" w14:textId="48F19207" w:rsidR="005A2DF5" w:rsidRPr="006929CA" w:rsidRDefault="005A2DF5" w:rsidP="005A2DF5">
      <w:pPr>
        <w:keepLines/>
        <w:widowControl w:val="0"/>
        <w:jc w:val="center"/>
        <w:rPr>
          <w:b/>
          <w:sz w:val="24"/>
        </w:rPr>
      </w:pPr>
      <w:r w:rsidRPr="006929CA">
        <w:rPr>
          <w:b/>
          <w:sz w:val="24"/>
          <w:szCs w:val="22"/>
        </w:rPr>
        <w:t>GFO</w:t>
      </w:r>
      <w:r w:rsidR="004F03F7">
        <w:rPr>
          <w:b/>
          <w:sz w:val="24"/>
          <w:szCs w:val="22"/>
        </w:rPr>
        <w:t>-20-301</w:t>
      </w:r>
      <w:r w:rsidR="00D82DC1">
        <w:rPr>
          <w:b/>
          <w:sz w:val="24"/>
          <w:szCs w:val="22"/>
        </w:rPr>
        <w:t xml:space="preserve"> </w:t>
      </w:r>
      <w:r w:rsidR="00D82DC1" w:rsidRPr="00D82DC1">
        <w:rPr>
          <w:b/>
          <w:u w:val="single"/>
        </w:rPr>
        <w:t>(Addendum #2)</w:t>
      </w:r>
    </w:p>
    <w:p w14:paraId="0FAD31C8" w14:textId="0B251B04" w:rsidR="005A2DF5" w:rsidRPr="006929CA" w:rsidRDefault="00FB10C7" w:rsidP="005A2DF5">
      <w:pPr>
        <w:keepLines/>
        <w:widowControl w:val="0"/>
        <w:jc w:val="center"/>
        <w:rPr>
          <w:sz w:val="24"/>
          <w:szCs w:val="22"/>
        </w:rPr>
      </w:pPr>
      <w:hyperlink r:id="rId12" w:tooltip="California Energy Commission's solicitations website" w:history="1">
        <w:r w:rsidR="0068227C">
          <w:rPr>
            <w:rStyle w:val="Hyperlink"/>
            <w:rFonts w:cs="Arial"/>
            <w:sz w:val="24"/>
            <w:szCs w:val="22"/>
          </w:rPr>
          <w:t>http://www.energy.ca.gov/contracts/index.html</w:t>
        </w:r>
      </w:hyperlink>
    </w:p>
    <w:p w14:paraId="025B6C40" w14:textId="77777777" w:rsidR="005A2DF5" w:rsidRPr="006929CA" w:rsidRDefault="005A2DF5" w:rsidP="005A2DF5">
      <w:pPr>
        <w:keepLines/>
        <w:widowControl w:val="0"/>
        <w:jc w:val="center"/>
        <w:rPr>
          <w:b/>
          <w:sz w:val="24"/>
          <w:szCs w:val="22"/>
        </w:rPr>
      </w:pPr>
      <w:r w:rsidRPr="006929CA">
        <w:rPr>
          <w:b/>
          <w:sz w:val="24"/>
          <w:szCs w:val="22"/>
        </w:rPr>
        <w:t>State of California</w:t>
      </w:r>
    </w:p>
    <w:p w14:paraId="08547545" w14:textId="77777777" w:rsidR="005A2DF5" w:rsidRPr="006929CA" w:rsidRDefault="005A2DF5" w:rsidP="005A2DF5">
      <w:pPr>
        <w:keepLines/>
        <w:widowControl w:val="0"/>
        <w:jc w:val="center"/>
        <w:rPr>
          <w:b/>
          <w:sz w:val="24"/>
          <w:szCs w:val="22"/>
        </w:rPr>
      </w:pPr>
      <w:r w:rsidRPr="006929CA">
        <w:rPr>
          <w:b/>
          <w:sz w:val="24"/>
          <w:szCs w:val="22"/>
        </w:rPr>
        <w:t>California Energy Commission</w:t>
      </w:r>
    </w:p>
    <w:p w14:paraId="2B239D61" w14:textId="70E3E086" w:rsidR="005A2DF5" w:rsidRPr="004F03F7" w:rsidRDefault="004F03F7" w:rsidP="005A2DF5">
      <w:pPr>
        <w:keepLines/>
        <w:widowControl w:val="0"/>
        <w:tabs>
          <w:tab w:val="left" w:pos="1440"/>
        </w:tabs>
        <w:jc w:val="center"/>
      </w:pPr>
      <w:r w:rsidRPr="004F03F7">
        <w:t>July 2020</w:t>
      </w:r>
      <w:r w:rsidR="00AC05B2">
        <w:t xml:space="preserve"> </w:t>
      </w:r>
    </w:p>
    <w:p w14:paraId="3C0FA8C1" w14:textId="601A4096" w:rsidR="005A2DF5" w:rsidRPr="006929CA" w:rsidRDefault="005A2DF5" w:rsidP="5D13F9A4">
      <w:pPr>
        <w:keepLines/>
        <w:widowControl w:val="0"/>
        <w:tabs>
          <w:tab w:val="left" w:pos="1440"/>
        </w:tabs>
        <w:jc w:val="center"/>
        <w:rPr>
          <w:color w:val="0070C0"/>
        </w:rPr>
        <w:sectPr w:rsidR="005A2DF5" w:rsidRPr="006929CA" w:rsidSect="005A2DF5">
          <w:footerReference w:type="default" r:id="rId13"/>
          <w:pgSz w:w="12240" w:h="15840" w:code="1"/>
          <w:pgMar w:top="1440" w:right="1440" w:bottom="1440" w:left="1440" w:header="1008" w:footer="432" w:gutter="0"/>
          <w:pgNumType w:fmt="lowerRoman" w:start="1"/>
          <w:cols w:space="720"/>
        </w:sectPr>
      </w:pPr>
    </w:p>
    <w:p w14:paraId="3FC9D36C" w14:textId="77777777" w:rsidR="005A2DF5" w:rsidRPr="006929CA" w:rsidRDefault="005A2DF5" w:rsidP="005A2DF5">
      <w:pPr>
        <w:keepLines/>
        <w:widowControl w:val="0"/>
        <w:tabs>
          <w:tab w:val="left" w:pos="1440"/>
        </w:tabs>
        <w:rPr>
          <w:color w:val="0070C0"/>
          <w:szCs w:val="22"/>
        </w:rPr>
        <w:sectPr w:rsidR="005A2DF5" w:rsidRPr="006929CA" w:rsidSect="00EF3F96">
          <w:footerReference w:type="default" r:id="rId14"/>
          <w:type w:val="continuous"/>
          <w:pgSz w:w="12240" w:h="15840" w:code="1"/>
          <w:pgMar w:top="1440" w:right="1440" w:bottom="1440" w:left="1440" w:header="1008" w:footer="432" w:gutter="0"/>
          <w:pgNumType w:fmt="lowerRoman" w:start="1"/>
          <w:cols w:space="720"/>
        </w:sectPr>
      </w:pPr>
    </w:p>
    <w:p w14:paraId="3CC0B1DF" w14:textId="77777777" w:rsidR="001C2D56" w:rsidRPr="006929CA" w:rsidRDefault="001C2D56" w:rsidP="00A10CB4">
      <w:pPr>
        <w:pStyle w:val="Heading5"/>
        <w:keepLines/>
        <w:spacing w:after="120"/>
        <w:jc w:val="both"/>
        <w:rPr>
          <w:sz w:val="28"/>
          <w:szCs w:val="28"/>
        </w:rPr>
      </w:pPr>
      <w:r w:rsidRPr="006929CA">
        <w:rPr>
          <w:sz w:val="28"/>
          <w:szCs w:val="28"/>
        </w:rPr>
        <w:lastRenderedPageBreak/>
        <w:t>Table of Contents</w:t>
      </w:r>
    </w:p>
    <w:p w14:paraId="487845D3" w14:textId="4ED4B039" w:rsidR="00397672" w:rsidRDefault="0083690A">
      <w:pPr>
        <w:pStyle w:val="TOC1"/>
        <w:rPr>
          <w:rFonts w:asciiTheme="minorHAnsi" w:eastAsiaTheme="minorEastAsia" w:hAnsiTheme="minorHAnsi" w:cstheme="minorBidi"/>
          <w:b w:val="0"/>
          <w:bCs w:val="0"/>
          <w:caps w:val="0"/>
          <w:noProof/>
          <w:sz w:val="22"/>
          <w:szCs w:val="22"/>
        </w:rPr>
      </w:pPr>
      <w:r w:rsidRPr="006929CA">
        <w:rPr>
          <w:rFonts w:ascii="Arial" w:hAnsi="Arial"/>
          <w:b w:val="0"/>
          <w:bCs w:val="0"/>
          <w:caps w:val="0"/>
          <w:noProof/>
          <w:color w:val="2B579A"/>
          <w:sz w:val="22"/>
          <w:szCs w:val="22"/>
          <w:shd w:val="clear" w:color="auto" w:fill="E6E6E6"/>
        </w:rPr>
        <w:fldChar w:fldCharType="begin"/>
      </w:r>
      <w:r w:rsidR="001C2D56" w:rsidRPr="006929CA">
        <w:rPr>
          <w:rFonts w:ascii="Arial" w:hAnsi="Arial"/>
          <w:b w:val="0"/>
          <w:bCs w:val="0"/>
          <w:caps w:val="0"/>
          <w:noProof/>
          <w:sz w:val="22"/>
          <w:szCs w:val="22"/>
        </w:rPr>
        <w:instrText xml:space="preserve"> TOC \o "2-4" \t "Heading 1,1" </w:instrText>
      </w:r>
      <w:r w:rsidRPr="006929CA">
        <w:rPr>
          <w:rFonts w:ascii="Arial" w:hAnsi="Arial"/>
          <w:b w:val="0"/>
          <w:bCs w:val="0"/>
          <w:caps w:val="0"/>
          <w:noProof/>
          <w:color w:val="2B579A"/>
          <w:sz w:val="22"/>
          <w:szCs w:val="22"/>
          <w:shd w:val="clear" w:color="auto" w:fill="E6E6E6"/>
        </w:rPr>
        <w:fldChar w:fldCharType="separate"/>
      </w:r>
      <w:r w:rsidR="00397672">
        <w:rPr>
          <w:noProof/>
        </w:rPr>
        <w:t>I.</w:t>
      </w:r>
      <w:r w:rsidR="00397672">
        <w:rPr>
          <w:rFonts w:asciiTheme="minorHAnsi" w:eastAsiaTheme="minorEastAsia" w:hAnsiTheme="minorHAnsi" w:cstheme="minorBidi"/>
          <w:b w:val="0"/>
          <w:bCs w:val="0"/>
          <w:caps w:val="0"/>
          <w:noProof/>
          <w:sz w:val="22"/>
          <w:szCs w:val="22"/>
        </w:rPr>
        <w:tab/>
      </w:r>
      <w:r w:rsidR="00397672">
        <w:rPr>
          <w:noProof/>
        </w:rPr>
        <w:t>Introduction</w:t>
      </w:r>
      <w:r w:rsidR="00397672">
        <w:rPr>
          <w:noProof/>
        </w:rPr>
        <w:tab/>
      </w:r>
      <w:r w:rsidR="00397672">
        <w:rPr>
          <w:noProof/>
        </w:rPr>
        <w:fldChar w:fldCharType="begin"/>
      </w:r>
      <w:r w:rsidR="00397672">
        <w:rPr>
          <w:noProof/>
        </w:rPr>
        <w:instrText xml:space="preserve"> PAGEREF _Toc45868776 \h </w:instrText>
      </w:r>
      <w:r w:rsidR="00397672">
        <w:rPr>
          <w:noProof/>
        </w:rPr>
      </w:r>
      <w:r w:rsidR="00397672">
        <w:rPr>
          <w:noProof/>
        </w:rPr>
        <w:fldChar w:fldCharType="separate"/>
      </w:r>
      <w:r w:rsidR="00551DE9">
        <w:rPr>
          <w:noProof/>
        </w:rPr>
        <w:t>2</w:t>
      </w:r>
      <w:r w:rsidR="00397672">
        <w:rPr>
          <w:noProof/>
        </w:rPr>
        <w:fldChar w:fldCharType="end"/>
      </w:r>
    </w:p>
    <w:p w14:paraId="491B873E" w14:textId="581DC282"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sidRPr="00C85465">
        <w:rPr>
          <w:bCs/>
          <w:noProof/>
        </w:rPr>
        <w:t>A.</w:t>
      </w:r>
      <w:r>
        <w:rPr>
          <w:rFonts w:asciiTheme="minorHAnsi" w:eastAsiaTheme="minorEastAsia" w:hAnsiTheme="minorHAnsi" w:cstheme="minorBidi"/>
          <w:smallCaps w:val="0"/>
          <w:noProof/>
          <w:sz w:val="22"/>
          <w:szCs w:val="22"/>
        </w:rPr>
        <w:tab/>
      </w:r>
      <w:r>
        <w:rPr>
          <w:noProof/>
        </w:rPr>
        <w:t>Purpose of Solicitation</w:t>
      </w:r>
      <w:r>
        <w:rPr>
          <w:noProof/>
        </w:rPr>
        <w:tab/>
      </w:r>
      <w:r>
        <w:rPr>
          <w:noProof/>
        </w:rPr>
        <w:fldChar w:fldCharType="begin"/>
      </w:r>
      <w:r>
        <w:rPr>
          <w:noProof/>
        </w:rPr>
        <w:instrText xml:space="preserve"> PAGEREF _Toc45868777 \h </w:instrText>
      </w:r>
      <w:r>
        <w:rPr>
          <w:noProof/>
        </w:rPr>
      </w:r>
      <w:r>
        <w:rPr>
          <w:noProof/>
        </w:rPr>
        <w:fldChar w:fldCharType="separate"/>
      </w:r>
      <w:r w:rsidR="00551DE9">
        <w:rPr>
          <w:noProof/>
        </w:rPr>
        <w:t>2</w:t>
      </w:r>
      <w:r>
        <w:rPr>
          <w:noProof/>
        </w:rPr>
        <w:fldChar w:fldCharType="end"/>
      </w:r>
    </w:p>
    <w:p w14:paraId="40203C53" w14:textId="278DB627"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B.</w:t>
      </w:r>
      <w:r>
        <w:rPr>
          <w:rFonts w:asciiTheme="minorHAnsi" w:eastAsiaTheme="minorEastAsia" w:hAnsiTheme="minorHAnsi" w:cstheme="minorBidi"/>
          <w:smallCaps w:val="0"/>
          <w:noProof/>
          <w:sz w:val="22"/>
          <w:szCs w:val="22"/>
        </w:rPr>
        <w:tab/>
      </w:r>
      <w:r>
        <w:rPr>
          <w:noProof/>
        </w:rPr>
        <w:t>Key Words/Terms</w:t>
      </w:r>
      <w:r>
        <w:rPr>
          <w:noProof/>
        </w:rPr>
        <w:tab/>
      </w:r>
      <w:r>
        <w:rPr>
          <w:noProof/>
        </w:rPr>
        <w:fldChar w:fldCharType="begin"/>
      </w:r>
      <w:r>
        <w:rPr>
          <w:noProof/>
        </w:rPr>
        <w:instrText xml:space="preserve"> PAGEREF _Toc45868778 \h </w:instrText>
      </w:r>
      <w:r>
        <w:rPr>
          <w:noProof/>
        </w:rPr>
      </w:r>
      <w:r>
        <w:rPr>
          <w:noProof/>
        </w:rPr>
        <w:fldChar w:fldCharType="separate"/>
      </w:r>
      <w:r w:rsidR="00551DE9">
        <w:rPr>
          <w:noProof/>
        </w:rPr>
        <w:t>3</w:t>
      </w:r>
      <w:r>
        <w:rPr>
          <w:noProof/>
        </w:rPr>
        <w:fldChar w:fldCharType="end"/>
      </w:r>
    </w:p>
    <w:p w14:paraId="2FB71E16" w14:textId="2B67B69F"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sidRPr="00C85465">
        <w:rPr>
          <w:noProof/>
        </w:rPr>
        <w:t>C.</w:t>
      </w:r>
      <w:r>
        <w:rPr>
          <w:rFonts w:asciiTheme="minorHAnsi" w:eastAsiaTheme="minorEastAsia" w:hAnsiTheme="minorHAnsi" w:cstheme="minorBidi"/>
          <w:smallCaps w:val="0"/>
          <w:noProof/>
          <w:sz w:val="22"/>
          <w:szCs w:val="22"/>
        </w:rPr>
        <w:tab/>
      </w:r>
      <w:r>
        <w:rPr>
          <w:noProof/>
        </w:rPr>
        <w:t>Project Focus</w:t>
      </w:r>
      <w:r>
        <w:rPr>
          <w:noProof/>
        </w:rPr>
        <w:tab/>
      </w:r>
      <w:r>
        <w:rPr>
          <w:noProof/>
        </w:rPr>
        <w:fldChar w:fldCharType="begin"/>
      </w:r>
      <w:r>
        <w:rPr>
          <w:noProof/>
        </w:rPr>
        <w:instrText xml:space="preserve"> PAGEREF _Toc45868779 \h </w:instrText>
      </w:r>
      <w:r>
        <w:rPr>
          <w:noProof/>
        </w:rPr>
      </w:r>
      <w:r>
        <w:rPr>
          <w:noProof/>
        </w:rPr>
        <w:fldChar w:fldCharType="separate"/>
      </w:r>
      <w:r w:rsidR="00551DE9">
        <w:rPr>
          <w:noProof/>
        </w:rPr>
        <w:t>5</w:t>
      </w:r>
      <w:r>
        <w:rPr>
          <w:noProof/>
        </w:rPr>
        <w:fldChar w:fldCharType="end"/>
      </w:r>
    </w:p>
    <w:p w14:paraId="1F09F4FB" w14:textId="55788395"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D.</w:t>
      </w:r>
      <w:r>
        <w:rPr>
          <w:rFonts w:asciiTheme="minorHAnsi" w:eastAsiaTheme="minorEastAsia" w:hAnsiTheme="minorHAnsi" w:cstheme="minorBidi"/>
          <w:smallCaps w:val="0"/>
          <w:noProof/>
          <w:sz w:val="22"/>
          <w:szCs w:val="22"/>
        </w:rPr>
        <w:tab/>
      </w:r>
      <w:r>
        <w:rPr>
          <w:noProof/>
        </w:rPr>
        <w:t>Funding</w:t>
      </w:r>
      <w:r>
        <w:rPr>
          <w:noProof/>
        </w:rPr>
        <w:tab/>
      </w:r>
      <w:r>
        <w:rPr>
          <w:noProof/>
        </w:rPr>
        <w:fldChar w:fldCharType="begin"/>
      </w:r>
      <w:r>
        <w:rPr>
          <w:noProof/>
        </w:rPr>
        <w:instrText xml:space="preserve"> PAGEREF _Toc45868780 \h </w:instrText>
      </w:r>
      <w:r>
        <w:rPr>
          <w:noProof/>
        </w:rPr>
      </w:r>
      <w:r>
        <w:rPr>
          <w:noProof/>
        </w:rPr>
        <w:fldChar w:fldCharType="separate"/>
      </w:r>
      <w:r w:rsidR="00551DE9">
        <w:rPr>
          <w:noProof/>
        </w:rPr>
        <w:t>6</w:t>
      </w:r>
      <w:r>
        <w:rPr>
          <w:noProof/>
        </w:rPr>
        <w:fldChar w:fldCharType="end"/>
      </w:r>
    </w:p>
    <w:p w14:paraId="5C08037E" w14:textId="00ACB364"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E.</w:t>
      </w:r>
      <w:r>
        <w:rPr>
          <w:rFonts w:asciiTheme="minorHAnsi" w:eastAsiaTheme="minorEastAsia" w:hAnsiTheme="minorHAnsi" w:cstheme="minorBidi"/>
          <w:smallCaps w:val="0"/>
          <w:noProof/>
          <w:sz w:val="22"/>
          <w:szCs w:val="22"/>
        </w:rPr>
        <w:tab/>
      </w:r>
      <w:r>
        <w:rPr>
          <w:noProof/>
        </w:rPr>
        <w:t>Key Activities Schedule</w:t>
      </w:r>
      <w:r>
        <w:rPr>
          <w:noProof/>
        </w:rPr>
        <w:tab/>
      </w:r>
      <w:r>
        <w:rPr>
          <w:noProof/>
        </w:rPr>
        <w:fldChar w:fldCharType="begin"/>
      </w:r>
      <w:r>
        <w:rPr>
          <w:noProof/>
        </w:rPr>
        <w:instrText xml:space="preserve"> PAGEREF _Toc45868781 \h </w:instrText>
      </w:r>
      <w:r>
        <w:rPr>
          <w:noProof/>
        </w:rPr>
      </w:r>
      <w:r>
        <w:rPr>
          <w:noProof/>
        </w:rPr>
        <w:fldChar w:fldCharType="separate"/>
      </w:r>
      <w:r w:rsidR="00551DE9">
        <w:rPr>
          <w:noProof/>
        </w:rPr>
        <w:t>8</w:t>
      </w:r>
      <w:r>
        <w:rPr>
          <w:noProof/>
        </w:rPr>
        <w:fldChar w:fldCharType="end"/>
      </w:r>
    </w:p>
    <w:p w14:paraId="3A7AEF76" w14:textId="24EE0EC5"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F.</w:t>
      </w:r>
      <w:r>
        <w:rPr>
          <w:rFonts w:asciiTheme="minorHAnsi" w:eastAsiaTheme="minorEastAsia" w:hAnsiTheme="minorHAnsi" w:cstheme="minorBidi"/>
          <w:smallCaps w:val="0"/>
          <w:noProof/>
          <w:sz w:val="22"/>
          <w:szCs w:val="22"/>
        </w:rPr>
        <w:tab/>
      </w:r>
      <w:r>
        <w:rPr>
          <w:noProof/>
        </w:rPr>
        <w:t>Notice of Pre-Application Workshop</w:t>
      </w:r>
      <w:r>
        <w:rPr>
          <w:noProof/>
        </w:rPr>
        <w:tab/>
      </w:r>
      <w:r>
        <w:rPr>
          <w:noProof/>
        </w:rPr>
        <w:fldChar w:fldCharType="begin"/>
      </w:r>
      <w:r>
        <w:rPr>
          <w:noProof/>
        </w:rPr>
        <w:instrText xml:space="preserve"> PAGEREF _Toc45868782 \h </w:instrText>
      </w:r>
      <w:r>
        <w:rPr>
          <w:noProof/>
        </w:rPr>
      </w:r>
      <w:r>
        <w:rPr>
          <w:noProof/>
        </w:rPr>
        <w:fldChar w:fldCharType="separate"/>
      </w:r>
      <w:r w:rsidR="00551DE9">
        <w:rPr>
          <w:noProof/>
        </w:rPr>
        <w:t>9</w:t>
      </w:r>
      <w:r>
        <w:rPr>
          <w:noProof/>
        </w:rPr>
        <w:fldChar w:fldCharType="end"/>
      </w:r>
    </w:p>
    <w:p w14:paraId="194150EB" w14:textId="71FFC94D"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G.</w:t>
      </w:r>
      <w:r>
        <w:rPr>
          <w:rFonts w:asciiTheme="minorHAnsi" w:eastAsiaTheme="minorEastAsia" w:hAnsiTheme="minorHAnsi" w:cstheme="minorBidi"/>
          <w:smallCaps w:val="0"/>
          <w:noProof/>
          <w:sz w:val="22"/>
          <w:szCs w:val="22"/>
        </w:rPr>
        <w:tab/>
      </w:r>
      <w:r>
        <w:rPr>
          <w:noProof/>
        </w:rPr>
        <w:t>Questions</w:t>
      </w:r>
      <w:r>
        <w:rPr>
          <w:noProof/>
        </w:rPr>
        <w:tab/>
      </w:r>
      <w:r>
        <w:rPr>
          <w:noProof/>
        </w:rPr>
        <w:fldChar w:fldCharType="begin"/>
      </w:r>
      <w:r>
        <w:rPr>
          <w:noProof/>
        </w:rPr>
        <w:instrText xml:space="preserve"> PAGEREF _Toc45868783 \h </w:instrText>
      </w:r>
      <w:r>
        <w:rPr>
          <w:noProof/>
        </w:rPr>
      </w:r>
      <w:r>
        <w:rPr>
          <w:noProof/>
        </w:rPr>
        <w:fldChar w:fldCharType="separate"/>
      </w:r>
      <w:r w:rsidR="00551DE9">
        <w:rPr>
          <w:noProof/>
        </w:rPr>
        <w:t>10</w:t>
      </w:r>
      <w:r>
        <w:rPr>
          <w:noProof/>
        </w:rPr>
        <w:fldChar w:fldCharType="end"/>
      </w:r>
    </w:p>
    <w:p w14:paraId="79CA130C" w14:textId="63863334" w:rsidR="00397672" w:rsidRDefault="00397672">
      <w:pPr>
        <w:pStyle w:val="TOC1"/>
        <w:rPr>
          <w:rFonts w:asciiTheme="minorHAnsi" w:eastAsiaTheme="minorEastAsia" w:hAnsiTheme="minorHAnsi" w:cstheme="minorBidi"/>
          <w:b w:val="0"/>
          <w:bCs w:val="0"/>
          <w:caps w:val="0"/>
          <w:noProof/>
          <w:sz w:val="22"/>
          <w:szCs w:val="22"/>
        </w:rPr>
      </w:pPr>
      <w:r>
        <w:rPr>
          <w:noProof/>
        </w:rPr>
        <w:t>II.</w:t>
      </w:r>
      <w:r>
        <w:rPr>
          <w:rFonts w:asciiTheme="minorHAnsi" w:eastAsiaTheme="minorEastAsia" w:hAnsiTheme="minorHAnsi" w:cstheme="minorBidi"/>
          <w:b w:val="0"/>
          <w:bCs w:val="0"/>
          <w:caps w:val="0"/>
          <w:noProof/>
          <w:sz w:val="22"/>
          <w:szCs w:val="22"/>
        </w:rPr>
        <w:tab/>
      </w:r>
      <w:r>
        <w:rPr>
          <w:noProof/>
        </w:rPr>
        <w:t>Eligibility Requirements</w:t>
      </w:r>
      <w:r>
        <w:rPr>
          <w:noProof/>
        </w:rPr>
        <w:tab/>
      </w:r>
      <w:r>
        <w:rPr>
          <w:noProof/>
        </w:rPr>
        <w:fldChar w:fldCharType="begin"/>
      </w:r>
      <w:r>
        <w:rPr>
          <w:noProof/>
        </w:rPr>
        <w:instrText xml:space="preserve"> PAGEREF _Toc45868784 \h </w:instrText>
      </w:r>
      <w:r>
        <w:rPr>
          <w:noProof/>
        </w:rPr>
      </w:r>
      <w:r>
        <w:rPr>
          <w:noProof/>
        </w:rPr>
        <w:fldChar w:fldCharType="separate"/>
      </w:r>
      <w:r w:rsidR="00551DE9">
        <w:rPr>
          <w:noProof/>
        </w:rPr>
        <w:t>19</w:t>
      </w:r>
      <w:r>
        <w:rPr>
          <w:noProof/>
        </w:rPr>
        <w:fldChar w:fldCharType="end"/>
      </w:r>
    </w:p>
    <w:p w14:paraId="58499EBB" w14:textId="47C8EDD0"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A.</w:t>
      </w:r>
      <w:r>
        <w:rPr>
          <w:rFonts w:asciiTheme="minorHAnsi" w:eastAsiaTheme="minorEastAsia" w:hAnsiTheme="minorHAnsi" w:cstheme="minorBidi"/>
          <w:smallCaps w:val="0"/>
          <w:noProof/>
          <w:sz w:val="22"/>
          <w:szCs w:val="22"/>
        </w:rPr>
        <w:tab/>
      </w:r>
      <w:r>
        <w:rPr>
          <w:noProof/>
        </w:rPr>
        <w:t>Applicant Requirements</w:t>
      </w:r>
      <w:r>
        <w:rPr>
          <w:noProof/>
        </w:rPr>
        <w:tab/>
      </w:r>
      <w:r>
        <w:rPr>
          <w:noProof/>
        </w:rPr>
        <w:fldChar w:fldCharType="begin"/>
      </w:r>
      <w:r>
        <w:rPr>
          <w:noProof/>
        </w:rPr>
        <w:instrText xml:space="preserve"> PAGEREF _Toc45868785 \h </w:instrText>
      </w:r>
      <w:r>
        <w:rPr>
          <w:noProof/>
        </w:rPr>
      </w:r>
      <w:r>
        <w:rPr>
          <w:noProof/>
        </w:rPr>
        <w:fldChar w:fldCharType="separate"/>
      </w:r>
      <w:r w:rsidR="00551DE9">
        <w:rPr>
          <w:noProof/>
        </w:rPr>
        <w:t>19</w:t>
      </w:r>
      <w:r>
        <w:rPr>
          <w:noProof/>
        </w:rPr>
        <w:fldChar w:fldCharType="end"/>
      </w:r>
    </w:p>
    <w:p w14:paraId="1B5B5104" w14:textId="07C17C0B"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B.</w:t>
      </w:r>
      <w:r>
        <w:rPr>
          <w:rFonts w:asciiTheme="minorHAnsi" w:eastAsiaTheme="minorEastAsia" w:hAnsiTheme="minorHAnsi" w:cstheme="minorBidi"/>
          <w:smallCaps w:val="0"/>
          <w:noProof/>
          <w:sz w:val="22"/>
          <w:szCs w:val="22"/>
        </w:rPr>
        <w:tab/>
      </w:r>
      <w:r>
        <w:rPr>
          <w:noProof/>
        </w:rPr>
        <w:t>Project Requirements</w:t>
      </w:r>
      <w:r>
        <w:rPr>
          <w:noProof/>
        </w:rPr>
        <w:tab/>
      </w:r>
      <w:r>
        <w:rPr>
          <w:noProof/>
        </w:rPr>
        <w:fldChar w:fldCharType="begin"/>
      </w:r>
      <w:r>
        <w:rPr>
          <w:noProof/>
        </w:rPr>
        <w:instrText xml:space="preserve"> PAGEREF _Toc45868786 \h </w:instrText>
      </w:r>
      <w:r>
        <w:rPr>
          <w:noProof/>
        </w:rPr>
      </w:r>
      <w:r>
        <w:rPr>
          <w:noProof/>
        </w:rPr>
        <w:fldChar w:fldCharType="separate"/>
      </w:r>
      <w:r w:rsidR="00551DE9">
        <w:rPr>
          <w:noProof/>
        </w:rPr>
        <w:t>21</w:t>
      </w:r>
      <w:r>
        <w:rPr>
          <w:noProof/>
        </w:rPr>
        <w:fldChar w:fldCharType="end"/>
      </w:r>
    </w:p>
    <w:p w14:paraId="193FBB35" w14:textId="0640A1C3" w:rsidR="00397672" w:rsidRDefault="00397672">
      <w:pPr>
        <w:pStyle w:val="TOC1"/>
        <w:rPr>
          <w:rFonts w:asciiTheme="minorHAnsi" w:eastAsiaTheme="minorEastAsia" w:hAnsiTheme="minorHAnsi" w:cstheme="minorBidi"/>
          <w:b w:val="0"/>
          <w:bCs w:val="0"/>
          <w:caps w:val="0"/>
          <w:noProof/>
          <w:sz w:val="22"/>
          <w:szCs w:val="22"/>
        </w:rPr>
      </w:pPr>
      <w:r>
        <w:rPr>
          <w:noProof/>
        </w:rPr>
        <w:t>III.</w:t>
      </w:r>
      <w:r>
        <w:rPr>
          <w:rFonts w:asciiTheme="minorHAnsi" w:eastAsiaTheme="minorEastAsia" w:hAnsiTheme="minorHAnsi" w:cstheme="minorBidi"/>
          <w:b w:val="0"/>
          <w:bCs w:val="0"/>
          <w:caps w:val="0"/>
          <w:noProof/>
          <w:sz w:val="22"/>
          <w:szCs w:val="22"/>
        </w:rPr>
        <w:tab/>
      </w:r>
      <w:r>
        <w:rPr>
          <w:noProof/>
        </w:rPr>
        <w:t>Application Organization and Submission Instructions</w:t>
      </w:r>
      <w:r>
        <w:rPr>
          <w:noProof/>
        </w:rPr>
        <w:tab/>
      </w:r>
      <w:r>
        <w:rPr>
          <w:noProof/>
        </w:rPr>
        <w:fldChar w:fldCharType="begin"/>
      </w:r>
      <w:r>
        <w:rPr>
          <w:noProof/>
        </w:rPr>
        <w:instrText xml:space="preserve"> PAGEREF _Toc45868787 \h </w:instrText>
      </w:r>
      <w:r>
        <w:rPr>
          <w:noProof/>
        </w:rPr>
      </w:r>
      <w:r>
        <w:rPr>
          <w:noProof/>
        </w:rPr>
        <w:fldChar w:fldCharType="separate"/>
      </w:r>
      <w:r w:rsidR="00551DE9">
        <w:rPr>
          <w:noProof/>
        </w:rPr>
        <w:t>23</w:t>
      </w:r>
      <w:r>
        <w:rPr>
          <w:noProof/>
        </w:rPr>
        <w:fldChar w:fldCharType="end"/>
      </w:r>
    </w:p>
    <w:p w14:paraId="3CFD8EEF" w14:textId="7037F2B2"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A.</w:t>
      </w:r>
      <w:r>
        <w:rPr>
          <w:rFonts w:asciiTheme="minorHAnsi" w:eastAsiaTheme="minorEastAsia" w:hAnsiTheme="minorHAnsi" w:cstheme="minorBidi"/>
          <w:smallCaps w:val="0"/>
          <w:noProof/>
          <w:sz w:val="22"/>
          <w:szCs w:val="22"/>
        </w:rPr>
        <w:tab/>
      </w:r>
      <w:r>
        <w:rPr>
          <w:noProof/>
        </w:rPr>
        <w:t>Application Format, Page Limits, and Number of Copies</w:t>
      </w:r>
      <w:r>
        <w:rPr>
          <w:noProof/>
        </w:rPr>
        <w:tab/>
      </w:r>
      <w:r>
        <w:rPr>
          <w:noProof/>
        </w:rPr>
        <w:fldChar w:fldCharType="begin"/>
      </w:r>
      <w:r>
        <w:rPr>
          <w:noProof/>
        </w:rPr>
        <w:instrText xml:space="preserve"> PAGEREF _Toc45868788 \h </w:instrText>
      </w:r>
      <w:r>
        <w:rPr>
          <w:noProof/>
        </w:rPr>
      </w:r>
      <w:r>
        <w:rPr>
          <w:noProof/>
        </w:rPr>
        <w:fldChar w:fldCharType="separate"/>
      </w:r>
      <w:r w:rsidR="00551DE9">
        <w:rPr>
          <w:noProof/>
        </w:rPr>
        <w:t>23</w:t>
      </w:r>
      <w:r>
        <w:rPr>
          <w:noProof/>
        </w:rPr>
        <w:fldChar w:fldCharType="end"/>
      </w:r>
    </w:p>
    <w:p w14:paraId="666146E1" w14:textId="519A2CB5"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B.</w:t>
      </w:r>
      <w:r>
        <w:rPr>
          <w:rFonts w:asciiTheme="minorHAnsi" w:eastAsiaTheme="minorEastAsia" w:hAnsiTheme="minorHAnsi" w:cstheme="minorBidi"/>
          <w:smallCaps w:val="0"/>
          <w:noProof/>
          <w:sz w:val="22"/>
          <w:szCs w:val="22"/>
        </w:rPr>
        <w:tab/>
      </w:r>
      <w:r>
        <w:rPr>
          <w:noProof/>
        </w:rPr>
        <w:t>Preferred Method For Delivery</w:t>
      </w:r>
      <w:r>
        <w:rPr>
          <w:noProof/>
        </w:rPr>
        <w:tab/>
      </w:r>
      <w:r>
        <w:rPr>
          <w:noProof/>
        </w:rPr>
        <w:fldChar w:fldCharType="begin"/>
      </w:r>
      <w:r>
        <w:rPr>
          <w:noProof/>
        </w:rPr>
        <w:instrText xml:space="preserve"> PAGEREF _Toc45868789 \h </w:instrText>
      </w:r>
      <w:r>
        <w:rPr>
          <w:noProof/>
        </w:rPr>
      </w:r>
      <w:r>
        <w:rPr>
          <w:noProof/>
        </w:rPr>
        <w:fldChar w:fldCharType="separate"/>
      </w:r>
      <w:r w:rsidR="00551DE9">
        <w:rPr>
          <w:noProof/>
        </w:rPr>
        <w:t>23</w:t>
      </w:r>
      <w:r>
        <w:rPr>
          <w:noProof/>
        </w:rPr>
        <w:fldChar w:fldCharType="end"/>
      </w:r>
    </w:p>
    <w:p w14:paraId="3CE920B2" w14:textId="224121B5"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C.</w:t>
      </w:r>
      <w:r>
        <w:rPr>
          <w:rFonts w:asciiTheme="minorHAnsi" w:eastAsiaTheme="minorEastAsia" w:hAnsiTheme="minorHAnsi" w:cstheme="minorBidi"/>
          <w:smallCaps w:val="0"/>
          <w:noProof/>
          <w:sz w:val="22"/>
          <w:szCs w:val="22"/>
        </w:rPr>
        <w:tab/>
      </w:r>
      <w:r>
        <w:rPr>
          <w:noProof/>
        </w:rPr>
        <w:t>Hard Copy Delivery</w:t>
      </w:r>
      <w:r>
        <w:rPr>
          <w:noProof/>
        </w:rPr>
        <w:tab/>
      </w:r>
      <w:r>
        <w:rPr>
          <w:noProof/>
        </w:rPr>
        <w:fldChar w:fldCharType="begin"/>
      </w:r>
      <w:r>
        <w:rPr>
          <w:noProof/>
        </w:rPr>
        <w:instrText xml:space="preserve"> PAGEREF _Toc45868790 \h </w:instrText>
      </w:r>
      <w:r>
        <w:rPr>
          <w:noProof/>
        </w:rPr>
      </w:r>
      <w:r>
        <w:rPr>
          <w:noProof/>
        </w:rPr>
        <w:fldChar w:fldCharType="separate"/>
      </w:r>
      <w:r w:rsidR="00551DE9">
        <w:rPr>
          <w:noProof/>
        </w:rPr>
        <w:t>24</w:t>
      </w:r>
      <w:r>
        <w:rPr>
          <w:noProof/>
        </w:rPr>
        <w:fldChar w:fldCharType="end"/>
      </w:r>
    </w:p>
    <w:p w14:paraId="56982946" w14:textId="008C5D7E"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D.</w:t>
      </w:r>
      <w:r>
        <w:rPr>
          <w:rFonts w:asciiTheme="minorHAnsi" w:eastAsiaTheme="minorEastAsia" w:hAnsiTheme="minorHAnsi" w:cstheme="minorBidi"/>
          <w:smallCaps w:val="0"/>
          <w:noProof/>
          <w:sz w:val="22"/>
          <w:szCs w:val="22"/>
        </w:rPr>
        <w:tab/>
      </w:r>
      <w:r>
        <w:rPr>
          <w:noProof/>
        </w:rPr>
        <w:t>Application Organization and Content</w:t>
      </w:r>
      <w:r>
        <w:rPr>
          <w:noProof/>
        </w:rPr>
        <w:tab/>
      </w:r>
      <w:r>
        <w:rPr>
          <w:noProof/>
        </w:rPr>
        <w:fldChar w:fldCharType="begin"/>
      </w:r>
      <w:r>
        <w:rPr>
          <w:noProof/>
        </w:rPr>
        <w:instrText xml:space="preserve"> PAGEREF _Toc45868791 \h </w:instrText>
      </w:r>
      <w:r>
        <w:rPr>
          <w:noProof/>
        </w:rPr>
      </w:r>
      <w:r>
        <w:rPr>
          <w:noProof/>
        </w:rPr>
        <w:fldChar w:fldCharType="separate"/>
      </w:r>
      <w:r w:rsidR="00551DE9">
        <w:rPr>
          <w:noProof/>
        </w:rPr>
        <w:t>25</w:t>
      </w:r>
      <w:r>
        <w:rPr>
          <w:noProof/>
        </w:rPr>
        <w:fldChar w:fldCharType="end"/>
      </w:r>
    </w:p>
    <w:p w14:paraId="26744FC0" w14:textId="147AD23B" w:rsidR="00397672" w:rsidRDefault="00397672">
      <w:pPr>
        <w:pStyle w:val="TOC1"/>
        <w:rPr>
          <w:rFonts w:asciiTheme="minorHAnsi" w:eastAsiaTheme="minorEastAsia" w:hAnsiTheme="minorHAnsi" w:cstheme="minorBidi"/>
          <w:b w:val="0"/>
          <w:bCs w:val="0"/>
          <w:caps w:val="0"/>
          <w:noProof/>
          <w:sz w:val="22"/>
          <w:szCs w:val="22"/>
        </w:rPr>
      </w:pPr>
      <w:r>
        <w:rPr>
          <w:noProof/>
        </w:rPr>
        <w:t>IV.</w:t>
      </w:r>
      <w:r>
        <w:rPr>
          <w:rFonts w:asciiTheme="minorHAnsi" w:eastAsiaTheme="minorEastAsia" w:hAnsiTheme="minorHAnsi" w:cstheme="minorBidi"/>
          <w:b w:val="0"/>
          <w:bCs w:val="0"/>
          <w:caps w:val="0"/>
          <w:noProof/>
          <w:sz w:val="22"/>
          <w:szCs w:val="22"/>
        </w:rPr>
        <w:tab/>
      </w:r>
      <w:r>
        <w:rPr>
          <w:noProof/>
        </w:rPr>
        <w:t>Evaluation and Award Process</w:t>
      </w:r>
      <w:r>
        <w:rPr>
          <w:noProof/>
        </w:rPr>
        <w:tab/>
      </w:r>
      <w:r>
        <w:rPr>
          <w:noProof/>
        </w:rPr>
        <w:fldChar w:fldCharType="begin"/>
      </w:r>
      <w:r>
        <w:rPr>
          <w:noProof/>
        </w:rPr>
        <w:instrText xml:space="preserve"> PAGEREF _Toc45868792 \h </w:instrText>
      </w:r>
      <w:r>
        <w:rPr>
          <w:noProof/>
        </w:rPr>
      </w:r>
      <w:r>
        <w:rPr>
          <w:noProof/>
        </w:rPr>
        <w:fldChar w:fldCharType="separate"/>
      </w:r>
      <w:r w:rsidR="00551DE9">
        <w:rPr>
          <w:noProof/>
        </w:rPr>
        <w:t>31</w:t>
      </w:r>
      <w:r>
        <w:rPr>
          <w:noProof/>
        </w:rPr>
        <w:fldChar w:fldCharType="end"/>
      </w:r>
    </w:p>
    <w:p w14:paraId="5724531D" w14:textId="177FC7A5"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A.</w:t>
      </w:r>
      <w:r>
        <w:rPr>
          <w:rFonts w:asciiTheme="minorHAnsi" w:eastAsiaTheme="minorEastAsia" w:hAnsiTheme="minorHAnsi" w:cstheme="minorBidi"/>
          <w:smallCaps w:val="0"/>
          <w:noProof/>
          <w:sz w:val="22"/>
          <w:szCs w:val="22"/>
        </w:rPr>
        <w:tab/>
      </w:r>
      <w:r>
        <w:rPr>
          <w:noProof/>
        </w:rPr>
        <w:t>Application Evaluation</w:t>
      </w:r>
      <w:r>
        <w:rPr>
          <w:noProof/>
        </w:rPr>
        <w:tab/>
      </w:r>
      <w:r>
        <w:rPr>
          <w:noProof/>
        </w:rPr>
        <w:fldChar w:fldCharType="begin"/>
      </w:r>
      <w:r>
        <w:rPr>
          <w:noProof/>
        </w:rPr>
        <w:instrText xml:space="preserve"> PAGEREF _Toc45868793 \h </w:instrText>
      </w:r>
      <w:r>
        <w:rPr>
          <w:noProof/>
        </w:rPr>
      </w:r>
      <w:r>
        <w:rPr>
          <w:noProof/>
        </w:rPr>
        <w:fldChar w:fldCharType="separate"/>
      </w:r>
      <w:r w:rsidR="00551DE9">
        <w:rPr>
          <w:noProof/>
        </w:rPr>
        <w:t>31</w:t>
      </w:r>
      <w:r>
        <w:rPr>
          <w:noProof/>
        </w:rPr>
        <w:fldChar w:fldCharType="end"/>
      </w:r>
    </w:p>
    <w:p w14:paraId="27955BA0" w14:textId="4C2F63DB"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B.</w:t>
      </w:r>
      <w:r>
        <w:rPr>
          <w:rFonts w:asciiTheme="minorHAnsi" w:eastAsiaTheme="minorEastAsia" w:hAnsiTheme="minorHAnsi" w:cstheme="minorBidi"/>
          <w:smallCaps w:val="0"/>
          <w:noProof/>
          <w:sz w:val="22"/>
          <w:szCs w:val="22"/>
        </w:rPr>
        <w:tab/>
      </w:r>
      <w:r>
        <w:rPr>
          <w:noProof/>
        </w:rPr>
        <w:t>Ranking, Notice of Proposed Award, and Agreement Development</w:t>
      </w:r>
      <w:r>
        <w:rPr>
          <w:noProof/>
        </w:rPr>
        <w:tab/>
      </w:r>
      <w:r>
        <w:rPr>
          <w:noProof/>
        </w:rPr>
        <w:fldChar w:fldCharType="begin"/>
      </w:r>
      <w:r>
        <w:rPr>
          <w:noProof/>
        </w:rPr>
        <w:instrText xml:space="preserve"> PAGEREF _Toc45868794 \h </w:instrText>
      </w:r>
      <w:r>
        <w:rPr>
          <w:noProof/>
        </w:rPr>
      </w:r>
      <w:r>
        <w:rPr>
          <w:noProof/>
        </w:rPr>
        <w:fldChar w:fldCharType="separate"/>
      </w:r>
      <w:r w:rsidR="00551DE9">
        <w:rPr>
          <w:noProof/>
        </w:rPr>
        <w:t>31</w:t>
      </w:r>
      <w:r>
        <w:rPr>
          <w:noProof/>
        </w:rPr>
        <w:fldChar w:fldCharType="end"/>
      </w:r>
    </w:p>
    <w:p w14:paraId="27E8C5AB" w14:textId="6D9486E3"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C.</w:t>
      </w:r>
      <w:r>
        <w:rPr>
          <w:rFonts w:asciiTheme="minorHAnsi" w:eastAsiaTheme="minorEastAsia" w:hAnsiTheme="minorHAnsi" w:cstheme="minorBidi"/>
          <w:smallCaps w:val="0"/>
          <w:noProof/>
          <w:sz w:val="22"/>
          <w:szCs w:val="22"/>
        </w:rPr>
        <w:tab/>
      </w:r>
      <w:r>
        <w:rPr>
          <w:noProof/>
        </w:rPr>
        <w:t>Grounds to Reject an Application or Cancel an Award</w:t>
      </w:r>
      <w:r>
        <w:rPr>
          <w:noProof/>
        </w:rPr>
        <w:tab/>
      </w:r>
      <w:r>
        <w:rPr>
          <w:noProof/>
        </w:rPr>
        <w:fldChar w:fldCharType="begin"/>
      </w:r>
      <w:r>
        <w:rPr>
          <w:noProof/>
        </w:rPr>
        <w:instrText xml:space="preserve"> PAGEREF _Toc45868795 \h </w:instrText>
      </w:r>
      <w:r>
        <w:rPr>
          <w:noProof/>
        </w:rPr>
      </w:r>
      <w:r>
        <w:rPr>
          <w:noProof/>
        </w:rPr>
        <w:fldChar w:fldCharType="separate"/>
      </w:r>
      <w:r w:rsidR="00551DE9">
        <w:rPr>
          <w:noProof/>
        </w:rPr>
        <w:t>32</w:t>
      </w:r>
      <w:r>
        <w:rPr>
          <w:noProof/>
        </w:rPr>
        <w:fldChar w:fldCharType="end"/>
      </w:r>
    </w:p>
    <w:p w14:paraId="27F401F8" w14:textId="1D759D4A"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D.</w:t>
      </w:r>
      <w:r>
        <w:rPr>
          <w:rFonts w:asciiTheme="minorHAnsi" w:eastAsiaTheme="minorEastAsia" w:hAnsiTheme="minorHAnsi" w:cstheme="minorBidi"/>
          <w:smallCaps w:val="0"/>
          <w:noProof/>
          <w:sz w:val="22"/>
          <w:szCs w:val="22"/>
        </w:rPr>
        <w:tab/>
      </w:r>
      <w:r>
        <w:rPr>
          <w:noProof/>
        </w:rPr>
        <w:t>Miscellaneous</w:t>
      </w:r>
      <w:r>
        <w:rPr>
          <w:noProof/>
        </w:rPr>
        <w:tab/>
      </w:r>
      <w:r>
        <w:rPr>
          <w:noProof/>
        </w:rPr>
        <w:fldChar w:fldCharType="begin"/>
      </w:r>
      <w:r>
        <w:rPr>
          <w:noProof/>
        </w:rPr>
        <w:instrText xml:space="preserve"> PAGEREF _Toc45868796 \h </w:instrText>
      </w:r>
      <w:r>
        <w:rPr>
          <w:noProof/>
        </w:rPr>
      </w:r>
      <w:r>
        <w:rPr>
          <w:noProof/>
        </w:rPr>
        <w:fldChar w:fldCharType="separate"/>
      </w:r>
      <w:r w:rsidR="00551DE9">
        <w:rPr>
          <w:noProof/>
        </w:rPr>
        <w:t>33</w:t>
      </w:r>
      <w:r>
        <w:rPr>
          <w:noProof/>
        </w:rPr>
        <w:fldChar w:fldCharType="end"/>
      </w:r>
    </w:p>
    <w:p w14:paraId="56FC608F" w14:textId="18A80C4C"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E.</w:t>
      </w:r>
      <w:r>
        <w:rPr>
          <w:rFonts w:asciiTheme="minorHAnsi" w:eastAsiaTheme="minorEastAsia" w:hAnsiTheme="minorHAnsi" w:cstheme="minorBidi"/>
          <w:smallCaps w:val="0"/>
          <w:noProof/>
          <w:sz w:val="22"/>
          <w:szCs w:val="22"/>
        </w:rPr>
        <w:tab/>
      </w:r>
      <w:r>
        <w:rPr>
          <w:noProof/>
        </w:rPr>
        <w:t>Stage One:  Application Screening</w:t>
      </w:r>
      <w:r>
        <w:rPr>
          <w:noProof/>
        </w:rPr>
        <w:tab/>
      </w:r>
      <w:r>
        <w:rPr>
          <w:noProof/>
        </w:rPr>
        <w:fldChar w:fldCharType="begin"/>
      </w:r>
      <w:r>
        <w:rPr>
          <w:noProof/>
        </w:rPr>
        <w:instrText xml:space="preserve"> PAGEREF _Toc45868797 \h </w:instrText>
      </w:r>
      <w:r>
        <w:rPr>
          <w:noProof/>
        </w:rPr>
      </w:r>
      <w:r>
        <w:rPr>
          <w:noProof/>
        </w:rPr>
        <w:fldChar w:fldCharType="separate"/>
      </w:r>
      <w:r w:rsidR="00551DE9">
        <w:rPr>
          <w:noProof/>
        </w:rPr>
        <w:t>34</w:t>
      </w:r>
      <w:r>
        <w:rPr>
          <w:noProof/>
        </w:rPr>
        <w:fldChar w:fldCharType="end"/>
      </w:r>
    </w:p>
    <w:p w14:paraId="2B112325" w14:textId="68C290BF" w:rsidR="00397672" w:rsidRDefault="00397672">
      <w:pPr>
        <w:pStyle w:val="TOC2"/>
        <w:tabs>
          <w:tab w:val="left" w:pos="660"/>
          <w:tab w:val="right" w:leader="dot" w:pos="9350"/>
        </w:tabs>
        <w:rPr>
          <w:rFonts w:asciiTheme="minorHAnsi" w:eastAsiaTheme="minorEastAsia" w:hAnsiTheme="minorHAnsi" w:cstheme="minorBidi"/>
          <w:smallCaps w:val="0"/>
          <w:noProof/>
          <w:sz w:val="22"/>
          <w:szCs w:val="22"/>
        </w:rPr>
      </w:pPr>
      <w:r>
        <w:rPr>
          <w:noProof/>
        </w:rPr>
        <w:t>F.</w:t>
      </w:r>
      <w:r>
        <w:rPr>
          <w:rFonts w:asciiTheme="minorHAnsi" w:eastAsiaTheme="minorEastAsia" w:hAnsiTheme="minorHAnsi" w:cstheme="minorBidi"/>
          <w:smallCaps w:val="0"/>
          <w:noProof/>
          <w:sz w:val="22"/>
          <w:szCs w:val="22"/>
        </w:rPr>
        <w:tab/>
      </w:r>
      <w:r>
        <w:rPr>
          <w:noProof/>
        </w:rPr>
        <w:t>Stage Two:  Application Scoring</w:t>
      </w:r>
      <w:r>
        <w:rPr>
          <w:noProof/>
        </w:rPr>
        <w:tab/>
      </w:r>
      <w:r>
        <w:rPr>
          <w:noProof/>
        </w:rPr>
        <w:fldChar w:fldCharType="begin"/>
      </w:r>
      <w:r>
        <w:rPr>
          <w:noProof/>
        </w:rPr>
        <w:instrText xml:space="preserve"> PAGEREF _Toc45868798 \h </w:instrText>
      </w:r>
      <w:r>
        <w:rPr>
          <w:noProof/>
        </w:rPr>
      </w:r>
      <w:r>
        <w:rPr>
          <w:noProof/>
        </w:rPr>
        <w:fldChar w:fldCharType="separate"/>
      </w:r>
      <w:r w:rsidR="00551DE9">
        <w:rPr>
          <w:noProof/>
        </w:rPr>
        <w:t>35</w:t>
      </w:r>
      <w:r>
        <w:rPr>
          <w:noProof/>
        </w:rPr>
        <w:fldChar w:fldCharType="end"/>
      </w:r>
    </w:p>
    <w:p w14:paraId="36D49BE7" w14:textId="2A743DEC" w:rsidR="001C2D56" w:rsidRPr="006929CA" w:rsidRDefault="0083690A" w:rsidP="00FC0D90">
      <w:pPr>
        <w:widowControl w:val="0"/>
        <w:jc w:val="both"/>
      </w:pPr>
      <w:r w:rsidRPr="006929CA">
        <w:rPr>
          <w:b/>
          <w:bCs/>
          <w:caps/>
          <w:noProof/>
          <w:color w:val="2B579A"/>
          <w:szCs w:val="22"/>
          <w:shd w:val="clear" w:color="auto" w:fill="E6E6E6"/>
        </w:rPr>
        <w:fldChar w:fldCharType="end"/>
      </w:r>
    </w:p>
    <w:p w14:paraId="3739CA84" w14:textId="3B8084AE" w:rsidR="003F6147" w:rsidRPr="006929CA" w:rsidRDefault="003F6147" w:rsidP="1A6D4649">
      <w:pPr>
        <w:spacing w:after="0"/>
        <w:rPr>
          <w:b/>
          <w:bCs/>
        </w:rPr>
      </w:pPr>
      <w:r w:rsidRPr="006929CA">
        <w:rPr>
          <w:b/>
          <w:bCs/>
        </w:rPr>
        <w:br w:type="page"/>
      </w:r>
    </w:p>
    <w:p w14:paraId="45539BE0" w14:textId="77777777" w:rsidR="001C2D56" w:rsidRPr="006929CA" w:rsidRDefault="001C2D56" w:rsidP="00A10CB4">
      <w:pPr>
        <w:pStyle w:val="Heading3"/>
        <w:widowControl w:val="0"/>
        <w:spacing w:after="120"/>
        <w:sectPr w:rsidR="001C2D56" w:rsidRPr="006929CA" w:rsidSect="00EF3F96">
          <w:headerReference w:type="default" r:id="rId15"/>
          <w:footerReference w:type="default" r:id="rId16"/>
          <w:pgSz w:w="12240" w:h="15840" w:code="1"/>
          <w:pgMar w:top="1440" w:right="1440" w:bottom="1440" w:left="1440" w:header="1008" w:footer="432" w:gutter="0"/>
          <w:pgNumType w:fmt="lowerRoman" w:start="1"/>
          <w:cols w:space="720"/>
        </w:sectPr>
      </w:pPr>
      <w:bookmarkStart w:id="0" w:name="_Toc481569610"/>
      <w:bookmarkStart w:id="1" w:name="_Toc481570193"/>
      <w:bookmarkStart w:id="2" w:name="_Toc12770880"/>
    </w:p>
    <w:p w14:paraId="7323D716" w14:textId="2CFAA33A" w:rsidR="003F6147" w:rsidRDefault="000D59D3" w:rsidP="000D59D3">
      <w:pPr>
        <w:spacing w:after="0"/>
        <w:jc w:val="center"/>
      </w:pPr>
      <w:bookmarkStart w:id="3" w:name="_Toc458602318"/>
      <w:bookmarkStart w:id="4" w:name="_Toc219275079"/>
      <w:bookmarkStart w:id="5" w:name="_Toc336443614"/>
      <w:bookmarkStart w:id="6" w:name="_Toc366671167"/>
      <w:r w:rsidRPr="006929CA">
        <w:rPr>
          <w:rFonts w:ascii="Arial Bold" w:hAnsi="Arial Bold"/>
          <w:b/>
          <w:caps/>
          <w:szCs w:val="22"/>
        </w:rPr>
        <w:lastRenderedPageBreak/>
        <w:t>Attachments</w:t>
      </w:r>
    </w:p>
    <w:p w14:paraId="75D6373C" w14:textId="77777777" w:rsidR="000D59D3" w:rsidRDefault="000D59D3" w:rsidP="003F6147">
      <w:pPr>
        <w:spacing w:after="0"/>
      </w:pPr>
    </w:p>
    <w:tbl>
      <w:tblPr>
        <w:tblStyle w:val="ListTable3"/>
        <w:tblW w:w="9358" w:type="dxa"/>
        <w:tblLayout w:type="fixed"/>
        <w:tblLook w:val="00A0" w:firstRow="1" w:lastRow="0" w:firstColumn="1" w:lastColumn="0" w:noHBand="0" w:noVBand="0"/>
        <w:tblCaption w:val="Attachments Table"/>
        <w:tblDescription w:val="Table lists the attachment number and titile of all attachments to the solicitation. "/>
      </w:tblPr>
      <w:tblGrid>
        <w:gridCol w:w="2220"/>
        <w:gridCol w:w="7138"/>
      </w:tblGrid>
      <w:tr w:rsidR="000D59D3" w:rsidRPr="006929CA" w14:paraId="2C30362C" w14:textId="77777777" w:rsidTr="00CF3A8D">
        <w:trPr>
          <w:cnfStyle w:val="100000000000" w:firstRow="1" w:lastRow="0" w:firstColumn="0" w:lastColumn="0" w:oddVBand="0" w:evenVBand="0" w:oddHBand="0" w:evenHBand="0" w:firstRowFirstColumn="0" w:firstRowLastColumn="0" w:lastRowFirstColumn="0" w:lastRowLastColumn="0"/>
          <w:trHeight w:val="681"/>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000000" w:themeColor="text1"/>
              <w:bottom w:val="single" w:sz="4" w:space="0" w:color="000000" w:themeColor="text1"/>
              <w:right w:val="single" w:sz="4" w:space="0" w:color="auto"/>
            </w:tcBorders>
            <w:shd w:val="clear" w:color="auto" w:fill="D9D9D9" w:themeFill="background1" w:themeFillShade="D9"/>
          </w:tcPr>
          <w:p w14:paraId="6D90F237" w14:textId="77777777" w:rsidR="000D59D3" w:rsidRPr="006929CA" w:rsidRDefault="000D59D3" w:rsidP="00FB6AE9">
            <w:pPr>
              <w:spacing w:after="0"/>
              <w:jc w:val="both"/>
              <w:rPr>
                <w:szCs w:val="22"/>
              </w:rPr>
            </w:pPr>
            <w:r w:rsidRPr="006929CA">
              <w:rPr>
                <w:szCs w:val="22"/>
              </w:rPr>
              <w:t>Attachment Number</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000000" w:themeColor="text1"/>
              <w:left w:val="single" w:sz="4" w:space="0" w:color="auto"/>
              <w:bottom w:val="single" w:sz="4" w:space="0" w:color="000000" w:themeColor="text1"/>
            </w:tcBorders>
            <w:shd w:val="clear" w:color="auto" w:fill="D9D9D9" w:themeFill="background1" w:themeFillShade="D9"/>
          </w:tcPr>
          <w:p w14:paraId="6CA90BA2" w14:textId="77777777" w:rsidR="000D59D3" w:rsidRPr="006929CA" w:rsidRDefault="000D59D3" w:rsidP="00FB6AE9">
            <w:pPr>
              <w:spacing w:after="0"/>
              <w:jc w:val="both"/>
              <w:rPr>
                <w:szCs w:val="22"/>
              </w:rPr>
            </w:pPr>
            <w:r w:rsidRPr="006929CA">
              <w:rPr>
                <w:szCs w:val="22"/>
              </w:rPr>
              <w:t>Title of Section</w:t>
            </w:r>
          </w:p>
        </w:tc>
      </w:tr>
      <w:tr w:rsidR="000D59D3" w:rsidRPr="006929CA" w14:paraId="027788C8" w14:textId="77777777" w:rsidTr="00FB6AE9">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000000" w:themeColor="text1"/>
              <w:bottom w:val="single" w:sz="4" w:space="0" w:color="auto"/>
              <w:right w:val="single" w:sz="4" w:space="0" w:color="auto"/>
            </w:tcBorders>
            <w:shd w:val="clear" w:color="auto" w:fill="FFFFFF" w:themeFill="background1"/>
          </w:tcPr>
          <w:p w14:paraId="509AF440" w14:textId="77777777" w:rsidR="000D59D3" w:rsidRPr="00CF3A8D" w:rsidRDefault="000D59D3" w:rsidP="00FB6AE9">
            <w:pPr>
              <w:spacing w:after="0"/>
              <w:jc w:val="both"/>
              <w:rPr>
                <w:b w:val="0"/>
                <w:szCs w:val="22"/>
              </w:rPr>
            </w:pPr>
            <w:r w:rsidRPr="00CF3A8D">
              <w:rPr>
                <w:b w:val="0"/>
                <w:szCs w:val="22"/>
              </w:rPr>
              <w:t>1</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000000" w:themeColor="text1"/>
              <w:left w:val="single" w:sz="4" w:space="0" w:color="auto"/>
              <w:bottom w:val="single" w:sz="4" w:space="0" w:color="auto"/>
            </w:tcBorders>
            <w:shd w:val="clear" w:color="auto" w:fill="FFFFFF" w:themeFill="background1"/>
          </w:tcPr>
          <w:p w14:paraId="639912EA" w14:textId="77777777" w:rsidR="000D59D3" w:rsidRPr="00CF3A8D" w:rsidRDefault="000D59D3" w:rsidP="00FB6AE9">
            <w:pPr>
              <w:spacing w:after="0"/>
              <w:jc w:val="both"/>
              <w:rPr>
                <w:b w:val="0"/>
                <w:szCs w:val="22"/>
              </w:rPr>
            </w:pPr>
            <w:r w:rsidRPr="00CF3A8D">
              <w:rPr>
                <w:b w:val="0"/>
                <w:szCs w:val="22"/>
              </w:rPr>
              <w:t xml:space="preserve">Application Form </w:t>
            </w:r>
            <w:r w:rsidRPr="00CF3A8D">
              <w:rPr>
                <w:b w:val="0"/>
                <w:i/>
                <w:szCs w:val="22"/>
              </w:rPr>
              <w:t>(requires signature)</w:t>
            </w:r>
          </w:p>
        </w:tc>
      </w:tr>
      <w:tr w:rsidR="000D59D3" w:rsidRPr="006929CA" w14:paraId="1DF278C8" w14:textId="77777777" w:rsidTr="00FB6AE9">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3EC7181B" w14:textId="77777777" w:rsidR="000D59D3" w:rsidRPr="00CF3A8D" w:rsidRDefault="000D59D3" w:rsidP="00FB6AE9">
            <w:pPr>
              <w:spacing w:after="0"/>
              <w:jc w:val="both"/>
              <w:rPr>
                <w:b w:val="0"/>
              </w:rPr>
            </w:pPr>
            <w:r w:rsidRPr="00CF3A8D">
              <w:rPr>
                <w:b w:val="0"/>
              </w:rPr>
              <w:t>2</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76F4872B" w14:textId="77777777" w:rsidR="000D59D3" w:rsidRPr="00CF3A8D" w:rsidRDefault="000D59D3" w:rsidP="00FB6AE9">
            <w:pPr>
              <w:spacing w:after="0"/>
              <w:jc w:val="both"/>
              <w:rPr>
                <w:b w:val="0"/>
              </w:rPr>
            </w:pPr>
            <w:r w:rsidRPr="00CF3A8D">
              <w:rPr>
                <w:b w:val="0"/>
              </w:rPr>
              <w:t xml:space="preserve">Executive Summary </w:t>
            </w:r>
          </w:p>
        </w:tc>
      </w:tr>
      <w:tr w:rsidR="000D59D3" w:rsidRPr="006929CA" w14:paraId="5F8502A9" w14:textId="77777777" w:rsidTr="00FB6AE9">
        <w:trPr>
          <w:cnfStyle w:val="100000000000" w:firstRow="1" w:lastRow="0" w:firstColumn="0" w:lastColumn="0" w:oddVBand="0" w:evenVBand="0" w:oddHBand="0" w:evenHBand="0" w:firstRowFirstColumn="0" w:firstRowLastColumn="0" w:lastRowFirstColumn="0" w:lastRowLastColumn="0"/>
          <w:trHeight w:val="319"/>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7A104361" w14:textId="77777777" w:rsidR="000D59D3" w:rsidRPr="00CF3A8D" w:rsidRDefault="000D59D3" w:rsidP="00FB6AE9">
            <w:pPr>
              <w:spacing w:after="0"/>
              <w:jc w:val="both"/>
              <w:rPr>
                <w:b w:val="0"/>
              </w:rPr>
            </w:pPr>
            <w:r w:rsidRPr="00CF3A8D">
              <w:rPr>
                <w:b w:val="0"/>
              </w:rPr>
              <w:t>3</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5CF5DF51" w14:textId="77777777" w:rsidR="000D59D3" w:rsidRPr="00CF3A8D" w:rsidRDefault="000D59D3" w:rsidP="00FB6AE9">
            <w:pPr>
              <w:spacing w:after="0"/>
              <w:jc w:val="both"/>
              <w:rPr>
                <w:b w:val="0"/>
              </w:rPr>
            </w:pPr>
            <w:r w:rsidRPr="00CF3A8D">
              <w:rPr>
                <w:b w:val="0"/>
              </w:rPr>
              <w:t xml:space="preserve">Project Narrative </w:t>
            </w:r>
          </w:p>
        </w:tc>
      </w:tr>
      <w:tr w:rsidR="000D59D3" w:rsidRPr="006929CA" w14:paraId="6D91636A" w14:textId="77777777" w:rsidTr="00FB6AE9">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0CC3FE3D" w14:textId="77777777" w:rsidR="000D59D3" w:rsidRPr="00CF3A8D" w:rsidRDefault="000D59D3" w:rsidP="00FB6AE9">
            <w:pPr>
              <w:spacing w:after="0"/>
              <w:jc w:val="both"/>
              <w:rPr>
                <w:b w:val="0"/>
              </w:rPr>
            </w:pPr>
            <w:r w:rsidRPr="00CF3A8D">
              <w:rPr>
                <w:b w:val="0"/>
              </w:rPr>
              <w:t>4</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55FD32C4" w14:textId="77777777" w:rsidR="000D59D3" w:rsidRPr="00CF3A8D" w:rsidRDefault="000D59D3" w:rsidP="00FB6AE9">
            <w:pPr>
              <w:spacing w:after="0"/>
              <w:jc w:val="both"/>
              <w:rPr>
                <w:b w:val="0"/>
              </w:rPr>
            </w:pPr>
            <w:r w:rsidRPr="00CF3A8D">
              <w:rPr>
                <w:b w:val="0"/>
              </w:rPr>
              <w:t xml:space="preserve">Project Team </w:t>
            </w:r>
          </w:p>
        </w:tc>
      </w:tr>
      <w:tr w:rsidR="000D59D3" w:rsidRPr="006929CA" w14:paraId="45F633C6" w14:textId="77777777" w:rsidTr="00FB6AE9">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7D9FCE05" w14:textId="77777777" w:rsidR="000D59D3" w:rsidRPr="00CF3A8D" w:rsidRDefault="000D59D3" w:rsidP="00FB6AE9">
            <w:pPr>
              <w:spacing w:after="0"/>
              <w:jc w:val="both"/>
              <w:rPr>
                <w:b w:val="0"/>
              </w:rPr>
            </w:pPr>
            <w:r w:rsidRPr="00CF3A8D">
              <w:rPr>
                <w:b w:val="0"/>
              </w:rPr>
              <w:t>5</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76AF8109" w14:textId="77777777" w:rsidR="000D59D3" w:rsidRPr="00CF3A8D" w:rsidRDefault="000D59D3" w:rsidP="00FB6AE9">
            <w:pPr>
              <w:spacing w:after="0"/>
              <w:jc w:val="both"/>
              <w:rPr>
                <w:b w:val="0"/>
              </w:rPr>
            </w:pPr>
            <w:r w:rsidRPr="00CF3A8D">
              <w:rPr>
                <w:b w:val="0"/>
              </w:rPr>
              <w:t xml:space="preserve">Scope of Work </w:t>
            </w:r>
          </w:p>
        </w:tc>
      </w:tr>
      <w:tr w:rsidR="000D59D3" w:rsidRPr="006929CA" w14:paraId="17D0F68F" w14:textId="77777777" w:rsidTr="00FB6AE9">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112D165D" w14:textId="77777777" w:rsidR="000D59D3" w:rsidRPr="00CF3A8D" w:rsidRDefault="000D59D3" w:rsidP="00FB6AE9">
            <w:pPr>
              <w:spacing w:after="0"/>
              <w:jc w:val="both"/>
              <w:rPr>
                <w:b w:val="0"/>
              </w:rPr>
            </w:pPr>
            <w:r w:rsidRPr="00CF3A8D">
              <w:rPr>
                <w:b w:val="0"/>
              </w:rPr>
              <w:t>6</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09BFA2B0" w14:textId="77777777" w:rsidR="000D59D3" w:rsidRPr="00CF3A8D" w:rsidRDefault="000D59D3" w:rsidP="00FB6AE9">
            <w:pPr>
              <w:spacing w:after="0"/>
              <w:jc w:val="both"/>
              <w:rPr>
                <w:b w:val="0"/>
              </w:rPr>
            </w:pPr>
            <w:r w:rsidRPr="00CF3A8D">
              <w:rPr>
                <w:b w:val="0"/>
              </w:rPr>
              <w:t>Project Schedule</w:t>
            </w:r>
          </w:p>
        </w:tc>
      </w:tr>
      <w:tr w:rsidR="000D59D3" w:rsidRPr="006929CA" w14:paraId="3F78E769" w14:textId="77777777" w:rsidTr="00FB6AE9">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468F7D67" w14:textId="77777777" w:rsidR="000D59D3" w:rsidRPr="00CF3A8D" w:rsidRDefault="000D59D3" w:rsidP="00FB6AE9">
            <w:pPr>
              <w:spacing w:after="0"/>
              <w:jc w:val="both"/>
              <w:rPr>
                <w:b w:val="0"/>
              </w:rPr>
            </w:pPr>
            <w:r w:rsidRPr="00CF3A8D">
              <w:rPr>
                <w:b w:val="0"/>
              </w:rPr>
              <w:t>7</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09CAADC4" w14:textId="77777777" w:rsidR="000D59D3" w:rsidRPr="00CF3A8D" w:rsidRDefault="000D59D3" w:rsidP="00FB6AE9">
            <w:pPr>
              <w:spacing w:after="0"/>
              <w:jc w:val="both"/>
              <w:rPr>
                <w:b w:val="0"/>
              </w:rPr>
            </w:pPr>
            <w:r w:rsidRPr="00CF3A8D">
              <w:rPr>
                <w:b w:val="0"/>
              </w:rPr>
              <w:t xml:space="preserve">Budget </w:t>
            </w:r>
          </w:p>
        </w:tc>
      </w:tr>
      <w:tr w:rsidR="000D59D3" w:rsidRPr="006929CA" w14:paraId="3815EA71" w14:textId="77777777" w:rsidTr="00FB6AE9">
        <w:trPr>
          <w:cnfStyle w:val="100000000000" w:firstRow="1" w:lastRow="0" w:firstColumn="0" w:lastColumn="0" w:oddVBand="0" w:evenVBand="0" w:oddHBand="0" w:evenHBand="0" w:firstRowFirstColumn="0" w:firstRowLastColumn="0" w:lastRowFirstColumn="0" w:lastRowLastColumn="0"/>
          <w:trHeight w:val="319"/>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1C526B42" w14:textId="77777777" w:rsidR="000D59D3" w:rsidRPr="00CF3A8D" w:rsidRDefault="000D59D3" w:rsidP="00FB6AE9">
            <w:pPr>
              <w:spacing w:after="0"/>
              <w:jc w:val="both"/>
              <w:rPr>
                <w:b w:val="0"/>
              </w:rPr>
            </w:pPr>
            <w:r w:rsidRPr="00CF3A8D">
              <w:rPr>
                <w:b w:val="0"/>
              </w:rPr>
              <w:t>8</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20E97ABA" w14:textId="77777777" w:rsidR="000D59D3" w:rsidRPr="00CF3A8D" w:rsidRDefault="000D59D3" w:rsidP="00FB6AE9">
            <w:pPr>
              <w:spacing w:after="0"/>
              <w:jc w:val="both"/>
              <w:rPr>
                <w:b w:val="0"/>
              </w:rPr>
            </w:pPr>
            <w:r w:rsidRPr="00CF3A8D">
              <w:rPr>
                <w:b w:val="0"/>
              </w:rPr>
              <w:t xml:space="preserve">CEQA Compliance Form </w:t>
            </w:r>
          </w:p>
        </w:tc>
      </w:tr>
      <w:tr w:rsidR="000D59D3" w:rsidRPr="006929CA" w14:paraId="4FE6A36F" w14:textId="77777777" w:rsidTr="00FB6AE9">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3BCFC5B8" w14:textId="77777777" w:rsidR="000D59D3" w:rsidRPr="00CF3A8D" w:rsidRDefault="000D59D3" w:rsidP="00FB6AE9">
            <w:pPr>
              <w:spacing w:after="0"/>
              <w:jc w:val="both"/>
              <w:rPr>
                <w:b w:val="0"/>
              </w:rPr>
            </w:pPr>
            <w:r w:rsidRPr="00CF3A8D">
              <w:rPr>
                <w:b w:val="0"/>
              </w:rPr>
              <w:t>9</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2CE1076D" w14:textId="77777777" w:rsidR="000D59D3" w:rsidRPr="00CF3A8D" w:rsidRDefault="000D59D3" w:rsidP="00FB6AE9">
            <w:pPr>
              <w:spacing w:after="0"/>
              <w:jc w:val="both"/>
              <w:rPr>
                <w:b w:val="0"/>
              </w:rPr>
            </w:pPr>
            <w:r w:rsidRPr="00CF3A8D">
              <w:rPr>
                <w:b w:val="0"/>
              </w:rPr>
              <w:t>References and Work Product</w:t>
            </w:r>
          </w:p>
        </w:tc>
      </w:tr>
      <w:tr w:rsidR="000D59D3" w:rsidRPr="006929CA" w14:paraId="1D22318A" w14:textId="77777777" w:rsidTr="00FB6AE9">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5E18B410" w14:textId="77777777" w:rsidR="000D59D3" w:rsidRPr="00CF3A8D" w:rsidRDefault="000D59D3" w:rsidP="00FB6AE9">
            <w:pPr>
              <w:spacing w:after="0"/>
              <w:jc w:val="both"/>
              <w:rPr>
                <w:b w:val="0"/>
              </w:rPr>
            </w:pPr>
            <w:r w:rsidRPr="00CF3A8D">
              <w:rPr>
                <w:b w:val="0"/>
              </w:rPr>
              <w:t>10</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74C0A260" w14:textId="77777777" w:rsidR="000D59D3" w:rsidRPr="00CF3A8D" w:rsidRDefault="000D59D3" w:rsidP="00FB6AE9">
            <w:pPr>
              <w:spacing w:after="0"/>
              <w:jc w:val="both"/>
              <w:rPr>
                <w:b w:val="0"/>
              </w:rPr>
            </w:pPr>
            <w:r w:rsidRPr="00CF3A8D">
              <w:rPr>
                <w:b w:val="0"/>
              </w:rPr>
              <w:t xml:space="preserve">Commitment and Support Letters </w:t>
            </w:r>
            <w:r w:rsidRPr="00CF3A8D">
              <w:rPr>
                <w:b w:val="0"/>
                <w:i/>
                <w:szCs w:val="22"/>
              </w:rPr>
              <w:t>(require signature)</w:t>
            </w:r>
          </w:p>
        </w:tc>
      </w:tr>
      <w:tr w:rsidR="000D59D3" w:rsidRPr="006929CA" w14:paraId="616A37A7" w14:textId="77777777" w:rsidTr="00FB6AE9">
        <w:trPr>
          <w:cnfStyle w:val="100000000000" w:firstRow="1" w:lastRow="0" w:firstColumn="0" w:lastColumn="0" w:oddVBand="0" w:evenVBand="0" w:oddHBand="0" w:evenHBand="0" w:firstRowFirstColumn="0" w:firstRowLastColumn="0" w:lastRowFirstColumn="0" w:lastRowLastColumn="0"/>
          <w:trHeight w:val="340"/>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43D34DEE" w14:textId="77777777" w:rsidR="000D59D3" w:rsidRPr="00CF3A8D" w:rsidRDefault="000D59D3" w:rsidP="00FB6AE9">
            <w:pPr>
              <w:spacing w:after="0"/>
              <w:jc w:val="both"/>
              <w:rPr>
                <w:b w:val="0"/>
              </w:rPr>
            </w:pPr>
            <w:r w:rsidRPr="00CF3A8D">
              <w:rPr>
                <w:b w:val="0"/>
              </w:rPr>
              <w:t>11</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1C61724A" w14:textId="77777777" w:rsidR="000D59D3" w:rsidRPr="00CF3A8D" w:rsidRDefault="000D59D3" w:rsidP="00FB6AE9">
            <w:pPr>
              <w:spacing w:after="0"/>
              <w:jc w:val="both"/>
              <w:rPr>
                <w:b w:val="0"/>
              </w:rPr>
            </w:pPr>
            <w:r w:rsidRPr="00CF3A8D">
              <w:rPr>
                <w:b w:val="0"/>
              </w:rPr>
              <w:t>Project Performance Metrics</w:t>
            </w:r>
          </w:p>
        </w:tc>
      </w:tr>
      <w:tr w:rsidR="000D59D3" w:rsidRPr="006929CA" w14:paraId="3F19EA52" w14:textId="77777777" w:rsidTr="00FB6AE9">
        <w:trPr>
          <w:cnfStyle w:val="100000000000" w:firstRow="1" w:lastRow="0" w:firstColumn="0" w:lastColumn="0" w:oddVBand="0" w:evenVBand="0" w:oddHBand="0" w:evenHBand="0" w:firstRowFirstColumn="0" w:firstRowLastColumn="0" w:lastRowFirstColumn="0" w:lastRowLastColumn="0"/>
          <w:trHeight w:val="394"/>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42E5F967" w14:textId="77777777" w:rsidR="000D59D3" w:rsidRPr="00CF3A8D" w:rsidRDefault="000D59D3" w:rsidP="00FB6AE9">
            <w:pPr>
              <w:spacing w:after="0"/>
              <w:jc w:val="both"/>
              <w:rPr>
                <w:b w:val="0"/>
              </w:rPr>
            </w:pPr>
            <w:r w:rsidRPr="00CF3A8D">
              <w:rPr>
                <w:b w:val="0"/>
              </w:rPr>
              <w:t>12</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0B9DC84D" w14:textId="77777777" w:rsidR="000D59D3" w:rsidRPr="00CF3A8D" w:rsidRDefault="000D59D3" w:rsidP="00FB6AE9">
            <w:pPr>
              <w:spacing w:after="0"/>
              <w:jc w:val="both"/>
              <w:rPr>
                <w:b w:val="0"/>
              </w:rPr>
            </w:pPr>
            <w:r w:rsidRPr="00CF3A8D">
              <w:rPr>
                <w:b w:val="0"/>
              </w:rPr>
              <w:t xml:space="preserve">Applicant Declaration </w:t>
            </w:r>
            <w:r w:rsidRPr="00CF3A8D">
              <w:rPr>
                <w:b w:val="0"/>
                <w:i/>
                <w:szCs w:val="22"/>
              </w:rPr>
              <w:t>(requires signature)</w:t>
            </w:r>
          </w:p>
        </w:tc>
      </w:tr>
      <w:tr w:rsidR="000D59D3" w:rsidRPr="006929CA" w14:paraId="2519EC07" w14:textId="77777777" w:rsidTr="00FB6AE9">
        <w:trPr>
          <w:cnfStyle w:val="100000000000" w:firstRow="1" w:lastRow="0" w:firstColumn="0" w:lastColumn="0" w:oddVBand="0" w:evenVBand="0" w:oddHBand="0" w:evenHBand="0" w:firstRowFirstColumn="0" w:firstRowLastColumn="0" w:lastRowFirstColumn="0" w:lastRowLastColumn="0"/>
          <w:trHeight w:val="394"/>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603F160B" w14:textId="77777777" w:rsidR="000D59D3" w:rsidRPr="00CF3A8D" w:rsidRDefault="000D59D3" w:rsidP="00FB6AE9">
            <w:pPr>
              <w:spacing w:after="0"/>
              <w:jc w:val="both"/>
              <w:rPr>
                <w:b w:val="0"/>
              </w:rPr>
            </w:pPr>
            <w:r w:rsidRPr="00CF3A8D">
              <w:rPr>
                <w:b w:val="0"/>
              </w:rPr>
              <w:t>13</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6F3D7E0F" w14:textId="77777777" w:rsidR="000D59D3" w:rsidRPr="00CF3A8D" w:rsidRDefault="000D59D3" w:rsidP="00FB6AE9">
            <w:pPr>
              <w:spacing w:after="0"/>
              <w:jc w:val="both"/>
              <w:rPr>
                <w:b w:val="0"/>
              </w:rPr>
            </w:pPr>
            <w:r w:rsidRPr="00CF3A8D">
              <w:rPr>
                <w:b w:val="0"/>
              </w:rPr>
              <w:t xml:space="preserve">Market Readiness Calculator </w:t>
            </w:r>
          </w:p>
        </w:tc>
      </w:tr>
      <w:tr w:rsidR="000D59D3" w:rsidRPr="006929CA" w14:paraId="67121468" w14:textId="77777777" w:rsidTr="00FB6AE9">
        <w:trPr>
          <w:cnfStyle w:val="100000000000" w:firstRow="1" w:lastRow="0" w:firstColumn="0" w:lastColumn="0" w:oddVBand="0" w:evenVBand="0" w:oddHBand="0" w:evenHBand="0" w:firstRowFirstColumn="0" w:firstRowLastColumn="0" w:lastRowFirstColumn="0" w:lastRowLastColumn="0"/>
          <w:trHeight w:val="394"/>
          <w:tblHeader/>
        </w:trPr>
        <w:tc>
          <w:tcPr>
            <w:cnfStyle w:val="001000000100" w:firstRow="0" w:lastRow="0" w:firstColumn="1" w:lastColumn="0" w:oddVBand="0" w:evenVBand="0" w:oddHBand="0" w:evenHBand="0" w:firstRowFirstColumn="1" w:firstRowLastColumn="0" w:lastRowFirstColumn="0" w:lastRowLastColumn="0"/>
            <w:tcW w:w="2220" w:type="dxa"/>
            <w:tcBorders>
              <w:top w:val="single" w:sz="4" w:space="0" w:color="auto"/>
              <w:bottom w:val="single" w:sz="4" w:space="0" w:color="auto"/>
              <w:right w:val="single" w:sz="4" w:space="0" w:color="auto"/>
            </w:tcBorders>
            <w:shd w:val="clear" w:color="auto" w:fill="FFFFFF" w:themeFill="background1"/>
          </w:tcPr>
          <w:p w14:paraId="6E8095A4" w14:textId="77777777" w:rsidR="000D59D3" w:rsidRPr="00CF3A8D" w:rsidRDefault="000D59D3" w:rsidP="00FB6AE9">
            <w:pPr>
              <w:spacing w:after="0"/>
              <w:jc w:val="both"/>
              <w:rPr>
                <w:b w:val="0"/>
              </w:rPr>
            </w:pPr>
            <w:r w:rsidRPr="00CF3A8D">
              <w:rPr>
                <w:b w:val="0"/>
              </w:rPr>
              <w:t>14</w:t>
            </w:r>
          </w:p>
        </w:tc>
        <w:tc>
          <w:tcPr>
            <w:cnfStyle w:val="000010000000" w:firstRow="0" w:lastRow="0" w:firstColumn="0" w:lastColumn="0" w:oddVBand="1" w:evenVBand="0" w:oddHBand="0" w:evenHBand="0" w:firstRowFirstColumn="0" w:firstRowLastColumn="0" w:lastRowFirstColumn="0" w:lastRowLastColumn="0"/>
            <w:tcW w:w="7138" w:type="dxa"/>
            <w:tcBorders>
              <w:top w:val="single" w:sz="4" w:space="0" w:color="auto"/>
              <w:left w:val="single" w:sz="4" w:space="0" w:color="auto"/>
              <w:bottom w:val="single" w:sz="4" w:space="0" w:color="auto"/>
            </w:tcBorders>
            <w:shd w:val="clear" w:color="auto" w:fill="FFFFFF" w:themeFill="background1"/>
          </w:tcPr>
          <w:p w14:paraId="55F9B142" w14:textId="77777777" w:rsidR="000D59D3" w:rsidRPr="00CF3A8D" w:rsidRDefault="000D59D3" w:rsidP="00FB6AE9">
            <w:pPr>
              <w:spacing w:after="0"/>
              <w:jc w:val="both"/>
              <w:rPr>
                <w:b w:val="0"/>
              </w:rPr>
            </w:pPr>
            <w:r w:rsidRPr="00CF3A8D">
              <w:rPr>
                <w:b w:val="0"/>
              </w:rPr>
              <w:t>Previous Project Evaluation Form</w:t>
            </w:r>
          </w:p>
        </w:tc>
      </w:tr>
    </w:tbl>
    <w:p w14:paraId="32DA16EC" w14:textId="77777777" w:rsidR="000D59D3" w:rsidRPr="006929CA" w:rsidRDefault="000D59D3" w:rsidP="003F6147">
      <w:pPr>
        <w:spacing w:after="0"/>
      </w:pPr>
    </w:p>
    <w:p w14:paraId="40FF4986" w14:textId="77777777" w:rsidR="003F6147" w:rsidRPr="006929CA" w:rsidRDefault="003F6147" w:rsidP="003F6147">
      <w:pPr>
        <w:spacing w:after="0"/>
      </w:pPr>
      <w:r w:rsidRPr="006929CA">
        <w:br w:type="page"/>
      </w:r>
    </w:p>
    <w:p w14:paraId="1CB46E20" w14:textId="77777777" w:rsidR="003F6147" w:rsidRPr="006929CA" w:rsidRDefault="003F6147" w:rsidP="00756BAC">
      <w:pPr>
        <w:pStyle w:val="Heading1"/>
      </w:pPr>
      <w:bookmarkStart w:id="7" w:name="_Toc45868776"/>
      <w:r w:rsidRPr="006929CA">
        <w:lastRenderedPageBreak/>
        <w:t>I.</w:t>
      </w:r>
      <w:r w:rsidRPr="006929CA">
        <w:tab/>
        <w:t>Introduction</w:t>
      </w:r>
      <w:bookmarkEnd w:id="3"/>
      <w:bookmarkEnd w:id="7"/>
    </w:p>
    <w:p w14:paraId="02D95C1B" w14:textId="77777777" w:rsidR="004C3BB4" w:rsidRDefault="004C3BB4" w:rsidP="004C3BB4">
      <w:pPr>
        <w:pStyle w:val="Heading2"/>
        <w:jc w:val="center"/>
      </w:pPr>
      <w:bookmarkStart w:id="8" w:name="_Toc45868777"/>
      <w:bookmarkStart w:id="9" w:name="_Toc458602319"/>
      <w:r>
        <w:t>NOTE ABOUT SIGNATURES</w:t>
      </w:r>
    </w:p>
    <w:p w14:paraId="67AF1EB2" w14:textId="105218B8" w:rsidR="004C3BB4" w:rsidRDefault="004C3BB4" w:rsidP="004C3BB4">
      <w:r>
        <w:t xml:space="preserve">The CEC </w:t>
      </w:r>
      <w:r w:rsidRPr="004C3BB4">
        <w:rPr>
          <w:b/>
        </w:rPr>
        <w:t>may</w:t>
      </w:r>
      <w:r>
        <w:t xml:space="preserve"> have waived the requirement for a signature on application materials for this solicitation for electronic submissions.  If a notice, regarding CEC’s waiver of the signature requirement appears here: </w:t>
      </w:r>
      <w:hyperlink r:id="rId17" w:tooltip="California Energy Commission's website" w:history="1">
        <w:r w:rsidR="001472BC">
          <w:rPr>
            <w:rStyle w:val="Hyperlink"/>
            <w:rFonts w:cs="Arial"/>
          </w:rPr>
          <w:t>https://www.energy.ca.gov/funding-opportunities/solicitations</w:t>
        </w:r>
      </w:hyperlink>
      <w:r>
        <w:t>, the waiver applies to this solicitation.  In the event of a conflict between the notice and any language in this solicitation regarding signatures, the notice will govern.</w:t>
      </w:r>
    </w:p>
    <w:p w14:paraId="4EF700E1" w14:textId="443976EC" w:rsidR="004C3BB4" w:rsidRDefault="004C3BB4" w:rsidP="004C3BB4">
      <w:r>
        <w:t>Even if the requirement for signatures has been waived, applicants are still expected to adhere to the requirements of this solicitation as if they had signed.</w:t>
      </w:r>
    </w:p>
    <w:p w14:paraId="79915542" w14:textId="72419DE4" w:rsidR="003F6147" w:rsidRPr="002B72DC" w:rsidRDefault="78E5DCF9" w:rsidP="00A04151">
      <w:pPr>
        <w:pStyle w:val="Heading2"/>
        <w:numPr>
          <w:ilvl w:val="0"/>
          <w:numId w:val="59"/>
        </w:numPr>
        <w:rPr>
          <w:b w:val="0"/>
          <w:bCs/>
          <w:szCs w:val="22"/>
        </w:rPr>
      </w:pPr>
      <w:r w:rsidRPr="006929CA">
        <w:t xml:space="preserve">Purpose of </w:t>
      </w:r>
      <w:r w:rsidRPr="002B72DC">
        <w:t>Solicitation</w:t>
      </w:r>
      <w:bookmarkEnd w:id="8"/>
      <w:r w:rsidRPr="002B72DC">
        <w:t xml:space="preserve"> </w:t>
      </w:r>
      <w:bookmarkStart w:id="10" w:name="_Toc395180593"/>
      <w:bookmarkStart w:id="11" w:name="_Toc381079833"/>
      <w:bookmarkStart w:id="12" w:name="_Toc382571091"/>
      <w:bookmarkEnd w:id="9"/>
    </w:p>
    <w:bookmarkEnd w:id="10"/>
    <w:p w14:paraId="70CF6F26" w14:textId="52168FE5" w:rsidR="00815A69" w:rsidRPr="00397672" w:rsidRDefault="78E5DCF9" w:rsidP="00367FDC">
      <w:pPr>
        <w:jc w:val="both"/>
      </w:pPr>
      <w:r w:rsidRPr="00397672">
        <w:rPr>
          <w:rFonts w:eastAsia="Arial"/>
        </w:rPr>
        <w:t>Th</w:t>
      </w:r>
      <w:r w:rsidR="172D685F" w:rsidRPr="00397672">
        <w:rPr>
          <w:rFonts w:eastAsia="Arial"/>
        </w:rPr>
        <w:t>e</w:t>
      </w:r>
      <w:r w:rsidRPr="00397672">
        <w:rPr>
          <w:rFonts w:eastAsia="Arial"/>
        </w:rPr>
        <w:t xml:space="preserve"> purpose of this solicitation is to competitively award follow-on funding for the most promising energy technologies that have previously received an award from an eligible California Energy Commission (</w:t>
      </w:r>
      <w:r w:rsidR="00397672">
        <w:rPr>
          <w:rFonts w:eastAsia="Arial"/>
        </w:rPr>
        <w:t>CEC</w:t>
      </w:r>
      <w:r w:rsidRPr="00397672">
        <w:rPr>
          <w:rFonts w:eastAsia="Arial"/>
        </w:rPr>
        <w:t xml:space="preserve">) program or United States federal agency. </w:t>
      </w:r>
    </w:p>
    <w:p w14:paraId="60E7EADB" w14:textId="77777777" w:rsidR="00815A69" w:rsidRPr="00397672" w:rsidRDefault="78E5DCF9" w:rsidP="00815A69">
      <w:pPr>
        <w:jc w:val="both"/>
      </w:pPr>
      <w:r w:rsidRPr="00397672">
        <w:rPr>
          <w:rFonts w:eastAsia="Arial"/>
        </w:rPr>
        <w:t xml:space="preserve">BRIDGE 2020 seeks to 1) help start-up companies minimize the time between when their successful publicly-funded project </w:t>
      </w:r>
      <w:proofErr w:type="gramStart"/>
      <w:r w:rsidRPr="00397672">
        <w:rPr>
          <w:rFonts w:eastAsia="Arial"/>
        </w:rPr>
        <w:t>ends</w:t>
      </w:r>
      <w:proofErr w:type="gramEnd"/>
      <w:r w:rsidRPr="00397672">
        <w:rPr>
          <w:rFonts w:eastAsia="Arial"/>
        </w:rPr>
        <w:t xml:space="preserve"> and new public funding becomes available; and 2) mobilize more early-stage capital in the clean energy space by providing non-dilutive, matching investments in promising clean energy companies alongside investors and commercial partners. This provides increased support for the most promising clean energy technologies that have already attracted interest from the market as they are developed and continue their path to market adoption. </w:t>
      </w:r>
    </w:p>
    <w:p w14:paraId="3C29BCAF" w14:textId="77777777" w:rsidR="00815A69" w:rsidRPr="00397672" w:rsidRDefault="78E5DCF9" w:rsidP="00815A69">
      <w:pPr>
        <w:jc w:val="both"/>
      </w:pPr>
      <w:r w:rsidRPr="00397672">
        <w:t xml:space="preserve">Eligible projects must fall within the following project groups: </w:t>
      </w:r>
    </w:p>
    <w:p w14:paraId="28385959" w14:textId="77777777" w:rsidR="00815A69" w:rsidRPr="00397672" w:rsidRDefault="78E5DCF9" w:rsidP="00A04151">
      <w:pPr>
        <w:pStyle w:val="ListParagraph"/>
        <w:numPr>
          <w:ilvl w:val="0"/>
          <w:numId w:val="71"/>
        </w:numPr>
        <w:spacing w:after="0"/>
        <w:jc w:val="both"/>
      </w:pPr>
      <w:r w:rsidRPr="00397672">
        <w:rPr>
          <w:b/>
          <w:bCs/>
        </w:rPr>
        <w:t xml:space="preserve">Group 1: </w:t>
      </w:r>
      <w:r w:rsidRPr="00397672">
        <w:rPr>
          <w:rFonts w:eastAsia="Arial"/>
        </w:rPr>
        <w:t>Energy Efficiency</w:t>
      </w:r>
    </w:p>
    <w:p w14:paraId="14C861A8" w14:textId="0CA62F8F" w:rsidR="00815A69" w:rsidRPr="00397672" w:rsidRDefault="78E5DCF9" w:rsidP="78E5DCF9">
      <w:pPr>
        <w:ind w:left="720"/>
        <w:jc w:val="both"/>
        <w:rPr>
          <w:rFonts w:eastAsia="Arial"/>
        </w:rPr>
      </w:pPr>
      <w:r w:rsidRPr="00397672">
        <w:rPr>
          <w:rFonts w:eastAsia="Arial"/>
        </w:rPr>
        <w:t>(Total funding available: $1</w:t>
      </w:r>
      <w:r w:rsidR="004F03F7" w:rsidRPr="00397672">
        <w:rPr>
          <w:rFonts w:eastAsia="Arial"/>
        </w:rPr>
        <w:t>0</w:t>
      </w:r>
      <w:r w:rsidRPr="00397672">
        <w:rPr>
          <w:rFonts w:eastAsia="Arial"/>
        </w:rPr>
        <w:t xml:space="preserve"> million); or</w:t>
      </w:r>
    </w:p>
    <w:p w14:paraId="665737F4" w14:textId="77777777" w:rsidR="00815A69" w:rsidRPr="00397672" w:rsidDel="32B71C2E" w:rsidRDefault="78E5DCF9" w:rsidP="00A04151">
      <w:pPr>
        <w:pStyle w:val="ListParagraph"/>
        <w:numPr>
          <w:ilvl w:val="0"/>
          <w:numId w:val="71"/>
        </w:numPr>
        <w:spacing w:after="0"/>
        <w:jc w:val="both"/>
        <w:rPr>
          <w:b/>
          <w:bCs/>
        </w:rPr>
      </w:pPr>
      <w:r w:rsidRPr="00397672">
        <w:rPr>
          <w:b/>
          <w:bCs/>
        </w:rPr>
        <w:t xml:space="preserve">Group 2: </w:t>
      </w:r>
      <w:r w:rsidRPr="00397672">
        <w:rPr>
          <w:rFonts w:eastAsia="Arial"/>
        </w:rPr>
        <w:t>Energy Storage</w:t>
      </w:r>
    </w:p>
    <w:p w14:paraId="3B0A883F" w14:textId="5E7B44E8" w:rsidR="00815A69" w:rsidRPr="00397672" w:rsidDel="32B71C2E" w:rsidRDefault="78E5DCF9" w:rsidP="78E5DCF9">
      <w:pPr>
        <w:ind w:left="720"/>
        <w:jc w:val="both"/>
        <w:rPr>
          <w:rFonts w:eastAsia="Arial"/>
        </w:rPr>
      </w:pPr>
      <w:r w:rsidRPr="00397672">
        <w:rPr>
          <w:rFonts w:eastAsia="Arial"/>
        </w:rPr>
        <w:t>(Total funding available: $1</w:t>
      </w:r>
      <w:r w:rsidR="004F03F7" w:rsidRPr="00397672">
        <w:rPr>
          <w:rFonts w:eastAsia="Arial"/>
        </w:rPr>
        <w:t>0</w:t>
      </w:r>
      <w:r w:rsidRPr="00397672">
        <w:rPr>
          <w:rFonts w:eastAsia="Arial"/>
        </w:rPr>
        <w:t xml:space="preserve"> million); or</w:t>
      </w:r>
    </w:p>
    <w:p w14:paraId="1E19B55A" w14:textId="77777777" w:rsidR="00815A69" w:rsidRPr="00397672" w:rsidRDefault="78E5DCF9" w:rsidP="00A04151">
      <w:pPr>
        <w:pStyle w:val="ListParagraph"/>
        <w:numPr>
          <w:ilvl w:val="0"/>
          <w:numId w:val="71"/>
        </w:numPr>
        <w:spacing w:after="0"/>
        <w:jc w:val="both"/>
        <w:rPr>
          <w:b/>
          <w:bCs/>
        </w:rPr>
      </w:pPr>
      <w:r w:rsidRPr="00397672">
        <w:rPr>
          <w:b/>
          <w:bCs/>
        </w:rPr>
        <w:t xml:space="preserve">Group 3: </w:t>
      </w:r>
      <w:r w:rsidRPr="00397672">
        <w:t>Artificial Intelligence/Machine Learning/Advanced Sensing</w:t>
      </w:r>
    </w:p>
    <w:p w14:paraId="5B4EF6B7" w14:textId="77777777" w:rsidR="00815A69" w:rsidRPr="00397672" w:rsidRDefault="78E5DCF9" w:rsidP="78E5DCF9">
      <w:pPr>
        <w:ind w:left="720"/>
        <w:jc w:val="both"/>
        <w:rPr>
          <w:rFonts w:eastAsia="Arial"/>
        </w:rPr>
      </w:pPr>
      <w:r w:rsidRPr="00397672">
        <w:rPr>
          <w:rFonts w:eastAsia="Arial"/>
        </w:rPr>
        <w:t>(Total funding available: $10 million); or</w:t>
      </w:r>
    </w:p>
    <w:p w14:paraId="7F5BAD15" w14:textId="77777777" w:rsidR="00815A69" w:rsidRPr="00397672" w:rsidRDefault="78E5DCF9" w:rsidP="00A04151">
      <w:pPr>
        <w:pStyle w:val="ListParagraph"/>
        <w:numPr>
          <w:ilvl w:val="0"/>
          <w:numId w:val="71"/>
        </w:numPr>
        <w:spacing w:after="0"/>
        <w:jc w:val="both"/>
        <w:rPr>
          <w:b/>
          <w:bCs/>
        </w:rPr>
      </w:pPr>
      <w:r w:rsidRPr="00397672">
        <w:rPr>
          <w:b/>
          <w:bCs/>
        </w:rPr>
        <w:t xml:space="preserve">Group 4: </w:t>
      </w:r>
      <w:r w:rsidRPr="00397672">
        <w:t>Advanced Power Electronics/Power Conditioning</w:t>
      </w:r>
    </w:p>
    <w:p w14:paraId="7B0C0054" w14:textId="3A0F6ED2" w:rsidR="00815A69" w:rsidRPr="00397672" w:rsidRDefault="78E5DCF9" w:rsidP="78E5DCF9">
      <w:pPr>
        <w:ind w:left="360" w:firstLine="360"/>
        <w:jc w:val="both"/>
        <w:rPr>
          <w:rFonts w:eastAsia="Arial"/>
        </w:rPr>
      </w:pPr>
      <w:r w:rsidRPr="00397672">
        <w:rPr>
          <w:rFonts w:eastAsia="Arial"/>
        </w:rPr>
        <w:t>(Total funding available: $1</w:t>
      </w:r>
      <w:r w:rsidR="00762EE8" w:rsidRPr="00397672">
        <w:rPr>
          <w:rFonts w:eastAsia="Arial"/>
        </w:rPr>
        <w:t>0.5</w:t>
      </w:r>
      <w:r w:rsidRPr="00397672">
        <w:rPr>
          <w:rFonts w:eastAsia="Arial"/>
        </w:rPr>
        <w:t xml:space="preserve"> million); or</w:t>
      </w:r>
      <w:r w:rsidR="009C1231" w:rsidRPr="00397672">
        <w:rPr>
          <w:rFonts w:eastAsia="Arial"/>
        </w:rPr>
        <w:t xml:space="preserve"> </w:t>
      </w:r>
    </w:p>
    <w:p w14:paraId="1675808B" w14:textId="0138E643" w:rsidR="00815A69" w:rsidRPr="00397672" w:rsidRDefault="78E5DCF9" w:rsidP="00A04151">
      <w:pPr>
        <w:pStyle w:val="ListParagraph"/>
        <w:numPr>
          <w:ilvl w:val="0"/>
          <w:numId w:val="71"/>
        </w:numPr>
        <w:spacing w:after="0"/>
        <w:jc w:val="both"/>
        <w:rPr>
          <w:b/>
          <w:bCs/>
        </w:rPr>
      </w:pPr>
      <w:r w:rsidRPr="00397672">
        <w:rPr>
          <w:b/>
          <w:bCs/>
        </w:rPr>
        <w:t xml:space="preserve">Group 5: </w:t>
      </w:r>
      <w:r w:rsidRPr="00397672">
        <w:rPr>
          <w:rFonts w:eastAsia="Arial"/>
        </w:rPr>
        <w:t>Zero- and Negative-Carbon Emission Generation</w:t>
      </w:r>
    </w:p>
    <w:p w14:paraId="34D108DF" w14:textId="7D1B2F66" w:rsidR="00815A69" w:rsidRPr="00397672" w:rsidRDefault="78E5DCF9" w:rsidP="78E5DCF9">
      <w:pPr>
        <w:spacing w:after="0"/>
        <w:ind w:left="720"/>
        <w:jc w:val="both"/>
        <w:rPr>
          <w:rFonts w:eastAsia="Arial"/>
          <w:b/>
          <w:bCs/>
        </w:rPr>
      </w:pPr>
      <w:r w:rsidRPr="00397672">
        <w:rPr>
          <w:rFonts w:eastAsia="Arial"/>
        </w:rPr>
        <w:t>(Total funding available: $1</w:t>
      </w:r>
      <w:r w:rsidR="00762EE8" w:rsidRPr="00397672">
        <w:rPr>
          <w:rFonts w:eastAsia="Arial"/>
        </w:rPr>
        <w:t>0.5</w:t>
      </w:r>
      <w:r w:rsidRPr="00397672">
        <w:rPr>
          <w:rFonts w:eastAsia="Arial"/>
        </w:rPr>
        <w:t xml:space="preserve"> million) </w:t>
      </w:r>
    </w:p>
    <w:p w14:paraId="524E2B93" w14:textId="77777777" w:rsidR="00815A69" w:rsidRPr="00397672" w:rsidDel="774735AD" w:rsidRDefault="00815A69" w:rsidP="78E5DCF9">
      <w:pPr>
        <w:spacing w:after="0"/>
        <w:ind w:left="360"/>
        <w:jc w:val="both"/>
        <w:rPr>
          <w:rFonts w:eastAsia="Arial"/>
        </w:rPr>
      </w:pPr>
    </w:p>
    <w:p w14:paraId="1BEA9B11" w14:textId="77777777" w:rsidR="00815A69" w:rsidRPr="00397672" w:rsidRDefault="78E5DCF9" w:rsidP="78E5DCF9">
      <w:pPr>
        <w:jc w:val="both"/>
        <w:rPr>
          <w:rFonts w:eastAsia="Arial"/>
        </w:rPr>
      </w:pPr>
      <w:r w:rsidRPr="00397672">
        <w:rPr>
          <w:rFonts w:eastAsia="Arial"/>
        </w:rPr>
        <w:t>As mentioned previously, the purpose of this solicitation is to help clean energy start-up companies bridge the gap from their previous public funding awards to private investment. As a result, this solicitation has special requirements including:</w:t>
      </w:r>
    </w:p>
    <w:p w14:paraId="124BADE6" w14:textId="4FE13B71" w:rsidR="00815A69" w:rsidRPr="00397672" w:rsidRDefault="78E5DCF9" w:rsidP="00A04151">
      <w:pPr>
        <w:pStyle w:val="ListParagraph"/>
        <w:numPr>
          <w:ilvl w:val="0"/>
          <w:numId w:val="70"/>
        </w:numPr>
        <w:jc w:val="both"/>
      </w:pPr>
      <w:bookmarkStart w:id="13" w:name="_Hlk50545946"/>
      <w:r w:rsidRPr="0010502A">
        <w:rPr>
          <w:rFonts w:eastAsia="Arial"/>
          <w:b/>
          <w:bCs/>
        </w:rPr>
        <w:t>Prior Funding Requirement:</w:t>
      </w:r>
      <w:r w:rsidRPr="0559B1AC">
        <w:rPr>
          <w:rFonts w:eastAsia="Arial"/>
        </w:rPr>
        <w:t xml:space="preserve"> Projects must have previously received a funding award from the </w:t>
      </w:r>
      <w:r w:rsidR="00762EE8" w:rsidRPr="0559B1AC">
        <w:rPr>
          <w:rFonts w:eastAsia="Arial"/>
        </w:rPr>
        <w:t>CEC</w:t>
      </w:r>
      <w:r w:rsidRPr="0559B1AC">
        <w:rPr>
          <w:rFonts w:eastAsia="Arial"/>
        </w:rPr>
        <w:t xml:space="preserve"> or an eligible U.S. federal agency</w:t>
      </w:r>
      <w:r w:rsidR="009C3612" w:rsidRPr="0559B1AC">
        <w:rPr>
          <w:rFonts w:eastAsia="Arial"/>
        </w:rPr>
        <w:t xml:space="preserve"> </w:t>
      </w:r>
      <w:r w:rsidR="009C3612" w:rsidRPr="0559B1AC">
        <w:rPr>
          <w:rFonts w:eastAsia="Arial"/>
          <w:b/>
          <w:bCs/>
          <w:u w:val="single"/>
        </w:rPr>
        <w:t>within</w:t>
      </w:r>
      <w:r w:rsidR="00B77F17" w:rsidRPr="0559B1AC">
        <w:rPr>
          <w:rFonts w:eastAsia="Arial"/>
          <w:b/>
          <w:bCs/>
          <w:u w:val="single"/>
        </w:rPr>
        <w:t xml:space="preserve"> five years of the application due date</w:t>
      </w:r>
      <w:r w:rsidRPr="0559B1AC">
        <w:rPr>
          <w:rFonts w:eastAsia="Arial"/>
        </w:rPr>
        <w:t xml:space="preserve"> (please see Section II.A.1. for the full list of federal agencies)</w:t>
      </w:r>
      <w:r w:rsidR="00BE70BD" w:rsidRPr="0559B1AC">
        <w:rPr>
          <w:rFonts w:eastAsia="Arial"/>
        </w:rPr>
        <w:t>.</w:t>
      </w:r>
    </w:p>
    <w:bookmarkEnd w:id="13"/>
    <w:p w14:paraId="7C5B1868" w14:textId="18054B85" w:rsidR="00815A69" w:rsidRPr="00397672" w:rsidRDefault="78E5DCF9" w:rsidP="00A04151">
      <w:pPr>
        <w:pStyle w:val="ListParagraph"/>
        <w:numPr>
          <w:ilvl w:val="0"/>
          <w:numId w:val="70"/>
        </w:numPr>
        <w:spacing w:line="259" w:lineRule="auto"/>
        <w:jc w:val="both"/>
        <w:rPr>
          <w:b/>
          <w:bCs/>
          <w:u w:val="single"/>
        </w:rPr>
      </w:pPr>
      <w:r w:rsidRPr="0010502A">
        <w:rPr>
          <w:rFonts w:eastAsia="Arial"/>
          <w:b/>
          <w:bCs/>
        </w:rPr>
        <w:t>Demonstrated Success:</w:t>
      </w:r>
      <w:r w:rsidRPr="00397672">
        <w:rPr>
          <w:rFonts w:eastAsia="Arial"/>
          <w:b/>
        </w:rPr>
        <w:t xml:space="preserve"> </w:t>
      </w:r>
      <w:r w:rsidRPr="00397672">
        <w:rPr>
          <w:rFonts w:eastAsia="Arial"/>
        </w:rPr>
        <w:t xml:space="preserve">Applicants must provide documentation that they met key technical performance targets under their previous </w:t>
      </w:r>
      <w:r w:rsidR="009E221B" w:rsidRPr="00397672">
        <w:rPr>
          <w:rFonts w:eastAsia="Arial"/>
        </w:rPr>
        <w:t>publicly funded</w:t>
      </w:r>
      <w:r w:rsidRPr="00397672">
        <w:rPr>
          <w:rFonts w:eastAsia="Arial"/>
        </w:rPr>
        <w:t xml:space="preserve"> award. Applicants are required to submit</w:t>
      </w:r>
      <w:r w:rsidR="00264492" w:rsidRPr="00397672">
        <w:rPr>
          <w:rFonts w:eastAsia="Arial"/>
        </w:rPr>
        <w:t xml:space="preserve"> a Previous Project Evaluation Form</w:t>
      </w:r>
      <w:r w:rsidRPr="00397672">
        <w:rPr>
          <w:rFonts w:eastAsia="Arial"/>
        </w:rPr>
        <w:t xml:space="preserve"> </w:t>
      </w:r>
      <w:r w:rsidR="00264492" w:rsidRPr="00397672">
        <w:rPr>
          <w:rFonts w:eastAsia="Arial"/>
        </w:rPr>
        <w:t>(</w:t>
      </w:r>
      <w:r w:rsidRPr="00397672">
        <w:rPr>
          <w:rFonts w:eastAsia="Arial"/>
        </w:rPr>
        <w:t>Attachment 1</w:t>
      </w:r>
      <w:r w:rsidR="4C167C17" w:rsidRPr="00397672">
        <w:rPr>
          <w:rFonts w:eastAsia="Arial"/>
        </w:rPr>
        <w:t>4</w:t>
      </w:r>
      <w:r w:rsidR="00264492" w:rsidRPr="00397672">
        <w:rPr>
          <w:rFonts w:eastAsia="Arial"/>
        </w:rPr>
        <w:t>)</w:t>
      </w:r>
      <w:r w:rsidRPr="00397672">
        <w:rPr>
          <w:rFonts w:eastAsia="Arial"/>
        </w:rPr>
        <w:t xml:space="preserve"> with their proposal. </w:t>
      </w:r>
    </w:p>
    <w:p w14:paraId="4DC45567" w14:textId="77777777" w:rsidR="00815A69" w:rsidRPr="00397672" w:rsidRDefault="78E5DCF9" w:rsidP="00A04151">
      <w:pPr>
        <w:pStyle w:val="ListParagraph"/>
        <w:numPr>
          <w:ilvl w:val="0"/>
          <w:numId w:val="70"/>
        </w:numPr>
        <w:spacing w:line="259" w:lineRule="auto"/>
        <w:jc w:val="both"/>
        <w:rPr>
          <w:b/>
          <w:bCs/>
        </w:rPr>
      </w:pPr>
      <w:r w:rsidRPr="0010502A">
        <w:rPr>
          <w:rFonts w:eastAsia="Arial"/>
          <w:b/>
          <w:bCs/>
        </w:rPr>
        <w:lastRenderedPageBreak/>
        <w:t>Multiple Application Deadlines:</w:t>
      </w:r>
      <w:r w:rsidRPr="0010502A">
        <w:rPr>
          <w:rFonts w:eastAsia="Arial"/>
          <w:b/>
        </w:rPr>
        <w:t xml:space="preserve"> </w:t>
      </w:r>
      <w:r w:rsidRPr="00397672">
        <w:rPr>
          <w:rFonts w:eastAsia="Arial"/>
        </w:rPr>
        <w:t>There are multiple application due dates for this solicitation to provide an opportunity for applicants who have not yet secured private sector investment or do not have completed project results from their previous award to apply. Please carefully read the Key Activities Schedule (See Section I. E.) and Evaluation and Award Process (See Section IV.) portions of this solicitation.</w:t>
      </w:r>
    </w:p>
    <w:p w14:paraId="000D2192" w14:textId="77777777" w:rsidR="00815A69" w:rsidRPr="005A7552" w:rsidRDefault="78E5DCF9" w:rsidP="00A04151">
      <w:pPr>
        <w:pStyle w:val="ListParagraph"/>
        <w:numPr>
          <w:ilvl w:val="0"/>
          <w:numId w:val="70"/>
        </w:numPr>
        <w:jc w:val="both"/>
      </w:pPr>
      <w:r w:rsidRPr="000A30A9">
        <w:rPr>
          <w:rFonts w:eastAsia="Arial"/>
          <w:b/>
          <w:bCs/>
        </w:rPr>
        <w:t>Commercialization:</w:t>
      </w:r>
      <w:r w:rsidRPr="00397672">
        <w:rPr>
          <w:rFonts w:eastAsia="Arial"/>
        </w:rPr>
        <w:t xml:space="preserve"> This solicitation requires the prime applicant to be a for-profit commercial entity with rights to the intellectual property being advanced under the proposed project. Applicants whose technology received funding while being developed </w:t>
      </w:r>
      <w:r w:rsidRPr="005A7552">
        <w:rPr>
          <w:rFonts w:eastAsia="Arial"/>
        </w:rPr>
        <w:t xml:space="preserve">at an academic institution, national laboratory, or non-profit private research institution are eligible </w:t>
      </w:r>
      <w:proofErr w:type="gramStart"/>
      <w:r w:rsidRPr="005A7552">
        <w:rPr>
          <w:rFonts w:eastAsia="Arial"/>
        </w:rPr>
        <w:t>as long as</w:t>
      </w:r>
      <w:proofErr w:type="gramEnd"/>
      <w:r w:rsidRPr="005A7552">
        <w:rPr>
          <w:rFonts w:eastAsia="Arial"/>
        </w:rPr>
        <w:t xml:space="preserve"> the core intellectual property resides with the applicant.  </w:t>
      </w:r>
    </w:p>
    <w:p w14:paraId="4FCB1BDA" w14:textId="4BEC4FE4" w:rsidR="004F1463" w:rsidRPr="004F1463" w:rsidRDefault="0093015C" w:rsidP="004F1463">
      <w:pPr>
        <w:pStyle w:val="ListParagraph"/>
        <w:numPr>
          <w:ilvl w:val="0"/>
          <w:numId w:val="70"/>
        </w:numPr>
        <w:jc w:val="both"/>
        <w:rPr>
          <w:b/>
          <w:bCs/>
        </w:rPr>
      </w:pPr>
      <w:bookmarkStart w:id="14" w:name="_Hlk48075549"/>
      <w:r w:rsidRPr="000A30A9">
        <w:rPr>
          <w:rFonts w:eastAsia="Arial"/>
          <w:b/>
          <w:bCs/>
        </w:rPr>
        <w:t>Letter of Investment</w:t>
      </w:r>
      <w:r w:rsidR="008236B3" w:rsidRPr="000A30A9">
        <w:rPr>
          <w:rFonts w:eastAsia="Arial"/>
          <w:b/>
          <w:bCs/>
        </w:rPr>
        <w:t xml:space="preserve"> Requirement</w:t>
      </w:r>
      <w:r w:rsidRPr="000A30A9">
        <w:rPr>
          <w:rFonts w:eastAsia="Arial"/>
          <w:b/>
          <w:bCs/>
        </w:rPr>
        <w:t xml:space="preserve">: </w:t>
      </w:r>
      <w:r w:rsidR="004F1463" w:rsidRPr="000A30A9">
        <w:t>Applicants</w:t>
      </w:r>
      <w:r w:rsidR="004F1463">
        <w:t xml:space="preserve"> must provide proof, in the form of a commitment letter, that they have received private investment of at least 50% of the requested grant funds from an eligible entity. The private investment must have been made within 18 months of the </w:t>
      </w:r>
      <w:r w:rsidR="0099142A" w:rsidRPr="0559B1AC">
        <w:rPr>
          <w:b/>
          <w:bCs/>
          <w:u w:val="single"/>
        </w:rPr>
        <w:t>solicitation release date</w:t>
      </w:r>
      <w:r w:rsidR="0099142A">
        <w:t>. [</w:t>
      </w:r>
      <w:r w:rsidR="004F1463" w:rsidRPr="0559B1AC">
        <w:rPr>
          <w:strike/>
        </w:rPr>
        <w:t xml:space="preserve">application due date for the application round </w:t>
      </w:r>
      <w:r w:rsidR="007C1B5A" w:rsidRPr="0559B1AC">
        <w:rPr>
          <w:strike/>
        </w:rPr>
        <w:t>the applicant is</w:t>
      </w:r>
      <w:r w:rsidR="004F1463" w:rsidRPr="0559B1AC">
        <w:rPr>
          <w:strike/>
        </w:rPr>
        <w:t xml:space="preserve"> applying for.</w:t>
      </w:r>
      <w:r w:rsidR="0099142A">
        <w:t>]</w:t>
      </w:r>
      <w:r w:rsidR="0085189C">
        <w:t xml:space="preserve"> See Section I. D. </w:t>
      </w:r>
      <w:r w:rsidR="009C68A5">
        <w:t>for more detail list of eligible investment entities</w:t>
      </w:r>
      <w:r w:rsidR="008E1F31">
        <w:t xml:space="preserve"> </w:t>
      </w:r>
      <w:r w:rsidR="009C68A5">
        <w:t>for more detail list of eligible investment entities.</w:t>
      </w:r>
      <w:bookmarkStart w:id="15" w:name="_Hlk50546001"/>
      <w:bookmarkStart w:id="16" w:name="_Hlk48080632"/>
      <w:bookmarkEnd w:id="15"/>
    </w:p>
    <w:p w14:paraId="54FC29E0" w14:textId="77777777" w:rsidR="003F6147" w:rsidRPr="006929CA" w:rsidRDefault="78E5DCF9" w:rsidP="001472BC">
      <w:pPr>
        <w:pStyle w:val="Heading2"/>
        <w:numPr>
          <w:ilvl w:val="0"/>
          <w:numId w:val="59"/>
        </w:numPr>
        <w:spacing w:before="240"/>
      </w:pPr>
      <w:bookmarkStart w:id="17" w:name="_Toc458602320"/>
      <w:bookmarkStart w:id="18" w:name="_Toc45868778"/>
      <w:bookmarkEnd w:id="11"/>
      <w:bookmarkEnd w:id="12"/>
      <w:bookmarkEnd w:id="14"/>
      <w:bookmarkEnd w:id="16"/>
      <w:r w:rsidRPr="006929CA">
        <w:lastRenderedPageBreak/>
        <w:t>Key Words/Terms</w:t>
      </w:r>
      <w:bookmarkEnd w:id="17"/>
      <w:bookmarkEnd w:id="18"/>
    </w:p>
    <w:tbl>
      <w:tblPr>
        <w:tblStyle w:val="ListTable31"/>
        <w:tblW w:w="9360" w:type="dxa"/>
        <w:tblBorders>
          <w:insideH w:val="single" w:sz="4" w:space="0" w:color="auto"/>
          <w:insideV w:val="single" w:sz="4" w:space="0" w:color="auto"/>
        </w:tblBorders>
        <w:tblLayout w:type="fixed"/>
        <w:tblLook w:val="0000" w:firstRow="0" w:lastRow="0" w:firstColumn="0" w:lastColumn="0" w:noHBand="0" w:noVBand="0"/>
        <w:tblCaption w:val="Key Words / Terms"/>
        <w:tblDescription w:val="Word / Term and Definition"/>
      </w:tblPr>
      <w:tblGrid>
        <w:gridCol w:w="2430"/>
        <w:gridCol w:w="6930"/>
      </w:tblGrid>
      <w:tr w:rsidR="003F6147" w:rsidRPr="006929CA" w14:paraId="6ACF1276" w14:textId="77777777" w:rsidTr="001472BC">
        <w:trPr>
          <w:trHeight w:val="235"/>
          <w:tblHeader/>
        </w:trPr>
        <w:tc>
          <w:tcPr>
            <w:cnfStyle w:val="000010000000" w:firstRow="0" w:lastRow="0" w:firstColumn="0" w:lastColumn="0" w:oddVBand="1" w:evenVBand="0" w:oddHBand="0" w:evenHBand="0" w:firstRowFirstColumn="0" w:firstRowLastColumn="0" w:lastRowFirstColumn="0" w:lastRowLastColumn="0"/>
            <w:tcW w:w="2430" w:type="dxa"/>
            <w:shd w:val="clear" w:color="auto" w:fill="D9D9D9" w:themeFill="background1" w:themeFillShade="D9"/>
          </w:tcPr>
          <w:p w14:paraId="5AD896DB" w14:textId="77777777" w:rsidR="003F6147" w:rsidRPr="006929CA" w:rsidRDefault="003F6147" w:rsidP="003F6147">
            <w:pPr>
              <w:spacing w:after="0"/>
              <w:rPr>
                <w:b/>
              </w:rPr>
            </w:pPr>
            <w:bookmarkStart w:id="19" w:name="_Toc382571125"/>
            <w:bookmarkStart w:id="20" w:name="_Toc395180623"/>
            <w:bookmarkEnd w:id="19"/>
            <w:bookmarkEnd w:id="20"/>
            <w:r w:rsidRPr="006929CA">
              <w:rPr>
                <w:b/>
              </w:rPr>
              <w:t>Word/Term</w:t>
            </w:r>
          </w:p>
        </w:tc>
        <w:tc>
          <w:tcPr>
            <w:tcW w:w="6930" w:type="dxa"/>
            <w:shd w:val="clear" w:color="auto" w:fill="D9D9D9" w:themeFill="background1" w:themeFillShade="D9"/>
          </w:tcPr>
          <w:p w14:paraId="4220439F" w14:textId="77777777" w:rsidR="003F6147" w:rsidRPr="006929CA" w:rsidRDefault="003F6147" w:rsidP="003F6147">
            <w:pPr>
              <w:spacing w:after="0"/>
              <w:cnfStyle w:val="000000000000" w:firstRow="0" w:lastRow="0" w:firstColumn="0" w:lastColumn="0" w:oddVBand="0" w:evenVBand="0" w:oddHBand="0" w:evenHBand="0" w:firstRowFirstColumn="0" w:firstRowLastColumn="0" w:lastRowFirstColumn="0" w:lastRowLastColumn="0"/>
              <w:rPr>
                <w:b/>
              </w:rPr>
            </w:pPr>
            <w:r w:rsidRPr="006929CA">
              <w:rPr>
                <w:b/>
              </w:rPr>
              <w:t>Definition</w:t>
            </w:r>
          </w:p>
        </w:tc>
      </w:tr>
      <w:tr w:rsidR="003F6147" w:rsidRPr="006929CA" w14:paraId="0CE777FE"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250421B2" w14:textId="77777777" w:rsidR="003F6147" w:rsidRPr="006929CA" w:rsidRDefault="003F6147" w:rsidP="003F6147">
            <w:pPr>
              <w:jc w:val="both"/>
            </w:pPr>
            <w:r w:rsidRPr="006929CA">
              <w:t>Applicant</w:t>
            </w:r>
          </w:p>
        </w:tc>
        <w:tc>
          <w:tcPr>
            <w:tcW w:w="6930" w:type="dxa"/>
          </w:tcPr>
          <w:p w14:paraId="2A8D61A3" w14:textId="25484879" w:rsidR="003F6147" w:rsidRPr="006929CA" w:rsidRDefault="78E5DCF9" w:rsidP="003F6147">
            <w:pPr>
              <w:jc w:val="both"/>
              <w:cnfStyle w:val="000000000000" w:firstRow="0" w:lastRow="0" w:firstColumn="0" w:lastColumn="0" w:oddVBand="0" w:evenVBand="0" w:oddHBand="0" w:evenHBand="0" w:firstRowFirstColumn="0" w:firstRowLastColumn="0" w:lastRowFirstColumn="0" w:lastRowLastColumn="0"/>
            </w:pPr>
            <w:r w:rsidRPr="006929CA">
              <w:t xml:space="preserve">The entity that </w:t>
            </w:r>
            <w:proofErr w:type="gramStart"/>
            <w:r w:rsidRPr="006929CA">
              <w:t>submits an application</w:t>
            </w:r>
            <w:proofErr w:type="gramEnd"/>
            <w:r w:rsidRPr="006929CA">
              <w:t xml:space="preserve"> to this solicitation.</w:t>
            </w:r>
          </w:p>
        </w:tc>
      </w:tr>
      <w:tr w:rsidR="003F6147" w:rsidRPr="006929CA" w14:paraId="62694F3A"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26F31395" w14:textId="77777777" w:rsidR="003F6147" w:rsidRPr="006929CA" w:rsidRDefault="003F6147" w:rsidP="003F6147">
            <w:pPr>
              <w:jc w:val="both"/>
            </w:pPr>
            <w:r w:rsidRPr="006929CA">
              <w:t>Application</w:t>
            </w:r>
          </w:p>
        </w:tc>
        <w:tc>
          <w:tcPr>
            <w:tcW w:w="6930" w:type="dxa"/>
          </w:tcPr>
          <w:p w14:paraId="5642F978" w14:textId="23450A74" w:rsidR="003F6147" w:rsidRPr="006929CA" w:rsidRDefault="78E5DCF9" w:rsidP="003F6147">
            <w:pPr>
              <w:jc w:val="both"/>
              <w:cnfStyle w:val="000000000000" w:firstRow="0" w:lastRow="0" w:firstColumn="0" w:lastColumn="0" w:oddVBand="0" w:evenVBand="0" w:oddHBand="0" w:evenHBand="0" w:firstRowFirstColumn="0" w:firstRowLastColumn="0" w:lastRowFirstColumn="0" w:lastRowLastColumn="0"/>
            </w:pPr>
            <w:r w:rsidRPr="006929CA">
              <w:t>An applicant’s written response to this solicitation.</w:t>
            </w:r>
            <w:r w:rsidR="0088585B">
              <w:t xml:space="preserve"> “</w:t>
            </w:r>
            <w:r w:rsidR="000306C6">
              <w:t>Application</w:t>
            </w:r>
            <w:r w:rsidR="0088585B">
              <w:t>” may be used interchan</w:t>
            </w:r>
            <w:r w:rsidR="000306C6">
              <w:t>geably with “proposal”.</w:t>
            </w:r>
          </w:p>
        </w:tc>
      </w:tr>
      <w:tr w:rsidR="00960D30" w:rsidRPr="006929CA" w14:paraId="1C5DC454"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61258A3A" w14:textId="77777777" w:rsidR="00960D30" w:rsidRPr="006929CA" w:rsidRDefault="78E5DCF9" w:rsidP="00EC2034">
            <w:pPr>
              <w:jc w:val="both"/>
            </w:pPr>
            <w:r w:rsidRPr="006929CA">
              <w:t>Authorized Representative</w:t>
            </w:r>
          </w:p>
        </w:tc>
        <w:tc>
          <w:tcPr>
            <w:tcW w:w="6930" w:type="dxa"/>
          </w:tcPr>
          <w:p w14:paraId="7834CB07" w14:textId="77777777" w:rsidR="00960D30" w:rsidRPr="006929CA" w:rsidRDefault="78E5DCF9" w:rsidP="00EC2034">
            <w:pPr>
              <w:jc w:val="both"/>
              <w:cnfStyle w:val="000000000000" w:firstRow="0" w:lastRow="0" w:firstColumn="0" w:lastColumn="0" w:oddVBand="0" w:evenVBand="0" w:oddHBand="0" w:evenHBand="0" w:firstRowFirstColumn="0" w:firstRowLastColumn="0" w:lastRowFirstColumn="0" w:lastRowLastColumn="0"/>
            </w:pPr>
            <w:r w:rsidRPr="006929CA">
              <w:rPr>
                <w:i/>
                <w:iCs/>
              </w:rPr>
              <w:t>Authorized Representative</w:t>
            </w:r>
            <w:r w:rsidRPr="006929CA">
              <w:t xml:space="preserve">, the person signing the application form who has authority to enter into an agreement with the CEC. </w:t>
            </w:r>
          </w:p>
        </w:tc>
      </w:tr>
      <w:tr w:rsidR="003F6147" w:rsidRPr="006929CA" w14:paraId="64F374D1"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7D114DB7" w14:textId="77777777" w:rsidR="003F6147" w:rsidRPr="006929CA" w:rsidRDefault="003F6147" w:rsidP="003F6147">
            <w:pPr>
              <w:jc w:val="both"/>
            </w:pPr>
            <w:r w:rsidRPr="006929CA">
              <w:t>CAM</w:t>
            </w:r>
          </w:p>
        </w:tc>
        <w:tc>
          <w:tcPr>
            <w:tcW w:w="6930" w:type="dxa"/>
          </w:tcPr>
          <w:p w14:paraId="1BDF6A08" w14:textId="57F27911" w:rsidR="003F6147" w:rsidRPr="006929CA" w:rsidRDefault="78E5DCF9" w:rsidP="003F6147">
            <w:pPr>
              <w:jc w:val="both"/>
              <w:cnfStyle w:val="000000000000" w:firstRow="0" w:lastRow="0" w:firstColumn="0" w:lastColumn="0" w:oddVBand="0" w:evenVBand="0" w:oddHBand="0" w:evenHBand="0" w:firstRowFirstColumn="0" w:firstRowLastColumn="0" w:lastRowFirstColumn="0" w:lastRowLastColumn="0"/>
            </w:pPr>
            <w:r w:rsidRPr="006929CA">
              <w:rPr>
                <w:i/>
                <w:iCs/>
              </w:rPr>
              <w:t>Commission Agreement Manager,</w:t>
            </w:r>
            <w:r w:rsidRPr="006929CA">
              <w:t xml:space="preserve"> the person designated by the CEC to oversee the performance of an agreement resulting from this solicitation and to serve as the main point of contact for the Recipient.</w:t>
            </w:r>
          </w:p>
        </w:tc>
      </w:tr>
      <w:tr w:rsidR="003F6147" w:rsidRPr="006929CA" w14:paraId="3CBCD740"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6AD573CE" w14:textId="77777777" w:rsidR="003F6147" w:rsidRPr="006929CA" w:rsidRDefault="003F6147" w:rsidP="003F6147">
            <w:pPr>
              <w:jc w:val="both"/>
            </w:pPr>
            <w:r w:rsidRPr="006929CA">
              <w:t>CAO</w:t>
            </w:r>
          </w:p>
        </w:tc>
        <w:tc>
          <w:tcPr>
            <w:tcW w:w="6930" w:type="dxa"/>
          </w:tcPr>
          <w:p w14:paraId="19C885AC" w14:textId="77777777" w:rsidR="003F6147" w:rsidRPr="006929CA" w:rsidRDefault="003F6147" w:rsidP="003F6147">
            <w:pPr>
              <w:jc w:val="both"/>
              <w:cnfStyle w:val="000000000000" w:firstRow="0" w:lastRow="0" w:firstColumn="0" w:lastColumn="0" w:oddVBand="0" w:evenVBand="0" w:oddHBand="0" w:evenHBand="0" w:firstRowFirstColumn="0" w:firstRowLastColumn="0" w:lastRowFirstColumn="0" w:lastRowLastColumn="0"/>
              <w:rPr>
                <w:i/>
              </w:rPr>
            </w:pPr>
            <w:r w:rsidRPr="006929CA">
              <w:t>Commission Agreement Officer</w:t>
            </w:r>
          </w:p>
        </w:tc>
      </w:tr>
      <w:tr w:rsidR="003F6147" w:rsidRPr="006929CA" w14:paraId="7D5FEEDD"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339A7BD5" w14:textId="77777777" w:rsidR="003F6147" w:rsidRPr="006929CA" w:rsidRDefault="003F6147" w:rsidP="003F6147">
            <w:pPr>
              <w:jc w:val="both"/>
            </w:pPr>
            <w:r w:rsidRPr="006929CA">
              <w:t>CBO</w:t>
            </w:r>
          </w:p>
        </w:tc>
        <w:tc>
          <w:tcPr>
            <w:tcW w:w="6930" w:type="dxa"/>
          </w:tcPr>
          <w:p w14:paraId="488D5C17" w14:textId="77777777" w:rsidR="003F6147" w:rsidRPr="006929CA" w:rsidRDefault="003F6147" w:rsidP="003F6147">
            <w:pPr>
              <w:spacing w:after="60"/>
              <w:contextualSpacing/>
              <w:cnfStyle w:val="000000000000" w:firstRow="0" w:lastRow="0" w:firstColumn="0" w:lastColumn="0" w:oddVBand="0" w:evenVBand="0" w:oddHBand="0" w:evenHBand="0" w:firstRowFirstColumn="0" w:firstRowLastColumn="0" w:lastRowFirstColumn="0" w:lastRowLastColumn="0"/>
            </w:pPr>
            <w:r w:rsidRPr="006929CA">
              <w:t xml:space="preserve">Community Based Organization. A public or private nonprofit organization of demonstrated effectiveness that: </w:t>
            </w:r>
          </w:p>
          <w:p w14:paraId="7212C3A8" w14:textId="1744EF22" w:rsidR="003F6147" w:rsidRPr="006929CA" w:rsidRDefault="78E5DCF9" w:rsidP="00A04151">
            <w:pPr>
              <w:numPr>
                <w:ilvl w:val="0"/>
                <w:numId w:val="57"/>
              </w:numPr>
              <w:spacing w:after="200"/>
              <w:contextualSpacing/>
              <w:cnfStyle w:val="000000000000" w:firstRow="0" w:lastRow="0" w:firstColumn="0" w:lastColumn="0" w:oddVBand="0" w:evenVBand="0" w:oddHBand="0" w:evenHBand="0" w:firstRowFirstColumn="0" w:firstRowLastColumn="0" w:lastRowFirstColumn="0" w:lastRowLastColumn="0"/>
            </w:pPr>
            <w:r w:rsidRPr="006929CA">
              <w:t>Has an office in the region (e.g., air basin or county) and meets the demographic profile of the communities they serve.</w:t>
            </w:r>
          </w:p>
          <w:p w14:paraId="54E8F40C" w14:textId="77777777" w:rsidR="003F6147" w:rsidRPr="006929CA" w:rsidRDefault="78E5DCF9" w:rsidP="00A04151">
            <w:pPr>
              <w:numPr>
                <w:ilvl w:val="0"/>
                <w:numId w:val="57"/>
              </w:numPr>
              <w:spacing w:after="200"/>
              <w:contextualSpacing/>
              <w:cnfStyle w:val="000000000000" w:firstRow="0" w:lastRow="0" w:firstColumn="0" w:lastColumn="0" w:oddVBand="0" w:evenVBand="0" w:oddHBand="0" w:evenHBand="0" w:firstRowFirstColumn="0" w:firstRowLastColumn="0" w:lastRowFirstColumn="0" w:lastRowLastColumn="0"/>
            </w:pPr>
            <w:r w:rsidRPr="006929CA">
              <w:t>Has deployed projects and/or outreach efforts within the region (e.g., air basin or county) of the proposed disadvantaged or low-income community.</w:t>
            </w:r>
          </w:p>
          <w:p w14:paraId="07E75F7B" w14:textId="5876DD8C" w:rsidR="003F6147" w:rsidRPr="006929CA" w:rsidRDefault="78E5DCF9" w:rsidP="00A04151">
            <w:pPr>
              <w:numPr>
                <w:ilvl w:val="0"/>
                <w:numId w:val="57"/>
              </w:numPr>
              <w:spacing w:after="200"/>
              <w:contextualSpacing/>
              <w:cnfStyle w:val="000000000000" w:firstRow="0" w:lastRow="0" w:firstColumn="0" w:lastColumn="0" w:oddVBand="0" w:evenVBand="0" w:oddHBand="0" w:evenHBand="0" w:firstRowFirstColumn="0" w:firstRowLastColumn="0" w:lastRowFirstColumn="0" w:lastRowLastColumn="0"/>
            </w:pPr>
            <w:r w:rsidRPr="006929CA">
              <w:t xml:space="preserve">Has an official mission and vision statements that expressly identifies serving disadvantaged and/or low-income </w:t>
            </w:r>
            <w:proofErr w:type="gramStart"/>
            <w:r w:rsidRPr="006929CA">
              <w:t>communities.</w:t>
            </w:r>
            <w:proofErr w:type="gramEnd"/>
          </w:p>
          <w:p w14:paraId="5246B378" w14:textId="77777777" w:rsidR="003F6147" w:rsidRPr="006929CA" w:rsidRDefault="78E5DCF9" w:rsidP="00A04151">
            <w:pPr>
              <w:numPr>
                <w:ilvl w:val="0"/>
                <w:numId w:val="57"/>
              </w:numPr>
              <w:spacing w:after="60"/>
              <w:contextualSpacing/>
              <w:cnfStyle w:val="000000000000" w:firstRow="0" w:lastRow="0" w:firstColumn="0" w:lastColumn="0" w:oddVBand="0" w:evenVBand="0" w:oddHBand="0" w:evenHBand="0" w:firstRowFirstColumn="0" w:firstRowLastColumn="0" w:lastRowFirstColumn="0" w:lastRowLastColumn="0"/>
            </w:pPr>
            <w:r w:rsidRPr="006929CA">
              <w:t>Currently employs staff member(s) who specialized in and are dedicated to – diversity, or equity, or inclusion, or is a 501(c)(3) non-profit.</w:t>
            </w:r>
          </w:p>
        </w:tc>
      </w:tr>
      <w:tr w:rsidR="003F6147" w:rsidRPr="006929CA" w14:paraId="3C1553A6"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645B802E" w14:textId="77777777" w:rsidR="003F6147" w:rsidRPr="006929CA" w:rsidRDefault="003F6147" w:rsidP="003F6147">
            <w:pPr>
              <w:jc w:val="both"/>
            </w:pPr>
            <w:r w:rsidRPr="006929CA">
              <w:t>CEC</w:t>
            </w:r>
          </w:p>
        </w:tc>
        <w:tc>
          <w:tcPr>
            <w:tcW w:w="6930" w:type="dxa"/>
          </w:tcPr>
          <w:p w14:paraId="25515422" w14:textId="3D95138E" w:rsidR="003F6147" w:rsidRPr="006929CA" w:rsidRDefault="78E5DCF9" w:rsidP="005C5712">
            <w:pPr>
              <w:spacing w:after="60"/>
              <w:contextualSpacing/>
              <w:cnfStyle w:val="000000000000" w:firstRow="0" w:lastRow="0" w:firstColumn="0" w:lastColumn="0" w:oddVBand="0" w:evenVBand="0" w:oddHBand="0" w:evenHBand="0" w:firstRowFirstColumn="0" w:firstRowLastColumn="0" w:lastRowFirstColumn="0" w:lastRowLastColumn="0"/>
            </w:pPr>
            <w:r w:rsidRPr="006929CA">
              <w:t>State Energy Resources Conservatio</w:t>
            </w:r>
            <w:r w:rsidR="005C5712">
              <w:t>n and Development Commission or</w:t>
            </w:r>
            <w:r w:rsidRPr="006929CA">
              <w:t xml:space="preserve"> the California Energy Commission.</w:t>
            </w:r>
          </w:p>
        </w:tc>
      </w:tr>
      <w:tr w:rsidR="003F6147" w:rsidRPr="006929CA" w14:paraId="0CE56516"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1936E318" w14:textId="77777777" w:rsidR="003F6147" w:rsidRPr="006929CA" w:rsidRDefault="003F6147" w:rsidP="003F6147">
            <w:pPr>
              <w:jc w:val="both"/>
            </w:pPr>
            <w:r w:rsidRPr="006929CA">
              <w:t>CEQA</w:t>
            </w:r>
          </w:p>
        </w:tc>
        <w:tc>
          <w:tcPr>
            <w:tcW w:w="6930" w:type="dxa"/>
          </w:tcPr>
          <w:p w14:paraId="69B2D6C0" w14:textId="77777777" w:rsidR="003F6147" w:rsidRPr="006929CA" w:rsidRDefault="003F6147" w:rsidP="003F6147">
            <w:pPr>
              <w:keepNext/>
              <w:jc w:val="both"/>
              <w:outlineLvl w:val="1"/>
              <w:cnfStyle w:val="000000000000" w:firstRow="0" w:lastRow="0" w:firstColumn="0" w:lastColumn="0" w:oddVBand="0" w:evenVBand="0" w:oddHBand="0" w:evenHBand="0" w:firstRowFirstColumn="0" w:firstRowLastColumn="0" w:lastRowFirstColumn="0" w:lastRowLastColumn="0"/>
            </w:pPr>
            <w:r w:rsidRPr="006929CA">
              <w:t>California Environmental Quality Act, California Public Resources Code Section 21000 et seq.</w:t>
            </w:r>
          </w:p>
        </w:tc>
      </w:tr>
      <w:tr w:rsidR="003F6147" w:rsidRPr="006929CA" w14:paraId="490A5BD3"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5763AE98" w14:textId="77777777" w:rsidR="003F6147" w:rsidRPr="006929CA" w:rsidRDefault="003F6147" w:rsidP="003F6147">
            <w:pPr>
              <w:jc w:val="both"/>
            </w:pPr>
            <w:r w:rsidRPr="006929CA">
              <w:t>Days</w:t>
            </w:r>
          </w:p>
        </w:tc>
        <w:tc>
          <w:tcPr>
            <w:tcW w:w="6930" w:type="dxa"/>
          </w:tcPr>
          <w:p w14:paraId="262DE080" w14:textId="044F056F" w:rsidR="003F6147" w:rsidRPr="006929CA" w:rsidRDefault="78E5DCF9" w:rsidP="78E5DCF9">
            <w:pPr>
              <w:jc w:val="both"/>
              <w:cnfStyle w:val="000000000000" w:firstRow="0" w:lastRow="0" w:firstColumn="0" w:lastColumn="0" w:oddVBand="0" w:evenVBand="0" w:oddHBand="0" w:evenHBand="0" w:firstRowFirstColumn="0" w:firstRowLastColumn="0" w:lastRowFirstColumn="0" w:lastRowLastColumn="0"/>
              <w:rPr>
                <w:i/>
                <w:iCs/>
              </w:rPr>
            </w:pPr>
            <w:r w:rsidRPr="006929CA">
              <w:rPr>
                <w:i/>
                <w:iCs/>
              </w:rPr>
              <w:t>Days refers to calendar days.</w:t>
            </w:r>
          </w:p>
        </w:tc>
      </w:tr>
    </w:tbl>
    <w:tbl>
      <w:tblPr>
        <w:tblStyle w:val="ListTable31"/>
        <w:tblpPr w:leftFromText="180" w:rightFromText="180" w:vertAnchor="text" w:horzAnchor="margin" w:tblpY="449"/>
        <w:tblW w:w="9360" w:type="dxa"/>
        <w:tblBorders>
          <w:insideH w:val="single" w:sz="4" w:space="0" w:color="auto"/>
          <w:insideV w:val="single" w:sz="4" w:space="0" w:color="auto"/>
        </w:tblBorders>
        <w:tblLayout w:type="fixed"/>
        <w:tblLook w:val="0000" w:firstRow="0" w:lastRow="0" w:firstColumn="0" w:lastColumn="0" w:noHBand="0" w:noVBand="0"/>
        <w:tblCaption w:val="Key Words / Terms"/>
        <w:tblDescription w:val="Word / Term and Definition"/>
      </w:tblPr>
      <w:tblGrid>
        <w:gridCol w:w="2430"/>
        <w:gridCol w:w="6930"/>
      </w:tblGrid>
      <w:tr w:rsidR="001472BC" w:rsidRPr="006929CA" w14:paraId="1EA0DA49"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7C9BA689" w14:textId="77777777" w:rsidR="001472BC" w:rsidRPr="006929CA" w:rsidRDefault="001472BC" w:rsidP="001472BC">
            <w:pPr>
              <w:jc w:val="both"/>
            </w:pPr>
            <w:r w:rsidRPr="006929CA">
              <w:lastRenderedPageBreak/>
              <w:t>Disadvantaged Community</w:t>
            </w:r>
          </w:p>
        </w:tc>
        <w:tc>
          <w:tcPr>
            <w:tcW w:w="6930" w:type="dxa"/>
          </w:tcPr>
          <w:p w14:paraId="7A50DCF0" w14:textId="77777777" w:rsidR="001472BC" w:rsidRPr="006929CA" w:rsidRDefault="001472BC" w:rsidP="001472BC">
            <w:pPr>
              <w:spacing w:after="0"/>
              <w:jc w:val="both"/>
              <w:cnfStyle w:val="000000000000" w:firstRow="0" w:lastRow="0" w:firstColumn="0" w:lastColumn="0" w:oddVBand="0" w:evenVBand="0" w:oddHBand="0" w:evenHBand="0" w:firstRowFirstColumn="0" w:firstRowLastColumn="0" w:lastRowFirstColumn="0" w:lastRowLastColumn="0"/>
            </w:pPr>
            <w:r w:rsidRPr="006929CA">
              <w:t xml:space="preserve">These are communities in the top 25% scoring areas from </w:t>
            </w:r>
            <w:proofErr w:type="spellStart"/>
            <w:r w:rsidRPr="006929CA">
              <w:t>CalEnviroScreen</w:t>
            </w:r>
            <w:proofErr w:type="spellEnd"/>
            <w:r w:rsidRPr="006929CA">
              <w:t xml:space="preserve"> along with other areas with high amounts of pollution and low populations.</w:t>
            </w:r>
          </w:p>
          <w:p w14:paraId="0B38D71B" w14:textId="77777777" w:rsidR="001472BC" w:rsidRPr="006929CA" w:rsidRDefault="001472BC" w:rsidP="001472BC">
            <w:pPr>
              <w:jc w:val="both"/>
              <w:cnfStyle w:val="000000000000" w:firstRow="0" w:lastRow="0" w:firstColumn="0" w:lastColumn="0" w:oddVBand="0" w:evenVBand="0" w:oddHBand="0" w:evenHBand="0" w:firstRowFirstColumn="0" w:firstRowLastColumn="0" w:lastRowFirstColumn="0" w:lastRowLastColumn="0"/>
            </w:pPr>
            <w:r w:rsidRPr="006929CA">
              <w:t>(</w:t>
            </w:r>
            <w:hyperlink r:id="rId18" w:tooltip="CalEnviroScreen" w:history="1">
              <w:r w:rsidRPr="001472BC">
                <w:rPr>
                  <w:rStyle w:val="Hyperlink"/>
                  <w:rFonts w:cs="Arial"/>
                </w:rPr>
                <w:t>https://oehha.ca.gov/calenviroscreen/report/calenviroscreen-30</w:t>
              </w:r>
            </w:hyperlink>
            <w:r w:rsidRPr="006929CA">
              <w:t xml:space="preserve">) </w:t>
            </w:r>
          </w:p>
        </w:tc>
      </w:tr>
      <w:tr w:rsidR="001472BC" w:rsidRPr="006929CA" w14:paraId="70058706"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1BE2F432" w14:textId="77777777" w:rsidR="001472BC" w:rsidRPr="006929CA" w:rsidRDefault="001472BC" w:rsidP="001472BC">
            <w:pPr>
              <w:jc w:val="both"/>
            </w:pPr>
            <w:r w:rsidRPr="006929CA">
              <w:t>Energy Equity</w:t>
            </w:r>
          </w:p>
        </w:tc>
        <w:tc>
          <w:tcPr>
            <w:tcW w:w="6930" w:type="dxa"/>
          </w:tcPr>
          <w:p w14:paraId="6CBED530" w14:textId="77777777" w:rsidR="001472BC" w:rsidRPr="006929CA" w:rsidRDefault="001472BC" w:rsidP="001472BC">
            <w:pPr>
              <w:jc w:val="both"/>
              <w:cnfStyle w:val="000000000000" w:firstRow="0" w:lastRow="0" w:firstColumn="0" w:lastColumn="0" w:oddVBand="0" w:evenVBand="0" w:oddHBand="0" w:evenHBand="0" w:firstRowFirstColumn="0" w:firstRowLastColumn="0" w:lastRowFirstColumn="0" w:lastRowLastColumn="0"/>
            </w:pPr>
            <w:r w:rsidRPr="006929CA">
              <w:t>The fair distribution of benefits and burdens from energy production and consumption.</w:t>
            </w:r>
          </w:p>
        </w:tc>
      </w:tr>
      <w:tr w:rsidR="001472BC" w:rsidRPr="006929CA" w14:paraId="6ED3893E"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1F19E34C" w14:textId="77777777" w:rsidR="001472BC" w:rsidRPr="006929CA" w:rsidRDefault="001472BC" w:rsidP="001472BC">
            <w:pPr>
              <w:jc w:val="both"/>
            </w:pPr>
            <w:r w:rsidRPr="006929CA">
              <w:t>EPIC</w:t>
            </w:r>
          </w:p>
        </w:tc>
        <w:tc>
          <w:tcPr>
            <w:tcW w:w="6930" w:type="dxa"/>
          </w:tcPr>
          <w:p w14:paraId="3F31A6A9" w14:textId="77777777" w:rsidR="001472BC" w:rsidRPr="006929CA" w:rsidRDefault="001472BC" w:rsidP="001472BC">
            <w:pPr>
              <w:jc w:val="both"/>
              <w:cnfStyle w:val="000000000000" w:firstRow="0" w:lastRow="0" w:firstColumn="0" w:lastColumn="0" w:oddVBand="0" w:evenVBand="0" w:oddHBand="0" w:evenHBand="0" w:firstRowFirstColumn="0" w:firstRowLastColumn="0" w:lastRowFirstColumn="0" w:lastRowLastColumn="0"/>
            </w:pPr>
            <w:r w:rsidRPr="006929CA">
              <w:rPr>
                <w:i/>
                <w:iCs/>
              </w:rPr>
              <w:t>Electric Program Investment Charge,</w:t>
            </w:r>
            <w:r w:rsidRPr="006929CA">
              <w:t xml:space="preserve"> the source of funding for the projects awarded under this solicitation.</w:t>
            </w:r>
          </w:p>
        </w:tc>
      </w:tr>
      <w:tr w:rsidR="001472BC" w:rsidRPr="006929CA" w14:paraId="03CAF990"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44450649" w14:textId="77777777" w:rsidR="001472BC" w:rsidRPr="006929CA" w:rsidRDefault="001472BC" w:rsidP="001472BC">
            <w:pPr>
              <w:jc w:val="both"/>
            </w:pPr>
            <w:r w:rsidRPr="006929CA">
              <w:t>IOU</w:t>
            </w:r>
          </w:p>
        </w:tc>
        <w:tc>
          <w:tcPr>
            <w:tcW w:w="6930" w:type="dxa"/>
          </w:tcPr>
          <w:p w14:paraId="270EF49D" w14:textId="77777777" w:rsidR="001472BC" w:rsidRPr="006929CA" w:rsidRDefault="001472BC" w:rsidP="001472BC">
            <w:pPr>
              <w:jc w:val="both"/>
              <w:cnfStyle w:val="000000000000" w:firstRow="0" w:lastRow="0" w:firstColumn="0" w:lastColumn="0" w:oddVBand="0" w:evenVBand="0" w:oddHBand="0" w:evenHBand="0" w:firstRowFirstColumn="0" w:firstRowLastColumn="0" w:lastRowFirstColumn="0" w:lastRowLastColumn="0"/>
            </w:pPr>
            <w:r w:rsidRPr="006929CA">
              <w:rPr>
                <w:i/>
              </w:rPr>
              <w:t>Investor-owned utility,</w:t>
            </w:r>
            <w:r w:rsidRPr="006929CA">
              <w:t xml:space="preserve"> an electrical corporation as defined in in California Public Utilities Code section 218. For purposes of this EPIC solicitation, it includes Pacific Gas and Electric Co., San Diego Gas and Electric Co., and Southern California Edison Co.</w:t>
            </w:r>
          </w:p>
        </w:tc>
      </w:tr>
      <w:tr w:rsidR="001472BC" w:rsidRPr="006929CA" w14:paraId="1790055C"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1CD4CA94" w14:textId="77777777" w:rsidR="001472BC" w:rsidRPr="006929CA" w:rsidRDefault="001472BC" w:rsidP="001472BC">
            <w:r w:rsidRPr="006929CA">
              <w:t>Low Income Community</w:t>
            </w:r>
          </w:p>
        </w:tc>
        <w:tc>
          <w:tcPr>
            <w:tcW w:w="6930" w:type="dxa"/>
          </w:tcPr>
          <w:p w14:paraId="2A6C4B43" w14:textId="0666E848" w:rsidR="001472BC" w:rsidRPr="006929CA" w:rsidRDefault="001472BC" w:rsidP="001472BC">
            <w:pPr>
              <w:shd w:val="clear" w:color="auto" w:fill="FFFFFF" w:themeFill="background1"/>
              <w:spacing w:after="60"/>
              <w:jc w:val="both"/>
              <w:textAlignment w:val="baseline"/>
              <w:cnfStyle w:val="000000000000" w:firstRow="0" w:lastRow="0" w:firstColumn="0" w:lastColumn="0" w:oddVBand="0" w:evenVBand="0" w:oddHBand="0" w:evenHBand="0" w:firstRowFirstColumn="0" w:firstRowLastColumn="0" w:lastRowFirstColumn="0" w:lastRowLastColumn="0"/>
            </w:pPr>
            <w:r w:rsidRPr="006929CA">
              <w:rPr>
                <w:i/>
                <w:iCs/>
              </w:rPr>
              <w:t>Low-income Communities</w:t>
            </w:r>
            <w:r w:rsidRPr="006929CA">
              <w:t xml:space="preserve"> are defined as communities within census tracts with median household incomes at or below 80 percent of the statewide median income or the applicable low-income threshold listed in the state income limits updated by the Department of Housing and Community Development.  </w:t>
            </w:r>
            <w:hyperlink r:id="rId19" w:tooltip="California Department of Housing Low-income Communities" w:history="1">
              <w:r>
                <w:rPr>
                  <w:rStyle w:val="Hyperlink"/>
                  <w:rFonts w:cs="Arial"/>
                </w:rPr>
                <w:t>https://www.hcd.ca.gov/grants-funding/income-limits/state-and-federal-income-limits.shtml</w:t>
              </w:r>
            </w:hyperlink>
            <w:r w:rsidRPr="006929CA">
              <w:t xml:space="preserve"> </w:t>
            </w:r>
          </w:p>
        </w:tc>
      </w:tr>
      <w:tr w:rsidR="001472BC" w:rsidRPr="006929CA" w14:paraId="6DBF2ACC"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0B2A60DC" w14:textId="77777777" w:rsidR="001472BC" w:rsidRPr="006929CA" w:rsidRDefault="001472BC" w:rsidP="001472BC">
            <w:pPr>
              <w:jc w:val="both"/>
            </w:pPr>
            <w:r w:rsidRPr="006929CA">
              <w:t>NOPA</w:t>
            </w:r>
          </w:p>
        </w:tc>
        <w:tc>
          <w:tcPr>
            <w:tcW w:w="6930" w:type="dxa"/>
          </w:tcPr>
          <w:p w14:paraId="73D28181" w14:textId="77777777" w:rsidR="001472BC" w:rsidRPr="006929CA" w:rsidRDefault="001472BC" w:rsidP="001472BC">
            <w:pPr>
              <w:jc w:val="both"/>
              <w:cnfStyle w:val="000000000000" w:firstRow="0" w:lastRow="0" w:firstColumn="0" w:lastColumn="0" w:oddVBand="0" w:evenVBand="0" w:oddHBand="0" w:evenHBand="0" w:firstRowFirstColumn="0" w:firstRowLastColumn="0" w:lastRowFirstColumn="0" w:lastRowLastColumn="0"/>
            </w:pPr>
            <w:r w:rsidRPr="006929CA">
              <w:rPr>
                <w:i/>
                <w:iCs/>
              </w:rPr>
              <w:t>Notice of Proposed Award,</w:t>
            </w:r>
            <w:r w:rsidRPr="006929CA">
              <w:t xml:space="preserve"> a public notice by the CEC that identifies award recipients.</w:t>
            </w:r>
          </w:p>
        </w:tc>
      </w:tr>
      <w:tr w:rsidR="001472BC" w:rsidRPr="006929CA" w14:paraId="06AECDEB"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59D9B48A" w14:textId="77777777" w:rsidR="001472BC" w:rsidRPr="006929CA" w:rsidRDefault="001472BC" w:rsidP="001472BC">
            <w:pPr>
              <w:jc w:val="both"/>
            </w:pPr>
            <w:r w:rsidRPr="006929CA">
              <w:t>Pilot Test</w:t>
            </w:r>
          </w:p>
        </w:tc>
        <w:tc>
          <w:tcPr>
            <w:tcW w:w="6930" w:type="dxa"/>
          </w:tcPr>
          <w:p w14:paraId="0FF009A6" w14:textId="77777777" w:rsidR="001472BC" w:rsidRPr="006929CA" w:rsidRDefault="001472BC" w:rsidP="001472BC">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r w:rsidRPr="006929CA">
              <w:rPr>
                <w:i/>
              </w:rPr>
              <w:t>Pilot test</w:t>
            </w:r>
            <w:r w:rsidRPr="006929CA">
              <w:t xml:space="preserve"> means small scale testing in the laboratory or testing on a small portion of the production line of the affected industry. Pilot tests help to verify the design and validity of an approach, and adjustments can be made at this stage before full-scale demonstrations</w:t>
            </w:r>
          </w:p>
        </w:tc>
      </w:tr>
      <w:tr w:rsidR="001472BC" w:rsidRPr="006929CA" w14:paraId="3F924A1B"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7B1E7514" w14:textId="77777777" w:rsidR="001472BC" w:rsidRPr="006929CA" w:rsidRDefault="001472BC" w:rsidP="001472BC">
            <w:pPr>
              <w:jc w:val="both"/>
            </w:pPr>
            <w:r w:rsidRPr="006929CA">
              <w:t>Pre-Commercial Technology</w:t>
            </w:r>
          </w:p>
        </w:tc>
        <w:tc>
          <w:tcPr>
            <w:tcW w:w="6930" w:type="dxa"/>
          </w:tcPr>
          <w:p w14:paraId="5A7E6FC2" w14:textId="77777777" w:rsidR="001472BC" w:rsidRPr="006929CA" w:rsidRDefault="001472BC" w:rsidP="001472BC">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pPr>
            <w:r w:rsidRPr="006929CA">
              <w:rPr>
                <w:i/>
              </w:rPr>
              <w:t>Pre-commercial Technology</w:t>
            </w:r>
            <w:r w:rsidRPr="006929CA">
              <w:t xml:space="preserve"> means a technology that has not reached commercial maturity or been deployed at scales sufficiently large and in conditions sufficiently reflective of anticipated actual operating environments to enable the appraisal of operational and performance characteristics, or of financial risks.</w:t>
            </w:r>
          </w:p>
        </w:tc>
      </w:tr>
      <w:tr w:rsidR="001472BC" w:rsidRPr="006929CA" w14:paraId="2C2FDD62"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6A31C579" w14:textId="77777777" w:rsidR="001472BC" w:rsidRPr="006929CA" w:rsidRDefault="001472BC" w:rsidP="001472BC">
            <w:pPr>
              <w:jc w:val="both"/>
            </w:pPr>
            <w:r w:rsidRPr="006929CA">
              <w:t>Principal Investigator</w:t>
            </w:r>
          </w:p>
        </w:tc>
        <w:tc>
          <w:tcPr>
            <w:tcW w:w="6930" w:type="dxa"/>
          </w:tcPr>
          <w:p w14:paraId="1271A0BB" w14:textId="77777777" w:rsidR="001472BC" w:rsidRPr="006929CA" w:rsidRDefault="001472BC" w:rsidP="001472BC">
            <w:pPr>
              <w:spacing w:before="100" w:beforeAutospacing="1" w:after="100" w:afterAutospacing="1"/>
              <w:cnfStyle w:val="000000000000" w:firstRow="0" w:lastRow="0" w:firstColumn="0" w:lastColumn="0" w:oddVBand="0" w:evenVBand="0" w:oddHBand="0" w:evenHBand="0" w:firstRowFirstColumn="0" w:firstRowLastColumn="0" w:lastRowFirstColumn="0" w:lastRowLastColumn="0"/>
              <w:rPr>
                <w:rFonts w:cs="Times New Roman"/>
                <w:sz w:val="24"/>
                <w:szCs w:val="24"/>
              </w:rPr>
            </w:pPr>
            <w:r w:rsidRPr="006929CA">
              <w:t xml:space="preserve">The technical lead for the applicant’s project, who is responsible for overseeing the project; in some instances, the Principal Investigator and Project Manager may be the same person.  </w:t>
            </w:r>
          </w:p>
        </w:tc>
      </w:tr>
      <w:tr w:rsidR="001472BC" w:rsidRPr="006929CA" w14:paraId="614E1D65"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434CBBF6" w14:textId="77777777" w:rsidR="001472BC" w:rsidRPr="006929CA" w:rsidRDefault="001472BC" w:rsidP="001472BC">
            <w:pPr>
              <w:jc w:val="both"/>
            </w:pPr>
            <w:r w:rsidRPr="006929CA">
              <w:t>Project Manager</w:t>
            </w:r>
          </w:p>
        </w:tc>
        <w:tc>
          <w:tcPr>
            <w:tcW w:w="6930" w:type="dxa"/>
          </w:tcPr>
          <w:p w14:paraId="71D3B185" w14:textId="77777777" w:rsidR="001472BC" w:rsidRPr="006929CA" w:rsidRDefault="001472BC" w:rsidP="001472BC">
            <w:pPr>
              <w:jc w:val="both"/>
              <w:cnfStyle w:val="000000000000" w:firstRow="0" w:lastRow="0" w:firstColumn="0" w:lastColumn="0" w:oddVBand="0" w:evenVBand="0" w:oddHBand="0" w:evenHBand="0" w:firstRowFirstColumn="0" w:firstRowLastColumn="0" w:lastRowFirstColumn="0" w:lastRowLastColumn="0"/>
            </w:pPr>
            <w:r w:rsidRPr="006929CA">
              <w:t>The person designated by the applicant to oversee the project and to serve as the main point of contact for the CEC.</w:t>
            </w:r>
          </w:p>
        </w:tc>
      </w:tr>
      <w:tr w:rsidR="001472BC" w:rsidRPr="006929CA" w14:paraId="6643C593"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0CCAA30E" w14:textId="77777777" w:rsidR="001472BC" w:rsidRPr="006929CA" w:rsidRDefault="001472BC" w:rsidP="001472BC">
            <w:pPr>
              <w:jc w:val="both"/>
            </w:pPr>
            <w:r w:rsidRPr="006929CA">
              <w:t>Project Partner</w:t>
            </w:r>
          </w:p>
        </w:tc>
        <w:tc>
          <w:tcPr>
            <w:tcW w:w="6930" w:type="dxa"/>
          </w:tcPr>
          <w:p w14:paraId="54DE111F" w14:textId="77777777" w:rsidR="001472BC" w:rsidRPr="006929CA" w:rsidRDefault="001472BC" w:rsidP="001472BC">
            <w:pPr>
              <w:jc w:val="both"/>
              <w:cnfStyle w:val="000000000000" w:firstRow="0" w:lastRow="0" w:firstColumn="0" w:lastColumn="0" w:oddVBand="0" w:evenVBand="0" w:oddHBand="0" w:evenHBand="0" w:firstRowFirstColumn="0" w:firstRowLastColumn="0" w:lastRowFirstColumn="0" w:lastRowLastColumn="0"/>
            </w:pPr>
            <w:r w:rsidRPr="006929CA">
              <w:t xml:space="preserve">An entity or individual that contributes financially or otherwise to the project (e.g., match funding, provision of a test, demonstration or deployment site), and does not receive CEC funds. </w:t>
            </w:r>
          </w:p>
        </w:tc>
      </w:tr>
      <w:tr w:rsidR="001472BC" w:rsidRPr="006929CA" w14:paraId="26BC6D0D"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50FF8725" w14:textId="77777777" w:rsidR="001472BC" w:rsidRPr="006929CA" w:rsidRDefault="001472BC" w:rsidP="001472BC">
            <w:pPr>
              <w:jc w:val="both"/>
            </w:pPr>
            <w:r w:rsidRPr="006929CA">
              <w:t>Recipient</w:t>
            </w:r>
          </w:p>
        </w:tc>
        <w:tc>
          <w:tcPr>
            <w:tcW w:w="6930" w:type="dxa"/>
          </w:tcPr>
          <w:p w14:paraId="75F0821C" w14:textId="77777777" w:rsidR="001472BC" w:rsidRPr="006929CA" w:rsidRDefault="001472BC" w:rsidP="001472BC">
            <w:pPr>
              <w:jc w:val="both"/>
              <w:cnfStyle w:val="000000000000" w:firstRow="0" w:lastRow="0" w:firstColumn="0" w:lastColumn="0" w:oddVBand="0" w:evenVBand="0" w:oddHBand="0" w:evenHBand="0" w:firstRowFirstColumn="0" w:firstRowLastColumn="0" w:lastRowFirstColumn="0" w:lastRowLastColumn="0"/>
            </w:pPr>
            <w:r w:rsidRPr="006929CA">
              <w:t xml:space="preserve"> An entity receiving an award under this solicitation.</w:t>
            </w:r>
          </w:p>
        </w:tc>
      </w:tr>
      <w:tr w:rsidR="001472BC" w:rsidRPr="006929CA" w14:paraId="3D552B4D"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25B04F63" w14:textId="77777777" w:rsidR="001472BC" w:rsidRPr="006929CA" w:rsidRDefault="001472BC" w:rsidP="001472BC">
            <w:pPr>
              <w:jc w:val="both"/>
            </w:pPr>
            <w:r w:rsidRPr="006929CA">
              <w:t>Solicitation</w:t>
            </w:r>
          </w:p>
        </w:tc>
        <w:tc>
          <w:tcPr>
            <w:tcW w:w="6930" w:type="dxa"/>
          </w:tcPr>
          <w:p w14:paraId="77E23D43" w14:textId="77777777" w:rsidR="001472BC" w:rsidRPr="006929CA" w:rsidRDefault="001472BC" w:rsidP="001472BC">
            <w:pPr>
              <w:jc w:val="both"/>
              <w:cnfStyle w:val="000000000000" w:firstRow="0" w:lastRow="0" w:firstColumn="0" w:lastColumn="0" w:oddVBand="0" w:evenVBand="0" w:oddHBand="0" w:evenHBand="0" w:firstRowFirstColumn="0" w:firstRowLastColumn="0" w:lastRowFirstColumn="0" w:lastRowLastColumn="0"/>
            </w:pPr>
            <w:r w:rsidRPr="006929CA">
              <w:t xml:space="preserve">This entire document, including all attachments, exhibits, any addendum and written notices, and questions and </w:t>
            </w:r>
            <w:proofErr w:type="gramStart"/>
            <w:r w:rsidRPr="006929CA">
              <w:t>answers  (</w:t>
            </w:r>
            <w:proofErr w:type="gramEnd"/>
            <w:r w:rsidRPr="006929CA">
              <w:t xml:space="preserve">“solicitation” may be used interchangeably with “Grant Funding Opportunity”). </w:t>
            </w:r>
          </w:p>
        </w:tc>
      </w:tr>
      <w:tr w:rsidR="001472BC" w:rsidRPr="006929CA" w14:paraId="1C28C8E7"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076AFB79" w14:textId="77777777" w:rsidR="001472BC" w:rsidRPr="006929CA" w:rsidRDefault="001472BC" w:rsidP="001472BC">
            <w:pPr>
              <w:jc w:val="both"/>
            </w:pPr>
            <w:r w:rsidRPr="006929CA">
              <w:lastRenderedPageBreak/>
              <w:t>State</w:t>
            </w:r>
          </w:p>
        </w:tc>
        <w:tc>
          <w:tcPr>
            <w:tcW w:w="6930" w:type="dxa"/>
          </w:tcPr>
          <w:p w14:paraId="2E3E03E9" w14:textId="77777777" w:rsidR="001472BC" w:rsidRPr="006929CA" w:rsidRDefault="001472BC" w:rsidP="001472BC">
            <w:pPr>
              <w:jc w:val="both"/>
              <w:cnfStyle w:val="000000000000" w:firstRow="0" w:lastRow="0" w:firstColumn="0" w:lastColumn="0" w:oddVBand="0" w:evenVBand="0" w:oddHBand="0" w:evenHBand="0" w:firstRowFirstColumn="0" w:firstRowLastColumn="0" w:lastRowFirstColumn="0" w:lastRowLastColumn="0"/>
            </w:pPr>
            <w:r w:rsidRPr="006929CA">
              <w:t>State of California</w:t>
            </w:r>
          </w:p>
        </w:tc>
      </w:tr>
      <w:tr w:rsidR="001472BC" w:rsidRPr="006929CA" w14:paraId="6FADBF6B" w14:textId="77777777" w:rsidTr="001472BC">
        <w:trPr>
          <w:tblHeader/>
        </w:trPr>
        <w:tc>
          <w:tcPr>
            <w:cnfStyle w:val="000010000000" w:firstRow="0" w:lastRow="0" w:firstColumn="0" w:lastColumn="0" w:oddVBand="1" w:evenVBand="0" w:oddHBand="0" w:evenHBand="0" w:firstRowFirstColumn="0" w:firstRowLastColumn="0" w:lastRowFirstColumn="0" w:lastRowLastColumn="0"/>
            <w:tcW w:w="2430" w:type="dxa"/>
          </w:tcPr>
          <w:p w14:paraId="63B015CA" w14:textId="77777777" w:rsidR="001472BC" w:rsidRPr="006929CA" w:rsidRDefault="001472BC" w:rsidP="001472BC">
            <w:pPr>
              <w:jc w:val="both"/>
            </w:pPr>
            <w:r w:rsidRPr="006929CA">
              <w:t>TRL</w:t>
            </w:r>
          </w:p>
        </w:tc>
        <w:tc>
          <w:tcPr>
            <w:tcW w:w="6930" w:type="dxa"/>
          </w:tcPr>
          <w:p w14:paraId="7540D859" w14:textId="77777777" w:rsidR="001472BC" w:rsidRPr="006929CA" w:rsidRDefault="001472BC" w:rsidP="001472BC">
            <w:pPr>
              <w:spacing w:after="0"/>
              <w:cnfStyle w:val="000000000000" w:firstRow="0" w:lastRow="0" w:firstColumn="0" w:lastColumn="0" w:oddVBand="0" w:evenVBand="0" w:oddHBand="0" w:evenHBand="0" w:firstRowFirstColumn="0" w:firstRowLastColumn="0" w:lastRowFirstColumn="0" w:lastRowLastColumn="0"/>
            </w:pPr>
            <w:r w:rsidRPr="006929CA">
              <w:t>Technology readiness levels are a method for estimating the maturity of technologies during the acquisition phase of a program.</w:t>
            </w:r>
          </w:p>
          <w:p w14:paraId="53B8B2BC" w14:textId="2FF50A7F" w:rsidR="001472BC" w:rsidRPr="006929CA" w:rsidRDefault="001472BC" w:rsidP="001472BC">
            <w:pPr>
              <w:jc w:val="both"/>
              <w:cnfStyle w:val="000000000000" w:firstRow="0" w:lastRow="0" w:firstColumn="0" w:lastColumn="0" w:oddVBand="0" w:evenVBand="0" w:oddHBand="0" w:evenHBand="0" w:firstRowFirstColumn="0" w:firstRowLastColumn="0" w:lastRowFirstColumn="0" w:lastRowLastColumn="0"/>
            </w:pPr>
            <w:r w:rsidRPr="006929CA">
              <w:t>Source: U.S. Department of Energy</w:t>
            </w:r>
            <w:r>
              <w:t xml:space="preserve"> (DOE)</w:t>
            </w:r>
            <w:r w:rsidRPr="006929CA">
              <w:t>, “Technology Readiness Assessment</w:t>
            </w:r>
            <w:r>
              <w:t xml:space="preserve"> </w:t>
            </w:r>
            <w:r w:rsidRPr="006929CA">
              <w:t xml:space="preserve">Guide”. </w:t>
            </w:r>
            <w:hyperlink r:id="rId20" w:tooltip="U.S. Department of Energy, Technology Readiness Assessment Guide" w:history="1">
              <w:r>
                <w:rPr>
                  <w:rStyle w:val="Hyperlink"/>
                  <w:rFonts w:cs="Arial"/>
                  <w:color w:val="123A8A"/>
                </w:rPr>
                <w:t>https://www2.lbl.gov/dir/assets/docs/TRL%20guide.pdf</w:t>
              </w:r>
            </w:hyperlink>
          </w:p>
        </w:tc>
      </w:tr>
    </w:tbl>
    <w:p w14:paraId="04319B2D" w14:textId="1D5BAC7A" w:rsidR="001472BC" w:rsidRDefault="001472BC"/>
    <w:p w14:paraId="68FD2BB5" w14:textId="77777777" w:rsidR="003F6147" w:rsidRPr="006929CA" w:rsidRDefault="003F6147" w:rsidP="003F6147">
      <w:pPr>
        <w:spacing w:after="0"/>
        <w:rPr>
          <w:rFonts w:cs="Times New Roman"/>
          <w:b/>
          <w:smallCaps/>
          <w:sz w:val="26"/>
          <w:szCs w:val="26"/>
        </w:rPr>
      </w:pPr>
      <w:r w:rsidRPr="006929CA">
        <w:rPr>
          <w:sz w:val="26"/>
          <w:szCs w:val="26"/>
        </w:rPr>
        <w:br w:type="page"/>
      </w:r>
    </w:p>
    <w:p w14:paraId="29816146" w14:textId="4B7E3EAA" w:rsidR="006F57ED" w:rsidRPr="006929CA" w:rsidRDefault="78E5DCF9" w:rsidP="00A04151">
      <w:pPr>
        <w:pStyle w:val="Heading2"/>
        <w:numPr>
          <w:ilvl w:val="0"/>
          <w:numId w:val="59"/>
        </w:numPr>
        <w:rPr>
          <w:rFonts w:cs="Arial"/>
        </w:rPr>
      </w:pPr>
      <w:bookmarkStart w:id="21" w:name="_Toc45868779"/>
      <w:bookmarkStart w:id="22" w:name="_Toc458602324"/>
      <w:r w:rsidRPr="006929CA">
        <w:lastRenderedPageBreak/>
        <w:t>Project Focus</w:t>
      </w:r>
      <w:bookmarkEnd w:id="21"/>
    </w:p>
    <w:p w14:paraId="4ECEA27B" w14:textId="4F49FFD8" w:rsidR="006F57ED" w:rsidRPr="006929CA" w:rsidRDefault="78E5DCF9" w:rsidP="78E5DCF9">
      <w:pPr>
        <w:spacing w:before="100" w:beforeAutospacing="1" w:after="100" w:afterAutospacing="1"/>
        <w:rPr>
          <w:color w:val="000000"/>
          <w:szCs w:val="22"/>
        </w:rPr>
      </w:pPr>
      <w:r w:rsidRPr="006929CA">
        <w:rPr>
          <w:color w:val="000000" w:themeColor="text1"/>
          <w:szCs w:val="22"/>
        </w:rPr>
        <w:t xml:space="preserve">The purpose of this solicitation is to provide vital support for follow-on funding of projects with the most promising energy technologies that have successfully completed an </w:t>
      </w:r>
      <w:r w:rsidR="00762EE8">
        <w:rPr>
          <w:color w:val="000000" w:themeColor="text1"/>
          <w:szCs w:val="22"/>
        </w:rPr>
        <w:t>CEC</w:t>
      </w:r>
      <w:r w:rsidRPr="006929CA">
        <w:rPr>
          <w:color w:val="000000" w:themeColor="text1"/>
          <w:szCs w:val="22"/>
        </w:rPr>
        <w:t xml:space="preserve"> or U.S. federal agency applied research and development or technology demonstration and deployment award. Applicants must demonstrate in their response, clear intentions and a viable path to commercializing their technology in California.</w:t>
      </w:r>
    </w:p>
    <w:p w14:paraId="683C1A5A" w14:textId="4DD70D28" w:rsidR="006F57ED" w:rsidRPr="00130EDA" w:rsidRDefault="78E5DCF9" w:rsidP="78E5DCF9">
      <w:pPr>
        <w:spacing w:before="100" w:beforeAutospacing="1" w:after="100" w:afterAutospacing="1"/>
        <w:rPr>
          <w:szCs w:val="22"/>
        </w:rPr>
      </w:pPr>
      <w:r w:rsidRPr="006929CA">
        <w:rPr>
          <w:color w:val="000000" w:themeColor="text1"/>
          <w:szCs w:val="22"/>
        </w:rPr>
        <w:t>Eligib</w:t>
      </w:r>
      <w:r w:rsidRPr="00130EDA">
        <w:rPr>
          <w:szCs w:val="22"/>
        </w:rPr>
        <w:t>le projects under this solicitation must fall into one of the following groups:</w:t>
      </w:r>
    </w:p>
    <w:tbl>
      <w:tblPr>
        <w:tblStyle w:val="TableGrid"/>
        <w:tblW w:w="9455" w:type="dxa"/>
        <w:tblInd w:w="-95" w:type="dxa"/>
        <w:tblLook w:val="06A0" w:firstRow="1" w:lastRow="0" w:firstColumn="1" w:lastColumn="0" w:noHBand="1" w:noVBand="1"/>
        <w:tblCaption w:val="Eligible Projects"/>
        <w:tblDescription w:val="Groups and Eigible Technology Topics or Energy Applications"/>
      </w:tblPr>
      <w:tblGrid>
        <w:gridCol w:w="3590"/>
        <w:gridCol w:w="5865"/>
      </w:tblGrid>
      <w:tr w:rsidR="00130EDA" w:rsidRPr="00130EDA" w14:paraId="691A89C3" w14:textId="77777777" w:rsidTr="1EF59773">
        <w:trPr>
          <w:tblHeader/>
        </w:trPr>
        <w:tc>
          <w:tcPr>
            <w:tcW w:w="3590" w:type="dxa"/>
          </w:tcPr>
          <w:p w14:paraId="04269FFD" w14:textId="77777777" w:rsidR="006F57ED" w:rsidRPr="00130EDA" w:rsidRDefault="78E5DCF9" w:rsidP="00762EE8">
            <w:pPr>
              <w:rPr>
                <w:b/>
              </w:rPr>
            </w:pPr>
            <w:r w:rsidRPr="00130EDA">
              <w:rPr>
                <w:b/>
              </w:rPr>
              <w:t>Groups</w:t>
            </w:r>
          </w:p>
        </w:tc>
        <w:tc>
          <w:tcPr>
            <w:tcW w:w="5865" w:type="dxa"/>
          </w:tcPr>
          <w:p w14:paraId="58D471B1" w14:textId="33B3A4F3" w:rsidR="006F57ED" w:rsidRPr="00130EDA" w:rsidRDefault="78E5DCF9" w:rsidP="00762EE8">
            <w:pPr>
              <w:spacing w:after="0"/>
              <w:rPr>
                <w:rFonts w:eastAsia="Arial"/>
                <w:b/>
              </w:rPr>
            </w:pPr>
            <w:r w:rsidRPr="00130EDA">
              <w:rPr>
                <w:rFonts w:eastAsia="Arial"/>
                <w:b/>
              </w:rPr>
              <w:t xml:space="preserve">Eligible Technology </w:t>
            </w:r>
            <w:r w:rsidR="00762EE8" w:rsidRPr="00130EDA">
              <w:rPr>
                <w:rFonts w:eastAsia="Arial"/>
                <w:b/>
              </w:rPr>
              <w:t xml:space="preserve">Topics </w:t>
            </w:r>
            <w:r w:rsidRPr="00130EDA">
              <w:rPr>
                <w:rFonts w:eastAsia="Arial"/>
                <w:b/>
              </w:rPr>
              <w:t>or</w:t>
            </w:r>
            <w:r w:rsidR="00762EE8" w:rsidRPr="00130EDA">
              <w:rPr>
                <w:rFonts w:eastAsia="Arial"/>
                <w:b/>
              </w:rPr>
              <w:t xml:space="preserve"> Energy</w:t>
            </w:r>
            <w:r w:rsidRPr="00130EDA">
              <w:rPr>
                <w:rFonts w:eastAsia="Arial"/>
                <w:b/>
              </w:rPr>
              <w:t xml:space="preserve"> Applications</w:t>
            </w:r>
          </w:p>
        </w:tc>
      </w:tr>
      <w:tr w:rsidR="00130EDA" w:rsidRPr="00130EDA" w14:paraId="782D460E" w14:textId="77777777" w:rsidTr="1EF59773">
        <w:tc>
          <w:tcPr>
            <w:tcW w:w="3590" w:type="dxa"/>
          </w:tcPr>
          <w:p w14:paraId="3A23DE59" w14:textId="77777777" w:rsidR="006F57ED" w:rsidRPr="00130EDA" w:rsidRDefault="78E5DCF9" w:rsidP="78E5DCF9">
            <w:pPr>
              <w:rPr>
                <w:rFonts w:eastAsia="Arial"/>
              </w:rPr>
            </w:pPr>
            <w:r w:rsidRPr="00130EDA">
              <w:rPr>
                <w:rFonts w:eastAsia="Arial"/>
                <w:b/>
                <w:bCs/>
              </w:rPr>
              <w:t>Group 1:</w:t>
            </w:r>
            <w:r w:rsidRPr="00130EDA">
              <w:rPr>
                <w:rFonts w:eastAsia="Arial"/>
              </w:rPr>
              <w:t xml:space="preserve"> Energy Efficiency</w:t>
            </w:r>
          </w:p>
        </w:tc>
        <w:tc>
          <w:tcPr>
            <w:tcW w:w="5865" w:type="dxa"/>
          </w:tcPr>
          <w:p w14:paraId="0D15D460" w14:textId="77777777" w:rsidR="006F57ED" w:rsidRPr="00130EDA" w:rsidRDefault="78E5DCF9" w:rsidP="00A04151">
            <w:pPr>
              <w:pStyle w:val="ListParagraph"/>
              <w:numPr>
                <w:ilvl w:val="0"/>
                <w:numId w:val="56"/>
              </w:numPr>
              <w:spacing w:after="0"/>
              <w:ind w:left="0" w:firstLine="0"/>
            </w:pPr>
            <w:r w:rsidRPr="00130EDA">
              <w:rPr>
                <w:rFonts w:eastAsia="Arial"/>
              </w:rPr>
              <w:t>Solid-state lighting</w:t>
            </w:r>
          </w:p>
          <w:p w14:paraId="19812AC3" w14:textId="77777777" w:rsidR="006F57ED" w:rsidRPr="00130EDA" w:rsidRDefault="78E5DCF9" w:rsidP="00A04151">
            <w:pPr>
              <w:pStyle w:val="ListParagraph"/>
              <w:numPr>
                <w:ilvl w:val="0"/>
                <w:numId w:val="56"/>
              </w:numPr>
              <w:spacing w:after="0"/>
              <w:ind w:left="0" w:firstLine="0"/>
            </w:pPr>
            <w:r w:rsidRPr="00130EDA">
              <w:rPr>
                <w:rFonts w:eastAsia="Arial"/>
              </w:rPr>
              <w:t>Non-vapor compression cooling</w:t>
            </w:r>
          </w:p>
          <w:p w14:paraId="7DCFD9D0" w14:textId="77777777" w:rsidR="00FB6AE9" w:rsidRPr="00FB6AE9" w:rsidRDefault="00FB6AE9" w:rsidP="00A04151">
            <w:pPr>
              <w:pStyle w:val="ListParagraph"/>
              <w:numPr>
                <w:ilvl w:val="0"/>
                <w:numId w:val="56"/>
              </w:numPr>
              <w:spacing w:after="0"/>
            </w:pPr>
            <w:r w:rsidRPr="00FB6AE9">
              <w:rPr>
                <w:rFonts w:eastAsia="Arial"/>
              </w:rPr>
              <w:t xml:space="preserve">Enabling technologies for advanced electric heat pumps </w:t>
            </w:r>
            <w:bookmarkStart w:id="23" w:name="_Hlk46385056"/>
          </w:p>
          <w:p w14:paraId="3EF94A2F" w14:textId="1FBBDFFD" w:rsidR="00FE1174" w:rsidRPr="00130EDA" w:rsidRDefault="00FA22C9" w:rsidP="00A04151">
            <w:pPr>
              <w:pStyle w:val="ListParagraph"/>
              <w:numPr>
                <w:ilvl w:val="0"/>
                <w:numId w:val="56"/>
              </w:numPr>
              <w:spacing w:after="0"/>
            </w:pPr>
            <w:r w:rsidRPr="00FA22C9">
              <w:rPr>
                <w:rFonts w:eastAsia="Arial"/>
              </w:rPr>
              <w:t>Advanced materials and coatings</w:t>
            </w:r>
            <w:r>
              <w:rPr>
                <w:rFonts w:eastAsia="Arial"/>
              </w:rPr>
              <w:t xml:space="preserve"> </w:t>
            </w:r>
            <w:r w:rsidR="78E5DCF9" w:rsidRPr="00130EDA">
              <w:rPr>
                <w:rFonts w:eastAsia="Arial"/>
              </w:rPr>
              <w:t>for fenestration and building envelopes</w:t>
            </w:r>
          </w:p>
          <w:bookmarkEnd w:id="23"/>
          <w:p w14:paraId="3B062DE9" w14:textId="1D65431A" w:rsidR="006F57ED" w:rsidRPr="003F2311" w:rsidRDefault="78E5DCF9" w:rsidP="00A04151">
            <w:pPr>
              <w:pStyle w:val="ListParagraph"/>
              <w:numPr>
                <w:ilvl w:val="0"/>
                <w:numId w:val="56"/>
              </w:numPr>
              <w:spacing w:after="0"/>
            </w:pPr>
            <w:r w:rsidRPr="003F2311">
              <w:rPr>
                <w:rFonts w:eastAsia="Arial"/>
              </w:rPr>
              <w:t xml:space="preserve">Wastewater treatment, </w:t>
            </w:r>
            <w:r w:rsidR="00457DE1" w:rsidRPr="003F2311">
              <w:rPr>
                <w:rFonts w:eastAsia="Arial"/>
              </w:rPr>
              <w:t>r</w:t>
            </w:r>
            <w:r w:rsidRPr="003F2311">
              <w:rPr>
                <w:rFonts w:eastAsia="Arial"/>
              </w:rPr>
              <w:t>ecycling, reuse</w:t>
            </w:r>
            <w:r w:rsidR="0085732D" w:rsidRPr="003F2311">
              <w:rPr>
                <w:rFonts w:eastAsia="Arial"/>
              </w:rPr>
              <w:t xml:space="preserve"> (including technologies such as electrochemical systems)</w:t>
            </w:r>
          </w:p>
          <w:p w14:paraId="74BFABC3" w14:textId="1E262E55" w:rsidR="0085732D" w:rsidRPr="00130EDA" w:rsidRDefault="0085732D" w:rsidP="00A04151">
            <w:pPr>
              <w:pStyle w:val="ListParagraph"/>
              <w:numPr>
                <w:ilvl w:val="0"/>
                <w:numId w:val="56"/>
              </w:numPr>
              <w:spacing w:after="0"/>
            </w:pPr>
            <w:r w:rsidRPr="003F2311">
              <w:t>Energy efficient irrigation</w:t>
            </w:r>
          </w:p>
        </w:tc>
      </w:tr>
      <w:tr w:rsidR="00130EDA" w:rsidRPr="00130EDA" w14:paraId="305FD6BB" w14:textId="77777777" w:rsidTr="1EF59773">
        <w:tc>
          <w:tcPr>
            <w:tcW w:w="3590" w:type="dxa"/>
          </w:tcPr>
          <w:p w14:paraId="7BE58EC7" w14:textId="77777777" w:rsidR="006F57ED" w:rsidRPr="00130EDA" w:rsidRDefault="78E5DCF9" w:rsidP="78E5DCF9">
            <w:pPr>
              <w:rPr>
                <w:rFonts w:eastAsia="Arial"/>
              </w:rPr>
            </w:pPr>
            <w:r w:rsidRPr="00130EDA">
              <w:rPr>
                <w:rFonts w:eastAsia="Arial"/>
                <w:b/>
                <w:bCs/>
              </w:rPr>
              <w:t>Group 2:</w:t>
            </w:r>
            <w:r w:rsidRPr="00130EDA">
              <w:rPr>
                <w:rFonts w:eastAsia="Arial"/>
              </w:rPr>
              <w:t xml:space="preserve"> Energy Storage</w:t>
            </w:r>
          </w:p>
        </w:tc>
        <w:tc>
          <w:tcPr>
            <w:tcW w:w="5865" w:type="dxa"/>
          </w:tcPr>
          <w:p w14:paraId="30A366B3" w14:textId="031EE6C5" w:rsidR="006F57ED" w:rsidRPr="003F2311" w:rsidRDefault="78E5DCF9" w:rsidP="00A04151">
            <w:pPr>
              <w:pStyle w:val="ListParagraph"/>
              <w:numPr>
                <w:ilvl w:val="0"/>
                <w:numId w:val="56"/>
              </w:numPr>
              <w:spacing w:after="0"/>
            </w:pPr>
            <w:r w:rsidRPr="003F2311">
              <w:rPr>
                <w:rFonts w:eastAsia="Arial"/>
              </w:rPr>
              <w:t>Enabling technologies for lithium sulfur</w:t>
            </w:r>
            <w:r w:rsidR="0085732D" w:rsidRPr="003F2311">
              <w:rPr>
                <w:rFonts w:eastAsia="Arial"/>
              </w:rPr>
              <w:t>, lithium-metal,</w:t>
            </w:r>
            <w:r w:rsidRPr="003F2311">
              <w:rPr>
                <w:rFonts w:eastAsia="Arial"/>
              </w:rPr>
              <w:t xml:space="preserve"> and </w:t>
            </w:r>
            <w:r w:rsidR="0085732D" w:rsidRPr="003F2311">
              <w:rPr>
                <w:rFonts w:eastAsia="Arial"/>
              </w:rPr>
              <w:t>advanced lithium-ion</w:t>
            </w:r>
            <w:r w:rsidRPr="003F2311">
              <w:rPr>
                <w:rFonts w:eastAsia="Arial"/>
              </w:rPr>
              <w:t xml:space="preserve"> batteries</w:t>
            </w:r>
          </w:p>
          <w:p w14:paraId="07A7A4FE" w14:textId="77777777" w:rsidR="006F57ED" w:rsidRPr="003F2311" w:rsidRDefault="78E5DCF9" w:rsidP="00A04151">
            <w:pPr>
              <w:pStyle w:val="ListParagraph"/>
              <w:numPr>
                <w:ilvl w:val="0"/>
                <w:numId w:val="56"/>
              </w:numPr>
              <w:spacing w:after="0"/>
              <w:ind w:left="0" w:firstLine="0"/>
            </w:pPr>
            <w:r w:rsidRPr="003F2311">
              <w:rPr>
                <w:rFonts w:eastAsia="Arial"/>
              </w:rPr>
              <w:t>Flow batteries</w:t>
            </w:r>
          </w:p>
          <w:p w14:paraId="45714E15" w14:textId="77777777" w:rsidR="006F57ED" w:rsidRPr="003F2311" w:rsidRDefault="78E5DCF9" w:rsidP="00A04151">
            <w:pPr>
              <w:pStyle w:val="ListParagraph"/>
              <w:numPr>
                <w:ilvl w:val="0"/>
                <w:numId w:val="56"/>
              </w:numPr>
              <w:spacing w:after="0"/>
              <w:ind w:left="0" w:firstLine="0"/>
            </w:pPr>
            <w:r w:rsidRPr="003F2311">
              <w:rPr>
                <w:rFonts w:eastAsia="Arial"/>
              </w:rPr>
              <w:t>Ultra- or super-capacitors</w:t>
            </w:r>
          </w:p>
          <w:p w14:paraId="6DD6A9FB" w14:textId="37A46AEC" w:rsidR="006F57ED" w:rsidRPr="003F2311" w:rsidRDefault="78E5DCF9" w:rsidP="00A04151">
            <w:pPr>
              <w:pStyle w:val="ListParagraph"/>
              <w:numPr>
                <w:ilvl w:val="0"/>
                <w:numId w:val="56"/>
              </w:numPr>
              <w:spacing w:after="0"/>
              <w:ind w:left="0" w:firstLine="0"/>
            </w:pPr>
            <w:bookmarkStart w:id="24" w:name="_Hlk46385504"/>
            <w:r w:rsidRPr="003F2311">
              <w:rPr>
                <w:rFonts w:eastAsia="Arial"/>
              </w:rPr>
              <w:t>Non-lithium</w:t>
            </w:r>
            <w:r w:rsidR="00FA22C9" w:rsidRPr="003F2311">
              <w:rPr>
                <w:rFonts w:eastAsia="Arial"/>
              </w:rPr>
              <w:t xml:space="preserve"> electrochemical</w:t>
            </w:r>
            <w:r w:rsidRPr="003F2311">
              <w:rPr>
                <w:rFonts w:eastAsia="Arial"/>
              </w:rPr>
              <w:t xml:space="preserve"> battery</w:t>
            </w:r>
          </w:p>
          <w:bookmarkEnd w:id="24"/>
          <w:p w14:paraId="5C5A531A" w14:textId="27B3AA9E" w:rsidR="00FA22C9" w:rsidRPr="003F2311" w:rsidRDefault="00FA22C9" w:rsidP="00FA22C9">
            <w:pPr>
              <w:pStyle w:val="ListParagraph"/>
              <w:numPr>
                <w:ilvl w:val="0"/>
                <w:numId w:val="56"/>
              </w:numPr>
              <w:spacing w:after="0"/>
              <w:ind w:left="706" w:hanging="706"/>
            </w:pPr>
            <w:r w:rsidRPr="003F2311">
              <w:t xml:space="preserve">Enabling technologies for green hydrogen for long duration energy storage (including technologies such as </w:t>
            </w:r>
            <w:proofErr w:type="spellStart"/>
            <w:r w:rsidRPr="003F2311">
              <w:t>electrolyzers</w:t>
            </w:r>
            <w:proofErr w:type="spellEnd"/>
            <w:r w:rsidR="79A27453" w:rsidRPr="003F2311">
              <w:t xml:space="preserve"> </w:t>
            </w:r>
            <w:r w:rsidR="79A27453" w:rsidRPr="003F2311">
              <w:rPr>
                <w:bCs/>
              </w:rPr>
              <w:t>and</w:t>
            </w:r>
            <w:r w:rsidR="0085732D" w:rsidRPr="003F2311">
              <w:rPr>
                <w:bCs/>
              </w:rPr>
              <w:t xml:space="preserve"> fuel cells</w:t>
            </w:r>
            <w:r w:rsidRPr="003F2311">
              <w:t>)</w:t>
            </w:r>
          </w:p>
          <w:p w14:paraId="092D2A75" w14:textId="77777777" w:rsidR="0085732D" w:rsidRPr="003F2311" w:rsidRDefault="0085732D" w:rsidP="00FA22C9">
            <w:pPr>
              <w:pStyle w:val="ListParagraph"/>
              <w:numPr>
                <w:ilvl w:val="0"/>
                <w:numId w:val="56"/>
              </w:numPr>
              <w:spacing w:after="0"/>
              <w:ind w:left="706" w:hanging="706"/>
            </w:pPr>
            <w:r w:rsidRPr="003F2311">
              <w:t>Thermal storage</w:t>
            </w:r>
          </w:p>
          <w:p w14:paraId="26CD631B" w14:textId="464EA981" w:rsidR="0085732D" w:rsidRPr="003F2311" w:rsidRDefault="4C3D2E13" w:rsidP="00FA22C9">
            <w:pPr>
              <w:pStyle w:val="ListParagraph"/>
              <w:numPr>
                <w:ilvl w:val="0"/>
                <w:numId w:val="56"/>
              </w:numPr>
              <w:spacing w:after="0"/>
              <w:ind w:left="706" w:hanging="706"/>
            </w:pPr>
            <w:r w:rsidRPr="003F2311">
              <w:rPr>
                <w:bCs/>
              </w:rPr>
              <w:t>Mechanical</w:t>
            </w:r>
            <w:r w:rsidR="0085732D" w:rsidRPr="003F2311">
              <w:rPr>
                <w:bCs/>
              </w:rPr>
              <w:t xml:space="preserve"> energy storage (including technologies such as </w:t>
            </w:r>
            <w:r w:rsidR="00CB180C" w:rsidRPr="003F2311">
              <w:rPr>
                <w:bCs/>
              </w:rPr>
              <w:t>pumped hydro, compressed air, gravitational, flywheel)</w:t>
            </w:r>
          </w:p>
        </w:tc>
      </w:tr>
      <w:tr w:rsidR="00130EDA" w:rsidRPr="00130EDA" w14:paraId="295A744D" w14:textId="77777777" w:rsidTr="1EF59773">
        <w:tc>
          <w:tcPr>
            <w:tcW w:w="3590" w:type="dxa"/>
          </w:tcPr>
          <w:p w14:paraId="67BD8831" w14:textId="6633F91A" w:rsidR="006F57ED" w:rsidRPr="00130EDA" w:rsidRDefault="78E5DCF9" w:rsidP="006F57ED">
            <w:r w:rsidRPr="00130EDA">
              <w:rPr>
                <w:b/>
                <w:bCs/>
              </w:rPr>
              <w:t>Group 3:</w:t>
            </w:r>
            <w:r w:rsidRPr="00130EDA">
              <w:t xml:space="preserve"> Artificial Intelligence/Machine Learning</w:t>
            </w:r>
            <w:r w:rsidR="00762EE8" w:rsidRPr="00130EDA">
              <w:t>/Advanced Sensing</w:t>
            </w:r>
          </w:p>
        </w:tc>
        <w:tc>
          <w:tcPr>
            <w:tcW w:w="5865" w:type="dxa"/>
          </w:tcPr>
          <w:p w14:paraId="6D1EABD8" w14:textId="77777777" w:rsidR="006F57ED" w:rsidRPr="003F2311" w:rsidRDefault="78E5DCF9" w:rsidP="00A04151">
            <w:pPr>
              <w:pStyle w:val="ListParagraph"/>
              <w:numPr>
                <w:ilvl w:val="0"/>
                <w:numId w:val="56"/>
              </w:numPr>
              <w:spacing w:after="0"/>
              <w:ind w:left="0" w:firstLine="0"/>
            </w:pPr>
            <w:r w:rsidRPr="003F2311">
              <w:rPr>
                <w:rFonts w:eastAsia="Arial"/>
              </w:rPr>
              <w:t xml:space="preserve">Building Automation </w:t>
            </w:r>
          </w:p>
          <w:p w14:paraId="4CB37AD3" w14:textId="77777777" w:rsidR="006F57ED" w:rsidRPr="003F2311" w:rsidRDefault="78E5DCF9" w:rsidP="00A04151">
            <w:pPr>
              <w:pStyle w:val="ListParagraph"/>
              <w:numPr>
                <w:ilvl w:val="0"/>
                <w:numId w:val="56"/>
              </w:numPr>
              <w:spacing w:after="0"/>
              <w:ind w:left="0" w:firstLine="0"/>
            </w:pPr>
            <w:r w:rsidRPr="003F2311">
              <w:rPr>
                <w:rFonts w:eastAsia="Arial"/>
              </w:rPr>
              <w:t>Smart Manufacturing and Industrial Processes</w:t>
            </w:r>
          </w:p>
          <w:p w14:paraId="1C7BC626" w14:textId="77777777" w:rsidR="006F57ED" w:rsidRPr="003F2311" w:rsidRDefault="78E5DCF9" w:rsidP="00A04151">
            <w:pPr>
              <w:pStyle w:val="ListParagraph"/>
              <w:numPr>
                <w:ilvl w:val="0"/>
                <w:numId w:val="56"/>
              </w:numPr>
              <w:spacing w:after="0"/>
              <w:ind w:left="0" w:firstLine="0"/>
            </w:pPr>
            <w:r w:rsidRPr="003F2311">
              <w:rPr>
                <w:rFonts w:eastAsia="Arial"/>
              </w:rPr>
              <w:t>Precision Irrigation</w:t>
            </w:r>
          </w:p>
          <w:p w14:paraId="536D5CF2" w14:textId="77777777" w:rsidR="006F57ED" w:rsidRPr="003F2311" w:rsidRDefault="78E5DCF9" w:rsidP="00A04151">
            <w:pPr>
              <w:pStyle w:val="ListParagraph"/>
              <w:numPr>
                <w:ilvl w:val="0"/>
                <w:numId w:val="56"/>
              </w:numPr>
              <w:spacing w:after="0"/>
              <w:ind w:left="0" w:firstLine="0"/>
            </w:pPr>
            <w:r w:rsidRPr="003F2311">
              <w:rPr>
                <w:rFonts w:eastAsia="Arial"/>
              </w:rPr>
              <w:t>Virtual Power Plants</w:t>
            </w:r>
          </w:p>
          <w:p w14:paraId="5C9366B3" w14:textId="77777777" w:rsidR="006F57ED" w:rsidRPr="003F2311" w:rsidRDefault="78E5DCF9" w:rsidP="00A04151">
            <w:pPr>
              <w:pStyle w:val="ListParagraph"/>
              <w:numPr>
                <w:ilvl w:val="0"/>
                <w:numId w:val="56"/>
              </w:numPr>
              <w:spacing w:after="0"/>
            </w:pPr>
            <w:r w:rsidRPr="003F2311">
              <w:rPr>
                <w:rFonts w:eastAsia="Arial"/>
              </w:rPr>
              <w:t>Climate and Weather Risk Prediction to electric infrastructure and services</w:t>
            </w:r>
          </w:p>
          <w:p w14:paraId="25939226" w14:textId="5016214B" w:rsidR="00E5256E" w:rsidRPr="003F2311" w:rsidRDefault="00E5256E" w:rsidP="00A04151">
            <w:pPr>
              <w:pStyle w:val="ListParagraph"/>
              <w:numPr>
                <w:ilvl w:val="0"/>
                <w:numId w:val="56"/>
              </w:numPr>
              <w:spacing w:after="0"/>
            </w:pPr>
            <w:r w:rsidRPr="003F2311">
              <w:rPr>
                <w:rFonts w:eastAsia="Arial"/>
              </w:rPr>
              <w:t>Advanced Sensors</w:t>
            </w:r>
            <w:r w:rsidR="00CB180C" w:rsidRPr="003F2311">
              <w:rPr>
                <w:rFonts w:eastAsia="Arial"/>
              </w:rPr>
              <w:t xml:space="preserve"> and Diagnostics</w:t>
            </w:r>
          </w:p>
        </w:tc>
      </w:tr>
      <w:tr w:rsidR="00130EDA" w:rsidRPr="00130EDA" w14:paraId="0627A52A" w14:textId="77777777" w:rsidTr="1EF59773">
        <w:tc>
          <w:tcPr>
            <w:tcW w:w="3590" w:type="dxa"/>
          </w:tcPr>
          <w:p w14:paraId="0E2C862B" w14:textId="157F634E" w:rsidR="006F57ED" w:rsidRPr="00130EDA" w:rsidRDefault="78E5DCF9" w:rsidP="006F57ED">
            <w:r w:rsidRPr="00130EDA">
              <w:rPr>
                <w:b/>
                <w:bCs/>
              </w:rPr>
              <w:t>Group 4:</w:t>
            </w:r>
            <w:r w:rsidRPr="00130EDA">
              <w:t xml:space="preserve"> Advanced Power Electronics/Power Conditioning</w:t>
            </w:r>
          </w:p>
        </w:tc>
        <w:tc>
          <w:tcPr>
            <w:tcW w:w="5865" w:type="dxa"/>
          </w:tcPr>
          <w:p w14:paraId="5D23CB14" w14:textId="77777777" w:rsidR="006F57ED" w:rsidRPr="00130EDA" w:rsidRDefault="78E5DCF9" w:rsidP="00A04151">
            <w:pPr>
              <w:pStyle w:val="ListParagraph"/>
              <w:numPr>
                <w:ilvl w:val="0"/>
                <w:numId w:val="56"/>
              </w:numPr>
              <w:spacing w:after="0"/>
              <w:ind w:left="0" w:firstLine="0"/>
            </w:pPr>
            <w:r w:rsidRPr="00130EDA">
              <w:rPr>
                <w:rFonts w:eastAsia="Arial"/>
              </w:rPr>
              <w:t>High-efficiency plug-load devices</w:t>
            </w:r>
          </w:p>
          <w:p w14:paraId="4132A598" w14:textId="77777777" w:rsidR="006F57ED" w:rsidRPr="00130EDA" w:rsidRDefault="78E5DCF9" w:rsidP="00A04151">
            <w:pPr>
              <w:pStyle w:val="ListParagraph"/>
              <w:numPr>
                <w:ilvl w:val="0"/>
                <w:numId w:val="56"/>
              </w:numPr>
              <w:spacing w:after="0"/>
            </w:pPr>
            <w:r w:rsidRPr="00130EDA">
              <w:rPr>
                <w:rFonts w:eastAsia="Arial"/>
              </w:rPr>
              <w:t>Solid-state distribution system components (transformers, inverters, circuit breakers)</w:t>
            </w:r>
          </w:p>
          <w:p w14:paraId="4F077E34" w14:textId="77777777" w:rsidR="006F57ED" w:rsidRPr="00130EDA" w:rsidRDefault="78E5DCF9" w:rsidP="00A04151">
            <w:pPr>
              <w:pStyle w:val="ListParagraph"/>
              <w:numPr>
                <w:ilvl w:val="0"/>
                <w:numId w:val="56"/>
              </w:numPr>
              <w:spacing w:after="0"/>
              <w:ind w:left="0" w:firstLine="0"/>
            </w:pPr>
            <w:r w:rsidRPr="00130EDA">
              <w:rPr>
                <w:rFonts w:eastAsia="Arial"/>
              </w:rPr>
              <w:t>Ultra-fast electric transportation charging</w:t>
            </w:r>
          </w:p>
          <w:p w14:paraId="6D815D64" w14:textId="77777777" w:rsidR="006F57ED" w:rsidRPr="00130EDA" w:rsidRDefault="78E5DCF9" w:rsidP="00A04151">
            <w:pPr>
              <w:pStyle w:val="ListParagraph"/>
              <w:numPr>
                <w:ilvl w:val="0"/>
                <w:numId w:val="56"/>
              </w:numPr>
              <w:spacing w:after="0"/>
            </w:pPr>
            <w:r w:rsidRPr="00130EDA">
              <w:rPr>
                <w:rFonts w:eastAsia="Arial"/>
              </w:rPr>
              <w:t xml:space="preserve">High-power electric drive for medium- and heavy-duty vehicle applications </w:t>
            </w:r>
          </w:p>
          <w:p w14:paraId="16E8B0A1" w14:textId="77777777" w:rsidR="006F57ED" w:rsidRPr="00130EDA" w:rsidRDefault="78E5DCF9" w:rsidP="00A04151">
            <w:pPr>
              <w:pStyle w:val="ListParagraph"/>
              <w:numPr>
                <w:ilvl w:val="0"/>
                <w:numId w:val="56"/>
              </w:numPr>
              <w:spacing w:after="0"/>
              <w:ind w:left="0" w:firstLine="0"/>
            </w:pPr>
            <w:r w:rsidRPr="00130EDA">
              <w:rPr>
                <w:rFonts w:eastAsia="Arial"/>
              </w:rPr>
              <w:t>High-efficiency computing</w:t>
            </w:r>
          </w:p>
          <w:p w14:paraId="77CCC828" w14:textId="77777777" w:rsidR="006F57ED" w:rsidRPr="00130EDA" w:rsidRDefault="78E5DCF9" w:rsidP="00A04151">
            <w:pPr>
              <w:pStyle w:val="ListParagraph"/>
              <w:numPr>
                <w:ilvl w:val="0"/>
                <w:numId w:val="56"/>
              </w:numPr>
              <w:spacing w:after="0"/>
              <w:rPr>
                <w:rFonts w:eastAsia="Arial"/>
              </w:rPr>
            </w:pPr>
            <w:r w:rsidRPr="00130EDA">
              <w:rPr>
                <w:rFonts w:eastAsia="Arial"/>
              </w:rPr>
              <w:t>Industrial motors and equipment</w:t>
            </w:r>
          </w:p>
        </w:tc>
      </w:tr>
      <w:tr w:rsidR="00130EDA" w:rsidRPr="00130EDA" w14:paraId="53363D10" w14:textId="77777777" w:rsidTr="1EF59773">
        <w:tc>
          <w:tcPr>
            <w:tcW w:w="3590" w:type="dxa"/>
          </w:tcPr>
          <w:p w14:paraId="39F7EED6" w14:textId="0E72C590" w:rsidR="006F57ED" w:rsidRPr="00130EDA" w:rsidRDefault="78E5DCF9" w:rsidP="78E5DCF9">
            <w:pPr>
              <w:rPr>
                <w:rFonts w:eastAsia="Arial"/>
              </w:rPr>
            </w:pPr>
            <w:r w:rsidRPr="00130EDA">
              <w:rPr>
                <w:rFonts w:eastAsia="Arial"/>
                <w:b/>
                <w:bCs/>
              </w:rPr>
              <w:lastRenderedPageBreak/>
              <w:t>Group 5:</w:t>
            </w:r>
            <w:r w:rsidRPr="00130EDA">
              <w:rPr>
                <w:rFonts w:eastAsia="Arial"/>
              </w:rPr>
              <w:t xml:space="preserve"> Zero- and Negative-Carbon Emission Generation</w:t>
            </w:r>
          </w:p>
        </w:tc>
        <w:tc>
          <w:tcPr>
            <w:tcW w:w="5865" w:type="dxa"/>
          </w:tcPr>
          <w:p w14:paraId="77925284" w14:textId="79B18D46" w:rsidR="006F57ED" w:rsidRPr="00130EDA" w:rsidRDefault="78E5DCF9" w:rsidP="1EF59773">
            <w:pPr>
              <w:pStyle w:val="ListParagraph"/>
              <w:numPr>
                <w:ilvl w:val="0"/>
                <w:numId w:val="56"/>
              </w:numPr>
              <w:spacing w:after="0"/>
              <w:ind w:left="706" w:hanging="706"/>
              <w:rPr>
                <w:u w:val="single"/>
              </w:rPr>
            </w:pPr>
            <w:r w:rsidRPr="1EF59773">
              <w:rPr>
                <w:rFonts w:eastAsia="Arial"/>
              </w:rPr>
              <w:t>Geothermal</w:t>
            </w:r>
          </w:p>
          <w:p w14:paraId="43749CCC" w14:textId="6D8EFD17" w:rsidR="006F57ED" w:rsidRPr="003F2311" w:rsidRDefault="78E5DCF9" w:rsidP="00A04151">
            <w:pPr>
              <w:pStyle w:val="ListParagraph"/>
              <w:numPr>
                <w:ilvl w:val="0"/>
                <w:numId w:val="56"/>
              </w:numPr>
              <w:spacing w:after="0"/>
            </w:pPr>
            <w:r w:rsidRPr="1EF59773">
              <w:rPr>
                <w:rFonts w:eastAsia="Arial"/>
              </w:rPr>
              <w:t>Emerging</w:t>
            </w:r>
            <w:r w:rsidR="657C5FF7" w:rsidRPr="1EF59773">
              <w:rPr>
                <w:rFonts w:eastAsia="Arial"/>
              </w:rPr>
              <w:t xml:space="preserve"> </w:t>
            </w:r>
            <w:r w:rsidR="657C5FF7" w:rsidRPr="003F2311">
              <w:rPr>
                <w:rFonts w:eastAsia="Arial"/>
                <w:bCs/>
              </w:rPr>
              <w:t>flexible and/or</w:t>
            </w:r>
            <w:r w:rsidRPr="003F2311">
              <w:rPr>
                <w:rFonts w:eastAsia="Arial"/>
              </w:rPr>
              <w:t xml:space="preserve"> thin solar PV materials (</w:t>
            </w:r>
            <w:r w:rsidR="00CB180C" w:rsidRPr="003F2311">
              <w:rPr>
                <w:rFonts w:eastAsia="Arial"/>
                <w:bCs/>
              </w:rPr>
              <w:t xml:space="preserve">including technologies such as </w:t>
            </w:r>
            <w:r w:rsidRPr="003F2311">
              <w:rPr>
                <w:rFonts w:eastAsia="Arial"/>
              </w:rPr>
              <w:t>perovskites, quantum dots, organic semiconductors)</w:t>
            </w:r>
          </w:p>
          <w:p w14:paraId="6BB007E9" w14:textId="32B48130" w:rsidR="006F57ED" w:rsidRPr="003F2311" w:rsidRDefault="4D43C337" w:rsidP="00A04151">
            <w:pPr>
              <w:pStyle w:val="ListParagraph"/>
              <w:numPr>
                <w:ilvl w:val="0"/>
                <w:numId w:val="56"/>
              </w:numPr>
              <w:spacing w:after="0"/>
            </w:pPr>
            <w:r w:rsidRPr="003F2311">
              <w:rPr>
                <w:rFonts w:eastAsia="Arial"/>
                <w:bCs/>
              </w:rPr>
              <w:t>E</w:t>
            </w:r>
            <w:r w:rsidR="78E5DCF9" w:rsidRPr="003F2311">
              <w:rPr>
                <w:rFonts w:eastAsia="Arial"/>
              </w:rPr>
              <w:t>nergy harvesting (</w:t>
            </w:r>
            <w:r w:rsidR="00CB180C" w:rsidRPr="003F2311">
              <w:rPr>
                <w:rFonts w:eastAsia="Arial"/>
                <w:bCs/>
              </w:rPr>
              <w:t xml:space="preserve">including technologies such as </w:t>
            </w:r>
            <w:r w:rsidR="78E5DCF9" w:rsidRPr="003F2311">
              <w:rPr>
                <w:rFonts w:eastAsia="Arial"/>
              </w:rPr>
              <w:t>thermoelectric, thermionic, piezoelectric</w:t>
            </w:r>
            <w:r w:rsidR="00CB180C" w:rsidRPr="003F2311">
              <w:rPr>
                <w:rFonts w:eastAsia="Arial"/>
                <w:bCs/>
              </w:rPr>
              <w:t>, thermophotovoltaic</w:t>
            </w:r>
            <w:r w:rsidR="552AE4E3" w:rsidRPr="003F2311">
              <w:rPr>
                <w:rFonts w:eastAsia="Arial"/>
                <w:bCs/>
              </w:rPr>
              <w:t>, in-conduit energy generation</w:t>
            </w:r>
            <w:r w:rsidR="78E5DCF9" w:rsidRPr="003F2311">
              <w:rPr>
                <w:rFonts w:eastAsia="Arial"/>
              </w:rPr>
              <w:t>)</w:t>
            </w:r>
          </w:p>
          <w:p w14:paraId="470346D1" w14:textId="34F3D811" w:rsidR="34243E44" w:rsidRPr="003F2311" w:rsidRDefault="34243E44" w:rsidP="1EF59773">
            <w:pPr>
              <w:pStyle w:val="ListParagraph"/>
              <w:numPr>
                <w:ilvl w:val="0"/>
                <w:numId w:val="56"/>
              </w:numPr>
              <w:spacing w:after="0"/>
              <w:ind w:left="0" w:firstLine="0"/>
              <w:rPr>
                <w:strike/>
              </w:rPr>
            </w:pPr>
            <w:r w:rsidRPr="003F2311">
              <w:rPr>
                <w:rFonts w:eastAsia="Arial"/>
                <w:bCs/>
              </w:rPr>
              <w:t xml:space="preserve">Environmentally </w:t>
            </w:r>
            <w:r w:rsidR="0D5EED16" w:rsidRPr="003F2311">
              <w:rPr>
                <w:rFonts w:eastAsia="Arial"/>
                <w:bCs/>
              </w:rPr>
              <w:t>beneficial</w:t>
            </w:r>
            <w:r w:rsidRPr="003F2311">
              <w:rPr>
                <w:rFonts w:eastAsia="Arial"/>
                <w:bCs/>
              </w:rPr>
              <w:t xml:space="preserve"> waste-to-energy</w:t>
            </w:r>
          </w:p>
          <w:p w14:paraId="5B2C72A0" w14:textId="470D6A61" w:rsidR="00CB180C" w:rsidRPr="00130EDA" w:rsidRDefault="00CB180C" w:rsidP="1EF59773">
            <w:pPr>
              <w:pStyle w:val="ListParagraph"/>
              <w:numPr>
                <w:ilvl w:val="0"/>
                <w:numId w:val="56"/>
              </w:numPr>
              <w:spacing w:after="0"/>
              <w:ind w:left="706" w:hanging="706"/>
              <w:rPr>
                <w:u w:val="single"/>
              </w:rPr>
            </w:pPr>
            <w:r w:rsidRPr="003F2311">
              <w:rPr>
                <w:bCs/>
              </w:rPr>
              <w:t>Enabling technologies for zero-emission generation</w:t>
            </w:r>
            <w:r w:rsidR="3EBFDE22" w:rsidRPr="003F2311">
              <w:rPr>
                <w:bCs/>
              </w:rPr>
              <w:t xml:space="preserve"> (geothermal, bioenergy)</w:t>
            </w:r>
          </w:p>
        </w:tc>
      </w:tr>
    </w:tbl>
    <w:p w14:paraId="6504B43C" w14:textId="77777777" w:rsidR="006F57ED" w:rsidRPr="001472BC" w:rsidRDefault="006F57ED" w:rsidP="78E5DCF9">
      <w:pPr>
        <w:rPr>
          <w:rFonts w:eastAsia="Arial"/>
        </w:rPr>
      </w:pPr>
    </w:p>
    <w:p w14:paraId="7799CD42" w14:textId="2359A6AC" w:rsidR="006F57ED" w:rsidRPr="00130EDA" w:rsidDel="024B38A8" w:rsidRDefault="78E5DCF9" w:rsidP="78E5DCF9">
      <w:pPr>
        <w:rPr>
          <w:rFonts w:eastAsia="Arial"/>
        </w:rPr>
      </w:pPr>
      <w:r w:rsidRPr="00130EDA">
        <w:rPr>
          <w:rFonts w:eastAsia="Arial"/>
        </w:rPr>
        <w:t xml:space="preserve">The Technical Merit and Need section of the Project Narrative (Attachment </w:t>
      </w:r>
      <w:r w:rsidR="00A35AB8" w:rsidRPr="00130EDA">
        <w:rPr>
          <w:rFonts w:eastAsia="Arial"/>
        </w:rPr>
        <w:t>3</w:t>
      </w:r>
      <w:r w:rsidRPr="00130EDA">
        <w:rPr>
          <w:rFonts w:eastAsia="Arial"/>
        </w:rPr>
        <w:t>) should discuss, where applicable, a response to the following</w:t>
      </w:r>
      <w:r w:rsidR="00E3253D">
        <w:rPr>
          <w:rFonts w:eastAsia="Arial"/>
        </w:rPr>
        <w:t xml:space="preserve"> additional</w:t>
      </w:r>
      <w:r w:rsidRPr="00130EDA">
        <w:rPr>
          <w:rFonts w:eastAsia="Arial"/>
        </w:rPr>
        <w:t xml:space="preserve"> questions: </w:t>
      </w:r>
    </w:p>
    <w:p w14:paraId="62644E6B" w14:textId="77777777" w:rsidR="006F57ED" w:rsidRPr="00130EDA" w:rsidRDefault="78E5DCF9" w:rsidP="00A04151">
      <w:pPr>
        <w:pStyle w:val="ListParagraph"/>
        <w:numPr>
          <w:ilvl w:val="0"/>
          <w:numId w:val="72"/>
        </w:numPr>
        <w:jc w:val="both"/>
      </w:pPr>
      <w:r w:rsidRPr="00130EDA">
        <w:rPr>
          <w:rFonts w:eastAsia="Arial"/>
        </w:rPr>
        <w:t xml:space="preserve">What market research, including custom discovery, has been conducted to determine if the technology is commercially viable? </w:t>
      </w:r>
    </w:p>
    <w:p w14:paraId="3D213903" w14:textId="77777777" w:rsidR="006F57ED" w:rsidRPr="00130EDA" w:rsidRDefault="78E5DCF9" w:rsidP="00A04151">
      <w:pPr>
        <w:pStyle w:val="ListParagraph"/>
        <w:numPr>
          <w:ilvl w:val="0"/>
          <w:numId w:val="72"/>
        </w:numPr>
        <w:jc w:val="both"/>
      </w:pPr>
      <w:r w:rsidRPr="00130EDA">
        <w:rPr>
          <w:rFonts w:eastAsia="Arial"/>
        </w:rPr>
        <w:t xml:space="preserve">What target markets, if any, have been identified from this market research? What is the current or anticipated size of each of these target markets in California?  </w:t>
      </w:r>
    </w:p>
    <w:p w14:paraId="3E94EF46" w14:textId="77777777" w:rsidR="006F57ED" w:rsidRPr="00130EDA" w:rsidRDefault="78E5DCF9" w:rsidP="00A04151">
      <w:pPr>
        <w:pStyle w:val="ListParagraph"/>
        <w:numPr>
          <w:ilvl w:val="0"/>
          <w:numId w:val="72"/>
        </w:numPr>
        <w:jc w:val="both"/>
      </w:pPr>
      <w:r w:rsidRPr="00130EDA">
        <w:rPr>
          <w:rFonts w:eastAsia="Arial"/>
        </w:rPr>
        <w:t xml:space="preserve">What competitive advantages does the proposed technology have over incumbents in each of the target markets? What performance targets need to be reached to realize these competitive advantages? </w:t>
      </w:r>
    </w:p>
    <w:p w14:paraId="72AC1955" w14:textId="05CF8C73" w:rsidR="006F57ED" w:rsidRPr="00130EDA" w:rsidRDefault="78E5DCF9" w:rsidP="00A04151">
      <w:pPr>
        <w:pStyle w:val="ListParagraph"/>
        <w:numPr>
          <w:ilvl w:val="0"/>
          <w:numId w:val="72"/>
        </w:numPr>
        <w:jc w:val="both"/>
      </w:pPr>
      <w:r w:rsidRPr="00130EDA">
        <w:rPr>
          <w:rFonts w:eastAsia="Arial"/>
        </w:rPr>
        <w:t>W</w:t>
      </w:r>
      <w:bookmarkStart w:id="25" w:name="_Hlk50546107"/>
      <w:r w:rsidRPr="00130EDA">
        <w:rPr>
          <w:rFonts w:eastAsia="Arial"/>
        </w:rPr>
        <w:t>hat technical and commercialization milestones have been realized since</w:t>
      </w:r>
      <w:r w:rsidR="000627DC">
        <w:rPr>
          <w:rFonts w:eastAsia="Arial"/>
        </w:rPr>
        <w:t xml:space="preserve"> </w:t>
      </w:r>
      <w:r w:rsidR="000627DC">
        <w:rPr>
          <w:rFonts w:eastAsia="Arial"/>
          <w:b/>
          <w:u w:val="single"/>
        </w:rPr>
        <w:t>the technology innovation components of</w:t>
      </w:r>
      <w:r w:rsidRPr="00130EDA">
        <w:rPr>
          <w:rFonts w:eastAsia="Arial"/>
        </w:rPr>
        <w:t xml:space="preserve"> </w:t>
      </w:r>
      <w:r w:rsidR="003F4C9E" w:rsidRPr="00130EDA">
        <w:rPr>
          <w:rFonts w:eastAsia="Arial"/>
        </w:rPr>
        <w:t>the previous</w:t>
      </w:r>
      <w:r w:rsidRPr="00130EDA">
        <w:rPr>
          <w:rFonts w:eastAsia="Arial"/>
        </w:rPr>
        <w:t xml:space="preserve"> </w:t>
      </w:r>
      <w:r w:rsidR="00CD0ACD" w:rsidRPr="00130EDA">
        <w:rPr>
          <w:rFonts w:eastAsia="Arial"/>
        </w:rPr>
        <w:t>CEC</w:t>
      </w:r>
      <w:r w:rsidR="000627DC">
        <w:rPr>
          <w:rFonts w:eastAsia="Arial"/>
        </w:rPr>
        <w:t xml:space="preserve"> </w:t>
      </w:r>
      <w:r w:rsidR="000627DC">
        <w:rPr>
          <w:rFonts w:eastAsia="Arial"/>
          <w:b/>
          <w:u w:val="single"/>
        </w:rPr>
        <w:t>(including CalSEED Concept Awards)</w:t>
      </w:r>
      <w:r w:rsidRPr="00130EDA">
        <w:rPr>
          <w:rFonts w:eastAsia="Arial"/>
        </w:rPr>
        <w:t xml:space="preserve"> or U.S. federal agency </w:t>
      </w:r>
      <w:r w:rsidR="00333028" w:rsidRPr="00130EDA">
        <w:rPr>
          <w:rFonts w:eastAsia="Arial"/>
        </w:rPr>
        <w:t>awardees</w:t>
      </w:r>
      <w:r w:rsidRPr="00130EDA">
        <w:rPr>
          <w:rFonts w:eastAsia="Arial"/>
        </w:rPr>
        <w:t xml:space="preserve"> completed</w:t>
      </w:r>
      <w:r w:rsidR="00FC1B31">
        <w:rPr>
          <w:rFonts w:eastAsia="Arial"/>
          <w:b/>
          <w:u w:val="single"/>
        </w:rPr>
        <w:t>.</w:t>
      </w:r>
      <w:r w:rsidRPr="00130EDA">
        <w:rPr>
          <w:rFonts w:eastAsia="Arial"/>
        </w:rPr>
        <w:t xml:space="preserve"> </w:t>
      </w:r>
      <w:r w:rsidR="000627DC">
        <w:rPr>
          <w:rFonts w:eastAsia="Arial"/>
        </w:rPr>
        <w:t>[</w:t>
      </w:r>
      <w:r w:rsidRPr="006734CD">
        <w:rPr>
          <w:rFonts w:eastAsia="Arial"/>
          <w:strike/>
        </w:rPr>
        <w:t xml:space="preserve">or </w:t>
      </w:r>
      <w:r w:rsidR="00333028" w:rsidRPr="006734CD">
        <w:rPr>
          <w:rFonts w:eastAsia="Arial"/>
          <w:strike/>
        </w:rPr>
        <w:t>near-completion?</w:t>
      </w:r>
      <w:r w:rsidR="000627DC">
        <w:rPr>
          <w:rFonts w:eastAsia="Arial"/>
        </w:rPr>
        <w:t>]</w:t>
      </w:r>
      <w:r w:rsidR="00333028" w:rsidRPr="00130EDA">
        <w:rPr>
          <w:rFonts w:eastAsia="Arial"/>
        </w:rPr>
        <w:t xml:space="preserve"> Examples</w:t>
      </w:r>
      <w:r w:rsidRPr="00130EDA">
        <w:rPr>
          <w:rFonts w:eastAsia="Arial"/>
        </w:rPr>
        <w:t xml:space="preserve"> include the following:</w:t>
      </w:r>
    </w:p>
    <w:p w14:paraId="4F54C7F7" w14:textId="77777777" w:rsidR="006F57ED" w:rsidRPr="00130EDA" w:rsidRDefault="78E5DCF9" w:rsidP="00A04151">
      <w:pPr>
        <w:pStyle w:val="ListParagraph"/>
        <w:numPr>
          <w:ilvl w:val="1"/>
          <w:numId w:val="72"/>
        </w:numPr>
        <w:jc w:val="both"/>
      </w:pPr>
      <w:r w:rsidRPr="00130EDA">
        <w:rPr>
          <w:rFonts w:eastAsia="Arial"/>
        </w:rPr>
        <w:t xml:space="preserve">Independent performance testing conducted. </w:t>
      </w:r>
    </w:p>
    <w:p w14:paraId="028832C4" w14:textId="77777777" w:rsidR="00DD19E9" w:rsidRPr="00130EDA" w:rsidRDefault="78E5DCF9" w:rsidP="00A04151">
      <w:pPr>
        <w:pStyle w:val="ListParagraph"/>
        <w:numPr>
          <w:ilvl w:val="1"/>
          <w:numId w:val="72"/>
        </w:numPr>
        <w:jc w:val="both"/>
      </w:pPr>
      <w:r w:rsidRPr="00130EDA">
        <w:rPr>
          <w:rFonts w:eastAsia="Arial"/>
        </w:rPr>
        <w:t>Cost modeling completed.</w:t>
      </w:r>
    </w:p>
    <w:p w14:paraId="4E2085FB" w14:textId="3E10291F" w:rsidR="006F57ED" w:rsidRPr="00130EDA" w:rsidRDefault="78E5DCF9" w:rsidP="00A04151">
      <w:pPr>
        <w:pStyle w:val="ListParagraph"/>
        <w:numPr>
          <w:ilvl w:val="1"/>
          <w:numId w:val="72"/>
        </w:numPr>
        <w:jc w:val="both"/>
      </w:pPr>
      <w:r w:rsidRPr="00130EDA">
        <w:rPr>
          <w:rFonts w:eastAsia="Arial"/>
        </w:rPr>
        <w:t>Acceptance into an incubator or accelerator program.</w:t>
      </w:r>
    </w:p>
    <w:bookmarkEnd w:id="25"/>
    <w:p w14:paraId="49DA0D6F" w14:textId="77777777" w:rsidR="003F4C9E" w:rsidRPr="00130EDA" w:rsidRDefault="003F4C9E" w:rsidP="00A04151">
      <w:pPr>
        <w:pStyle w:val="ListParagraph"/>
        <w:numPr>
          <w:ilvl w:val="0"/>
          <w:numId w:val="72"/>
        </w:numPr>
        <w:jc w:val="both"/>
      </w:pPr>
      <w:r w:rsidRPr="00130EDA">
        <w:t>What steps and actions will the project team take as part of the agreement - or has already taken - to ensure the project aligns with the priorities of the community? (This question is only applicable for project proposals planning to conduct a real-world demonstration of the technology in a disadvantaged- or low-income community)</w:t>
      </w:r>
    </w:p>
    <w:p w14:paraId="5E89A379" w14:textId="320AF679" w:rsidR="003F6147" w:rsidRPr="006929CA" w:rsidRDefault="78E5DCF9" w:rsidP="00A04151">
      <w:pPr>
        <w:pStyle w:val="Heading2"/>
        <w:numPr>
          <w:ilvl w:val="0"/>
          <w:numId w:val="59"/>
        </w:numPr>
      </w:pPr>
      <w:bookmarkStart w:id="26" w:name="_Toc45868780"/>
      <w:r w:rsidRPr="006929CA">
        <w:t>Funding</w:t>
      </w:r>
      <w:bookmarkEnd w:id="22"/>
      <w:bookmarkEnd w:id="26"/>
    </w:p>
    <w:p w14:paraId="61514BAC" w14:textId="77777777" w:rsidR="003F6147" w:rsidRPr="006929CA" w:rsidRDefault="003F6147" w:rsidP="00A04151">
      <w:pPr>
        <w:numPr>
          <w:ilvl w:val="0"/>
          <w:numId w:val="55"/>
        </w:numPr>
        <w:jc w:val="both"/>
        <w:rPr>
          <w:b/>
        </w:rPr>
      </w:pPr>
      <w:bookmarkStart w:id="27" w:name="_Toc381079878"/>
      <w:bookmarkStart w:id="28" w:name="_Toc382571140"/>
      <w:bookmarkStart w:id="29" w:name="_Toc395180637"/>
      <w:bookmarkStart w:id="30" w:name="_Toc433981282"/>
      <w:r w:rsidRPr="006929CA">
        <w:rPr>
          <w:b/>
        </w:rPr>
        <w:t>Amount Available and Minimum/ Maximum Funding Amounts</w:t>
      </w:r>
      <w:bookmarkEnd w:id="27"/>
      <w:bookmarkEnd w:id="28"/>
      <w:bookmarkEnd w:id="29"/>
      <w:bookmarkEnd w:id="30"/>
    </w:p>
    <w:p w14:paraId="169B5EC0" w14:textId="02D7F9C5" w:rsidR="003F6147" w:rsidRPr="006929CA" w:rsidRDefault="78E5DCF9" w:rsidP="003F6147">
      <w:pPr>
        <w:jc w:val="both"/>
      </w:pPr>
      <w:bookmarkStart w:id="31" w:name="_Toc381079880"/>
      <w:bookmarkStart w:id="32" w:name="_Toc382571142"/>
      <w:bookmarkStart w:id="33" w:name="_Toc395180639"/>
      <w:bookmarkStart w:id="34" w:name="_Toc433981284"/>
      <w:r w:rsidRPr="006929CA">
        <w:t xml:space="preserve">There is </w:t>
      </w:r>
      <w:r w:rsidRPr="006929CA">
        <w:rPr>
          <w:b/>
          <w:bCs/>
        </w:rPr>
        <w:t>up to</w:t>
      </w:r>
      <w:r w:rsidRPr="006929CA">
        <w:t xml:space="preserve"> </w:t>
      </w:r>
      <w:r w:rsidRPr="00130EDA">
        <w:rPr>
          <w:b/>
          <w:bCs/>
        </w:rPr>
        <w:t>$5</w:t>
      </w:r>
      <w:r w:rsidR="00207D4A" w:rsidRPr="00130EDA">
        <w:rPr>
          <w:b/>
          <w:bCs/>
        </w:rPr>
        <w:t>1</w:t>
      </w:r>
      <w:r w:rsidRPr="00130EDA">
        <w:rPr>
          <w:b/>
          <w:bCs/>
        </w:rPr>
        <w:t>,000,000</w:t>
      </w:r>
      <w:r w:rsidRPr="00130EDA">
        <w:t xml:space="preserve"> available for grants awarded under this solicitation</w:t>
      </w:r>
      <w:r w:rsidR="002A5EE1" w:rsidRPr="00130EDA">
        <w:t xml:space="preserve"> – this funding is split between $36,000,000 of </w:t>
      </w:r>
      <w:r w:rsidR="002A5EE1">
        <w:t>Applied Research and Development funding and $15,000</w:t>
      </w:r>
      <w:r w:rsidR="004E1633">
        <w:t xml:space="preserve">,000 of Technology Demonstration and Deployment funding. </w:t>
      </w:r>
      <w:r w:rsidR="00110CFC">
        <w:t>Please see Section II. B for de</w:t>
      </w:r>
      <w:r w:rsidR="0082774C">
        <w:t>finitions of th</w:t>
      </w:r>
      <w:r w:rsidR="008E6591">
        <w:t>ese funding sources.</w:t>
      </w:r>
      <w:r w:rsidR="00110CFC">
        <w:t xml:space="preserve"> </w:t>
      </w:r>
      <w:bookmarkEnd w:id="31"/>
      <w:bookmarkEnd w:id="32"/>
      <w:bookmarkEnd w:id="33"/>
      <w:bookmarkEnd w:id="34"/>
    </w:p>
    <w:tbl>
      <w:tblPr>
        <w:tblStyle w:val="ListTable33"/>
        <w:tblW w:w="9925" w:type="dxa"/>
        <w:jc w:val="center"/>
        <w:tblLook w:val="00A0" w:firstRow="1" w:lastRow="0" w:firstColumn="1" w:lastColumn="0" w:noHBand="0" w:noVBand="0"/>
        <w:tblCaption w:val="Example Table"/>
        <w:tblDescription w:val="This is a example table to be used by SM only and should be deleted prior to solicitation release. "/>
      </w:tblPr>
      <w:tblGrid>
        <w:gridCol w:w="2368"/>
        <w:gridCol w:w="1440"/>
        <w:gridCol w:w="1318"/>
        <w:gridCol w:w="1647"/>
        <w:gridCol w:w="1842"/>
        <w:gridCol w:w="1414"/>
      </w:tblGrid>
      <w:tr w:rsidR="00C874B4" w:rsidRPr="006929CA" w14:paraId="57442D0B" w14:textId="77777777" w:rsidTr="2DE4EDAC">
        <w:trPr>
          <w:cnfStyle w:val="100000000000" w:firstRow="1" w:lastRow="0" w:firstColumn="0" w:lastColumn="0" w:oddVBand="0" w:evenVBand="0" w:oddHBand="0" w:evenHBand="0" w:firstRowFirstColumn="0" w:firstRowLastColumn="0" w:lastRowFirstColumn="0" w:lastRowLastColumn="0"/>
          <w:trHeight w:val="2032"/>
          <w:tblHeader/>
          <w:jc w:val="center"/>
        </w:trPr>
        <w:tc>
          <w:tcPr>
            <w:cnfStyle w:val="001000000100" w:firstRow="0" w:lastRow="0" w:firstColumn="1" w:lastColumn="0" w:oddVBand="0" w:evenVBand="0" w:oddHBand="0" w:evenHBand="0" w:firstRowFirstColumn="1" w:firstRowLastColumn="0" w:lastRowFirstColumn="0" w:lastRowLastColumn="0"/>
            <w:tcW w:w="1507" w:type="dxa"/>
            <w:tcBorders>
              <w:top w:val="single" w:sz="4" w:space="0" w:color="auto"/>
              <w:left w:val="single" w:sz="4" w:space="0" w:color="auto"/>
              <w:bottom w:val="single" w:sz="4" w:space="0" w:color="auto"/>
              <w:right w:val="single" w:sz="4" w:space="0" w:color="auto"/>
            </w:tcBorders>
          </w:tcPr>
          <w:p w14:paraId="596E5626" w14:textId="77777777" w:rsidR="00C874B4" w:rsidRPr="006929CA" w:rsidRDefault="00C874B4" w:rsidP="006F57ED">
            <w:pPr>
              <w:spacing w:before="60" w:after="60"/>
              <w:outlineLvl w:val="2"/>
            </w:pPr>
            <w:r w:rsidRPr="006929CA">
              <w:lastRenderedPageBreak/>
              <w:t>Project Group</w:t>
            </w:r>
          </w:p>
        </w:tc>
        <w:tc>
          <w:tcPr>
            <w:cnfStyle w:val="000010000000" w:firstRow="0" w:lastRow="0" w:firstColumn="0" w:lastColumn="0" w:oddVBand="1" w:evenVBand="0" w:oddHBand="0" w:evenHBand="0" w:firstRowFirstColumn="0" w:firstRowLastColumn="0" w:lastRowFirstColumn="0" w:lastRowLastColumn="0"/>
            <w:tcW w:w="1630" w:type="dxa"/>
            <w:tcBorders>
              <w:top w:val="single" w:sz="4" w:space="0" w:color="auto"/>
              <w:left w:val="single" w:sz="4" w:space="0" w:color="auto"/>
              <w:bottom w:val="single" w:sz="4" w:space="0" w:color="auto"/>
              <w:right w:val="single" w:sz="4" w:space="0" w:color="auto"/>
            </w:tcBorders>
          </w:tcPr>
          <w:p w14:paraId="78EBD8DA" w14:textId="77777777" w:rsidR="00C874B4" w:rsidRPr="006929CA" w:rsidRDefault="00C874B4" w:rsidP="006F57ED">
            <w:pPr>
              <w:keepNext/>
              <w:keepLines/>
              <w:spacing w:before="60" w:after="60"/>
              <w:outlineLvl w:val="2"/>
            </w:pPr>
            <w:r w:rsidRPr="006929CA">
              <w:t>Available Funding</w:t>
            </w:r>
          </w:p>
        </w:tc>
        <w:tc>
          <w:tcPr>
            <w:tcW w:w="1701" w:type="dxa"/>
            <w:tcBorders>
              <w:top w:val="single" w:sz="4" w:space="0" w:color="auto"/>
              <w:left w:val="single" w:sz="4" w:space="0" w:color="auto"/>
              <w:bottom w:val="single" w:sz="4" w:space="0" w:color="auto"/>
              <w:right w:val="single" w:sz="4" w:space="0" w:color="auto"/>
            </w:tcBorders>
          </w:tcPr>
          <w:p w14:paraId="0AEB165D" w14:textId="0898B289" w:rsidR="00C874B4" w:rsidRPr="006929CA" w:rsidRDefault="00C874B4" w:rsidP="006F57ED">
            <w:pPr>
              <w:keepNext/>
              <w:keepLines/>
              <w:spacing w:before="60" w:after="60"/>
              <w:outlineLvl w:val="2"/>
              <w:cnfStyle w:val="100000000000" w:firstRow="1" w:lastRow="0" w:firstColumn="0" w:lastColumn="0" w:oddVBand="0" w:evenVBand="0" w:oddHBand="0" w:evenHBand="0" w:firstRowFirstColumn="0" w:firstRowLastColumn="0" w:lastRowFirstColumn="0" w:lastRowLastColumn="0"/>
            </w:pPr>
            <w:r>
              <w:t>Minimum award amount (</w:t>
            </w:r>
            <w:r w:rsidR="5685CD00">
              <w:t>A</w:t>
            </w:r>
            <w:r>
              <w:t>ll project locations)</w:t>
            </w:r>
          </w:p>
        </w:tc>
        <w:tc>
          <w:tcPr>
            <w:cnfStyle w:val="000010000000" w:firstRow="0" w:lastRow="0" w:firstColumn="0" w:lastColumn="0" w:oddVBand="1" w:evenVBand="0" w:oddHBand="0" w:evenHBand="0" w:firstRowFirstColumn="0" w:firstRowLastColumn="0" w:lastRowFirstColumn="0" w:lastRowLastColumn="0"/>
            <w:tcW w:w="1725" w:type="dxa"/>
            <w:tcBorders>
              <w:top w:val="single" w:sz="4" w:space="0" w:color="auto"/>
              <w:left w:val="single" w:sz="4" w:space="0" w:color="auto"/>
              <w:bottom w:val="single" w:sz="4" w:space="0" w:color="auto"/>
              <w:right w:val="single" w:sz="4" w:space="0" w:color="auto"/>
            </w:tcBorders>
          </w:tcPr>
          <w:p w14:paraId="77C5A84D" w14:textId="1F672C28" w:rsidR="00C874B4" w:rsidRPr="006929CA" w:rsidRDefault="00C874B4" w:rsidP="006F57ED">
            <w:pPr>
              <w:keepNext/>
              <w:keepLines/>
              <w:spacing w:before="60" w:after="60"/>
              <w:outlineLvl w:val="2"/>
            </w:pPr>
            <w:r>
              <w:t>Maximum award amount (</w:t>
            </w:r>
            <w:r w:rsidR="009202EE">
              <w:t>Projects</w:t>
            </w:r>
            <w:r w:rsidR="4F5BB2FA">
              <w:t xml:space="preserve"> in </w:t>
            </w:r>
            <w:r w:rsidR="3911CC4E">
              <w:t xml:space="preserve">a </w:t>
            </w:r>
            <w:r w:rsidR="157BD702">
              <w:t>n</w:t>
            </w:r>
            <w:r>
              <w:t>on</w:t>
            </w:r>
            <w:r w:rsidR="3621C1BD">
              <w:t>-</w:t>
            </w:r>
            <w:r w:rsidR="01D5AAB7">
              <w:t xml:space="preserve"> </w:t>
            </w:r>
            <w:r w:rsidR="5E9ADEC4">
              <w:t>Low-income or</w:t>
            </w:r>
            <w:r w:rsidR="404A2325">
              <w:t xml:space="preserve"> non</w:t>
            </w:r>
            <w:r w:rsidR="312B633A">
              <w:t>-</w:t>
            </w:r>
            <w:r w:rsidR="6A987F43">
              <w:t>Disadvantage</w:t>
            </w:r>
            <w:r w:rsidR="4B1F1EE0">
              <w:t xml:space="preserve"> </w:t>
            </w:r>
            <w:r>
              <w:t>C</w:t>
            </w:r>
            <w:r w:rsidR="538989C8">
              <w:t>ommunity</w:t>
            </w:r>
            <w:r>
              <w:t>)</w:t>
            </w:r>
          </w:p>
        </w:tc>
        <w:tc>
          <w:tcPr>
            <w:tcW w:w="1842" w:type="dxa"/>
            <w:tcBorders>
              <w:top w:val="single" w:sz="4" w:space="0" w:color="auto"/>
              <w:left w:val="single" w:sz="4" w:space="0" w:color="auto"/>
              <w:bottom w:val="single" w:sz="4" w:space="0" w:color="auto"/>
              <w:right w:val="single" w:sz="4" w:space="0" w:color="auto"/>
            </w:tcBorders>
          </w:tcPr>
          <w:p w14:paraId="543592C1" w14:textId="751A4EE5" w:rsidR="00C874B4" w:rsidRPr="006929CA" w:rsidRDefault="00C874B4" w:rsidP="006F57ED">
            <w:pPr>
              <w:keepNext/>
              <w:keepLines/>
              <w:spacing w:before="60" w:after="60"/>
              <w:outlineLvl w:val="2"/>
              <w:cnfStyle w:val="100000000000" w:firstRow="1" w:lastRow="0" w:firstColumn="0" w:lastColumn="0" w:oddVBand="0" w:evenVBand="0" w:oddHBand="0" w:evenHBand="0" w:firstRowFirstColumn="0" w:firstRowLastColumn="0" w:lastRowFirstColumn="0" w:lastRowLastColumn="0"/>
            </w:pPr>
            <w:r w:rsidRPr="006929CA">
              <w:t>Maximum award amount (</w:t>
            </w:r>
            <w:r w:rsidR="004A1836" w:rsidRPr="006929CA">
              <w:t>Demonstration projects in a Low-income or Disadvantaged Community</w:t>
            </w:r>
            <w:r w:rsidR="00C0C678" w:rsidRPr="006929CA">
              <w:t>)</w:t>
            </w:r>
            <w:r w:rsidR="00807A1C" w:rsidRPr="006929CA">
              <w:rPr>
                <w:rStyle w:val="FootnoteReference"/>
              </w:rPr>
              <w:footnoteReference w:id="2"/>
            </w:r>
          </w:p>
        </w:tc>
        <w:tc>
          <w:tcPr>
            <w:cnfStyle w:val="000010000000" w:firstRow="0" w:lastRow="0" w:firstColumn="0" w:lastColumn="0" w:oddVBand="1" w:evenVBand="0" w:oddHBand="0" w:evenHBand="0" w:firstRowFirstColumn="0" w:firstRowLastColumn="0" w:lastRowFirstColumn="0" w:lastRowLastColumn="0"/>
            <w:tcW w:w="1520" w:type="dxa"/>
            <w:tcBorders>
              <w:top w:val="single" w:sz="4" w:space="0" w:color="auto"/>
              <w:left w:val="single" w:sz="4" w:space="0" w:color="auto"/>
              <w:bottom w:val="single" w:sz="4" w:space="0" w:color="auto"/>
              <w:right w:val="single" w:sz="4" w:space="0" w:color="auto"/>
            </w:tcBorders>
          </w:tcPr>
          <w:p w14:paraId="74D68CDA" w14:textId="77777777" w:rsidR="00C874B4" w:rsidRPr="006929CA" w:rsidRDefault="00C874B4" w:rsidP="006F57ED">
            <w:pPr>
              <w:keepNext/>
              <w:keepLines/>
              <w:spacing w:before="60" w:after="60"/>
              <w:outlineLvl w:val="2"/>
            </w:pPr>
            <w:r w:rsidRPr="006929CA">
              <w:t>Minimum match funding</w:t>
            </w:r>
          </w:p>
          <w:p w14:paraId="65E68333" w14:textId="77777777" w:rsidR="00C874B4" w:rsidRPr="006929CA" w:rsidRDefault="00C874B4" w:rsidP="006F57ED">
            <w:pPr>
              <w:keepNext/>
              <w:keepLines/>
              <w:spacing w:before="60" w:after="60"/>
              <w:outlineLvl w:val="2"/>
            </w:pPr>
            <w:r w:rsidRPr="006929CA">
              <w:t>(% of EPIC Funds Requested)</w:t>
            </w:r>
          </w:p>
        </w:tc>
      </w:tr>
      <w:tr w:rsidR="00C874B4" w:rsidRPr="006929CA" w14:paraId="7594FF6F" w14:textId="77777777" w:rsidTr="2DE4EDAC">
        <w:trPr>
          <w:cnfStyle w:val="000000100000" w:firstRow="0" w:lastRow="0" w:firstColumn="0" w:lastColumn="0" w:oddVBand="0" w:evenVBand="0" w:oddHBand="1" w:evenHBand="0" w:firstRowFirstColumn="0" w:firstRowLastColumn="0" w:lastRowFirstColumn="0" w:lastRowLastColumn="0"/>
          <w:trHeight w:val="728"/>
          <w:jc w:val="center"/>
        </w:trPr>
        <w:tc>
          <w:tcPr>
            <w:cnfStyle w:val="001000000000" w:firstRow="0" w:lastRow="0" w:firstColumn="1" w:lastColumn="0" w:oddVBand="0" w:evenVBand="0" w:oddHBand="0" w:evenHBand="0" w:firstRowFirstColumn="0" w:firstRowLastColumn="0" w:lastRowFirstColumn="0" w:lastRowLastColumn="0"/>
            <w:tcW w:w="1507" w:type="dxa"/>
            <w:tcBorders>
              <w:top w:val="single" w:sz="4" w:space="0" w:color="auto"/>
            </w:tcBorders>
          </w:tcPr>
          <w:p w14:paraId="6D80DFF3" w14:textId="77777777" w:rsidR="00C874B4" w:rsidRPr="009202EE" w:rsidRDefault="00C874B4" w:rsidP="78E5DCF9">
            <w:pPr>
              <w:keepNext/>
              <w:keepLines/>
              <w:spacing w:before="60" w:after="60"/>
              <w:outlineLvl w:val="2"/>
            </w:pPr>
            <w:r w:rsidRPr="009202EE">
              <w:t>Group 1:  Energy Efficiency</w:t>
            </w:r>
          </w:p>
        </w:tc>
        <w:tc>
          <w:tcPr>
            <w:cnfStyle w:val="000010000000" w:firstRow="0" w:lastRow="0" w:firstColumn="0" w:lastColumn="0" w:oddVBand="1" w:evenVBand="0" w:oddHBand="0" w:evenHBand="0" w:firstRowFirstColumn="0" w:firstRowLastColumn="0" w:lastRowFirstColumn="0" w:lastRowLastColumn="0"/>
            <w:tcW w:w="1630" w:type="dxa"/>
            <w:tcBorders>
              <w:top w:val="single" w:sz="4" w:space="0" w:color="auto"/>
            </w:tcBorders>
          </w:tcPr>
          <w:p w14:paraId="041C6F22" w14:textId="17F919AC" w:rsidR="00C874B4" w:rsidRPr="009202EE" w:rsidRDefault="00C874B4" w:rsidP="78E5DCF9">
            <w:pPr>
              <w:keepNext/>
              <w:keepLines/>
              <w:spacing w:before="60" w:after="60"/>
              <w:outlineLvl w:val="2"/>
            </w:pPr>
            <w:r w:rsidRPr="009202EE">
              <w:t>$1</w:t>
            </w:r>
            <w:r w:rsidR="00CD0ACD" w:rsidRPr="009202EE">
              <w:t>0</w:t>
            </w:r>
            <w:r w:rsidRPr="009202EE">
              <w:t>,000,000</w:t>
            </w:r>
          </w:p>
        </w:tc>
        <w:tc>
          <w:tcPr>
            <w:tcW w:w="1701" w:type="dxa"/>
            <w:tcBorders>
              <w:top w:val="single" w:sz="4" w:space="0" w:color="auto"/>
            </w:tcBorders>
          </w:tcPr>
          <w:p w14:paraId="51E01696" w14:textId="77777777" w:rsidR="00C874B4" w:rsidRPr="009202EE" w:rsidRDefault="00C874B4" w:rsidP="78E5DCF9">
            <w:pPr>
              <w:keepNext/>
              <w:keepLines/>
              <w:spacing w:before="60" w:after="60"/>
              <w:outlineLvl w:val="2"/>
              <w:cnfStyle w:val="000000100000" w:firstRow="0" w:lastRow="0" w:firstColumn="0" w:lastColumn="0" w:oddVBand="0" w:evenVBand="0" w:oddHBand="1" w:evenHBand="0" w:firstRowFirstColumn="0" w:firstRowLastColumn="0" w:lastRowFirstColumn="0" w:lastRowLastColumn="0"/>
            </w:pPr>
            <w:r w:rsidRPr="009202EE">
              <w:t>$1,000,000</w:t>
            </w:r>
          </w:p>
        </w:tc>
        <w:tc>
          <w:tcPr>
            <w:cnfStyle w:val="000010000000" w:firstRow="0" w:lastRow="0" w:firstColumn="0" w:lastColumn="0" w:oddVBand="1" w:evenVBand="0" w:oddHBand="0" w:evenHBand="0" w:firstRowFirstColumn="0" w:firstRowLastColumn="0" w:lastRowFirstColumn="0" w:lastRowLastColumn="0"/>
            <w:tcW w:w="1725" w:type="dxa"/>
            <w:tcBorders>
              <w:top w:val="single" w:sz="4" w:space="0" w:color="auto"/>
            </w:tcBorders>
          </w:tcPr>
          <w:p w14:paraId="1CCF4AEA" w14:textId="77777777" w:rsidR="00C874B4" w:rsidRPr="009202EE" w:rsidRDefault="00C874B4" w:rsidP="006F57ED">
            <w:pPr>
              <w:keepNext/>
              <w:keepLines/>
              <w:spacing w:before="60" w:after="60"/>
              <w:outlineLvl w:val="2"/>
            </w:pPr>
            <w:r w:rsidRPr="009202EE">
              <w:t>$3,000,000</w:t>
            </w:r>
          </w:p>
        </w:tc>
        <w:tc>
          <w:tcPr>
            <w:tcW w:w="1842" w:type="dxa"/>
            <w:tcBorders>
              <w:top w:val="single" w:sz="4" w:space="0" w:color="auto"/>
            </w:tcBorders>
          </w:tcPr>
          <w:p w14:paraId="52303527" w14:textId="71ADC97E" w:rsidR="00C874B4" w:rsidRPr="009202EE" w:rsidRDefault="004A1836" w:rsidP="78E5DCF9">
            <w:pPr>
              <w:keepNext/>
              <w:keepLines/>
              <w:spacing w:before="60" w:after="60"/>
              <w:outlineLvl w:val="2"/>
              <w:cnfStyle w:val="000000100000" w:firstRow="0" w:lastRow="0" w:firstColumn="0" w:lastColumn="0" w:oddVBand="0" w:evenVBand="0" w:oddHBand="1" w:evenHBand="0" w:firstRowFirstColumn="0" w:firstRowLastColumn="0" w:lastRowFirstColumn="0" w:lastRowLastColumn="0"/>
            </w:pPr>
            <w:r w:rsidRPr="009202EE">
              <w:t>$3,500,000</w:t>
            </w:r>
          </w:p>
        </w:tc>
        <w:tc>
          <w:tcPr>
            <w:cnfStyle w:val="000010000000" w:firstRow="0" w:lastRow="0" w:firstColumn="0" w:lastColumn="0" w:oddVBand="1" w:evenVBand="0" w:oddHBand="0" w:evenHBand="0" w:firstRowFirstColumn="0" w:firstRowLastColumn="0" w:lastRowFirstColumn="0" w:lastRowLastColumn="0"/>
            <w:tcW w:w="1520" w:type="dxa"/>
            <w:tcBorders>
              <w:top w:val="single" w:sz="4" w:space="0" w:color="auto"/>
            </w:tcBorders>
          </w:tcPr>
          <w:p w14:paraId="5779C55A" w14:textId="77777777" w:rsidR="00C874B4" w:rsidRPr="009202EE" w:rsidRDefault="00C874B4" w:rsidP="78E5DCF9">
            <w:pPr>
              <w:keepNext/>
              <w:keepLines/>
              <w:spacing w:before="60" w:after="60"/>
              <w:outlineLvl w:val="2"/>
            </w:pPr>
            <w:r w:rsidRPr="009202EE">
              <w:t>50%</w:t>
            </w:r>
          </w:p>
        </w:tc>
      </w:tr>
      <w:tr w:rsidR="00C874B4" w:rsidRPr="006929CA" w14:paraId="70B8F75B" w14:textId="77777777" w:rsidTr="2DE4EDAC">
        <w:trPr>
          <w:trHeight w:val="741"/>
          <w:jc w:val="center"/>
        </w:trPr>
        <w:tc>
          <w:tcPr>
            <w:cnfStyle w:val="001000000000" w:firstRow="0" w:lastRow="0" w:firstColumn="1" w:lastColumn="0" w:oddVBand="0" w:evenVBand="0" w:oddHBand="0" w:evenHBand="0" w:firstRowFirstColumn="0" w:firstRowLastColumn="0" w:lastRowFirstColumn="0" w:lastRowLastColumn="0"/>
            <w:tcW w:w="1507" w:type="dxa"/>
          </w:tcPr>
          <w:p w14:paraId="70183B2F" w14:textId="77777777" w:rsidR="00C874B4" w:rsidRPr="009202EE" w:rsidRDefault="00C874B4" w:rsidP="78E5DCF9">
            <w:pPr>
              <w:keepNext/>
              <w:keepLines/>
              <w:spacing w:before="60" w:after="60"/>
              <w:outlineLvl w:val="2"/>
            </w:pPr>
            <w:r w:rsidRPr="009202EE">
              <w:t>Group 2:  Energy Storage</w:t>
            </w:r>
          </w:p>
        </w:tc>
        <w:tc>
          <w:tcPr>
            <w:cnfStyle w:val="000010000000" w:firstRow="0" w:lastRow="0" w:firstColumn="0" w:lastColumn="0" w:oddVBand="1" w:evenVBand="0" w:oddHBand="0" w:evenHBand="0" w:firstRowFirstColumn="0" w:firstRowLastColumn="0" w:lastRowFirstColumn="0" w:lastRowLastColumn="0"/>
            <w:tcW w:w="1630" w:type="dxa"/>
          </w:tcPr>
          <w:p w14:paraId="6CA36FA2" w14:textId="4A5AAA15" w:rsidR="00C874B4" w:rsidRPr="009202EE" w:rsidRDefault="00C874B4" w:rsidP="78E5DCF9">
            <w:pPr>
              <w:keepNext/>
              <w:keepLines/>
              <w:spacing w:before="60" w:after="60"/>
              <w:outlineLvl w:val="2"/>
            </w:pPr>
            <w:r w:rsidRPr="009202EE">
              <w:t>$1</w:t>
            </w:r>
            <w:r w:rsidR="00CD0ACD" w:rsidRPr="009202EE">
              <w:t>0</w:t>
            </w:r>
            <w:r w:rsidRPr="009202EE">
              <w:t>,000,000</w:t>
            </w:r>
          </w:p>
        </w:tc>
        <w:tc>
          <w:tcPr>
            <w:tcW w:w="1701" w:type="dxa"/>
          </w:tcPr>
          <w:p w14:paraId="54FE99E7" w14:textId="77777777" w:rsidR="00C874B4" w:rsidRPr="009202EE" w:rsidRDefault="00C874B4" w:rsidP="78E5DCF9">
            <w:pPr>
              <w:keepNext/>
              <w:keepLines/>
              <w:spacing w:before="60" w:after="60"/>
              <w:outlineLvl w:val="2"/>
              <w:cnfStyle w:val="000000000000" w:firstRow="0" w:lastRow="0" w:firstColumn="0" w:lastColumn="0" w:oddVBand="0" w:evenVBand="0" w:oddHBand="0" w:evenHBand="0" w:firstRowFirstColumn="0" w:firstRowLastColumn="0" w:lastRowFirstColumn="0" w:lastRowLastColumn="0"/>
            </w:pPr>
            <w:r w:rsidRPr="009202EE">
              <w:t>$1,000,000</w:t>
            </w:r>
          </w:p>
        </w:tc>
        <w:tc>
          <w:tcPr>
            <w:cnfStyle w:val="000010000000" w:firstRow="0" w:lastRow="0" w:firstColumn="0" w:lastColumn="0" w:oddVBand="1" w:evenVBand="0" w:oddHBand="0" w:evenHBand="0" w:firstRowFirstColumn="0" w:firstRowLastColumn="0" w:lastRowFirstColumn="0" w:lastRowLastColumn="0"/>
            <w:tcW w:w="1725" w:type="dxa"/>
          </w:tcPr>
          <w:p w14:paraId="46631D17" w14:textId="77777777" w:rsidR="00C874B4" w:rsidRPr="009202EE" w:rsidRDefault="00C874B4" w:rsidP="006F57ED">
            <w:pPr>
              <w:keepNext/>
              <w:keepLines/>
              <w:spacing w:before="60" w:after="60"/>
              <w:outlineLvl w:val="2"/>
            </w:pPr>
            <w:r w:rsidRPr="009202EE">
              <w:t>$3,000,000</w:t>
            </w:r>
          </w:p>
        </w:tc>
        <w:tc>
          <w:tcPr>
            <w:tcW w:w="1842" w:type="dxa"/>
          </w:tcPr>
          <w:p w14:paraId="01C80B83" w14:textId="342AB76B" w:rsidR="00C874B4" w:rsidRPr="009202EE" w:rsidRDefault="004A1836" w:rsidP="78E5DCF9">
            <w:pPr>
              <w:keepNext/>
              <w:keepLines/>
              <w:spacing w:before="60" w:after="60"/>
              <w:outlineLvl w:val="2"/>
              <w:cnfStyle w:val="000000000000" w:firstRow="0" w:lastRow="0" w:firstColumn="0" w:lastColumn="0" w:oddVBand="0" w:evenVBand="0" w:oddHBand="0" w:evenHBand="0" w:firstRowFirstColumn="0" w:firstRowLastColumn="0" w:lastRowFirstColumn="0" w:lastRowLastColumn="0"/>
            </w:pPr>
            <w:r w:rsidRPr="009202EE">
              <w:t>$3,500,000</w:t>
            </w:r>
          </w:p>
        </w:tc>
        <w:tc>
          <w:tcPr>
            <w:cnfStyle w:val="000010000000" w:firstRow="0" w:lastRow="0" w:firstColumn="0" w:lastColumn="0" w:oddVBand="1" w:evenVBand="0" w:oddHBand="0" w:evenHBand="0" w:firstRowFirstColumn="0" w:firstRowLastColumn="0" w:lastRowFirstColumn="0" w:lastRowLastColumn="0"/>
            <w:tcW w:w="1520" w:type="dxa"/>
          </w:tcPr>
          <w:p w14:paraId="635FE3F4" w14:textId="77777777" w:rsidR="00C874B4" w:rsidRPr="009202EE" w:rsidRDefault="00C874B4" w:rsidP="78E5DCF9">
            <w:pPr>
              <w:keepNext/>
              <w:keepLines/>
              <w:spacing w:before="60" w:after="60"/>
              <w:outlineLvl w:val="2"/>
            </w:pPr>
            <w:r w:rsidRPr="009202EE">
              <w:t>50%</w:t>
            </w:r>
          </w:p>
        </w:tc>
      </w:tr>
      <w:tr w:rsidR="00C874B4" w:rsidRPr="006929CA" w14:paraId="3D59D59B" w14:textId="77777777" w:rsidTr="2DE4EDAC">
        <w:trPr>
          <w:cnfStyle w:val="000000100000" w:firstRow="0" w:lastRow="0" w:firstColumn="0" w:lastColumn="0" w:oddVBand="0" w:evenVBand="0" w:oddHBand="1" w:evenHBand="0" w:firstRowFirstColumn="0" w:firstRowLastColumn="0" w:lastRowFirstColumn="0" w:lastRowLastColumn="0"/>
          <w:trHeight w:val="741"/>
          <w:jc w:val="center"/>
        </w:trPr>
        <w:tc>
          <w:tcPr>
            <w:cnfStyle w:val="001000000000" w:firstRow="0" w:lastRow="0" w:firstColumn="1" w:lastColumn="0" w:oddVBand="0" w:evenVBand="0" w:oddHBand="0" w:evenHBand="0" w:firstRowFirstColumn="0" w:firstRowLastColumn="0" w:lastRowFirstColumn="0" w:lastRowLastColumn="0"/>
            <w:tcW w:w="1507" w:type="dxa"/>
          </w:tcPr>
          <w:p w14:paraId="02F65799" w14:textId="77777777" w:rsidR="00C874B4" w:rsidRPr="009202EE" w:rsidRDefault="00C874B4" w:rsidP="006F57ED">
            <w:pPr>
              <w:keepNext/>
              <w:keepLines/>
              <w:spacing w:before="60" w:after="60"/>
              <w:outlineLvl w:val="2"/>
              <w:rPr>
                <w:b w:val="0"/>
                <w:bCs w:val="0"/>
              </w:rPr>
            </w:pPr>
            <w:r w:rsidRPr="009202EE">
              <w:t>Group 3: Artificial Intelligence/Machine Learning/Advanced Sensing</w:t>
            </w:r>
          </w:p>
        </w:tc>
        <w:tc>
          <w:tcPr>
            <w:cnfStyle w:val="000010000000" w:firstRow="0" w:lastRow="0" w:firstColumn="0" w:lastColumn="0" w:oddVBand="1" w:evenVBand="0" w:oddHBand="0" w:evenHBand="0" w:firstRowFirstColumn="0" w:firstRowLastColumn="0" w:lastRowFirstColumn="0" w:lastRowLastColumn="0"/>
            <w:tcW w:w="1630" w:type="dxa"/>
          </w:tcPr>
          <w:p w14:paraId="3F8B2DAC" w14:textId="77777777" w:rsidR="00C874B4" w:rsidRPr="009202EE" w:rsidRDefault="00C874B4" w:rsidP="006F57ED">
            <w:pPr>
              <w:keepNext/>
              <w:keepLines/>
              <w:spacing w:before="60" w:after="60"/>
              <w:outlineLvl w:val="2"/>
            </w:pPr>
            <w:r w:rsidRPr="009202EE">
              <w:t>$10,000,000</w:t>
            </w:r>
          </w:p>
        </w:tc>
        <w:tc>
          <w:tcPr>
            <w:tcW w:w="1701" w:type="dxa"/>
          </w:tcPr>
          <w:p w14:paraId="5963F5F4" w14:textId="77777777" w:rsidR="00C874B4" w:rsidRPr="009202EE" w:rsidRDefault="00C874B4" w:rsidP="006F57ED">
            <w:pPr>
              <w:keepNext/>
              <w:keepLines/>
              <w:spacing w:before="60" w:after="60"/>
              <w:outlineLvl w:val="2"/>
              <w:cnfStyle w:val="000000100000" w:firstRow="0" w:lastRow="0" w:firstColumn="0" w:lastColumn="0" w:oddVBand="0" w:evenVBand="0" w:oddHBand="1" w:evenHBand="0" w:firstRowFirstColumn="0" w:firstRowLastColumn="0" w:lastRowFirstColumn="0" w:lastRowLastColumn="0"/>
            </w:pPr>
            <w:r w:rsidRPr="009202EE">
              <w:t>$750,000</w:t>
            </w:r>
          </w:p>
        </w:tc>
        <w:tc>
          <w:tcPr>
            <w:cnfStyle w:val="000010000000" w:firstRow="0" w:lastRow="0" w:firstColumn="0" w:lastColumn="0" w:oddVBand="1" w:evenVBand="0" w:oddHBand="0" w:evenHBand="0" w:firstRowFirstColumn="0" w:firstRowLastColumn="0" w:lastRowFirstColumn="0" w:lastRowLastColumn="0"/>
            <w:tcW w:w="1725" w:type="dxa"/>
          </w:tcPr>
          <w:p w14:paraId="6ADF73A5" w14:textId="77777777" w:rsidR="00C874B4" w:rsidRPr="009202EE" w:rsidRDefault="00C874B4" w:rsidP="006F57ED">
            <w:pPr>
              <w:keepNext/>
              <w:keepLines/>
              <w:spacing w:before="60" w:after="60"/>
              <w:outlineLvl w:val="2"/>
            </w:pPr>
            <w:r w:rsidRPr="009202EE">
              <w:t>$1,500,000</w:t>
            </w:r>
          </w:p>
        </w:tc>
        <w:tc>
          <w:tcPr>
            <w:tcW w:w="1842" w:type="dxa"/>
          </w:tcPr>
          <w:p w14:paraId="55C4509E" w14:textId="74184E7F" w:rsidR="00C874B4" w:rsidRPr="009202EE" w:rsidRDefault="00EB3C98" w:rsidP="006F57ED">
            <w:pPr>
              <w:keepNext/>
              <w:keepLines/>
              <w:spacing w:before="60" w:after="60"/>
              <w:outlineLvl w:val="2"/>
              <w:cnfStyle w:val="000000100000" w:firstRow="0" w:lastRow="0" w:firstColumn="0" w:lastColumn="0" w:oddVBand="0" w:evenVBand="0" w:oddHBand="1" w:evenHBand="0" w:firstRowFirstColumn="0" w:firstRowLastColumn="0" w:lastRowFirstColumn="0" w:lastRowLastColumn="0"/>
            </w:pPr>
            <w:r w:rsidRPr="009202EE">
              <w:t>$2,000,000</w:t>
            </w:r>
          </w:p>
        </w:tc>
        <w:tc>
          <w:tcPr>
            <w:cnfStyle w:val="000010000000" w:firstRow="0" w:lastRow="0" w:firstColumn="0" w:lastColumn="0" w:oddVBand="1" w:evenVBand="0" w:oddHBand="0" w:evenHBand="0" w:firstRowFirstColumn="0" w:firstRowLastColumn="0" w:lastRowFirstColumn="0" w:lastRowLastColumn="0"/>
            <w:tcW w:w="1520" w:type="dxa"/>
          </w:tcPr>
          <w:p w14:paraId="19647143" w14:textId="77777777" w:rsidR="00C874B4" w:rsidRPr="009202EE" w:rsidRDefault="00C874B4" w:rsidP="006F57ED">
            <w:pPr>
              <w:keepNext/>
              <w:keepLines/>
              <w:spacing w:before="60" w:after="60"/>
              <w:outlineLvl w:val="2"/>
            </w:pPr>
            <w:r w:rsidRPr="009202EE">
              <w:t>50%</w:t>
            </w:r>
          </w:p>
        </w:tc>
      </w:tr>
      <w:tr w:rsidR="00C874B4" w:rsidRPr="006929CA" w14:paraId="44A2C870" w14:textId="77777777" w:rsidTr="2DE4EDAC">
        <w:trPr>
          <w:trHeight w:val="741"/>
          <w:jc w:val="center"/>
        </w:trPr>
        <w:tc>
          <w:tcPr>
            <w:cnfStyle w:val="001000000000" w:firstRow="0" w:lastRow="0" w:firstColumn="1" w:lastColumn="0" w:oddVBand="0" w:evenVBand="0" w:oddHBand="0" w:evenHBand="0" w:firstRowFirstColumn="0" w:firstRowLastColumn="0" w:lastRowFirstColumn="0" w:lastRowLastColumn="0"/>
            <w:tcW w:w="1507" w:type="dxa"/>
          </w:tcPr>
          <w:p w14:paraId="3A6472FA" w14:textId="77777777" w:rsidR="00C874B4" w:rsidRPr="009202EE" w:rsidRDefault="00C874B4" w:rsidP="006F57ED">
            <w:pPr>
              <w:keepNext/>
              <w:keepLines/>
              <w:spacing w:before="60" w:after="60"/>
              <w:outlineLvl w:val="2"/>
            </w:pPr>
            <w:r w:rsidRPr="009202EE">
              <w:t>Group 4: Advanced Power Electronics/Power Conditioning</w:t>
            </w:r>
          </w:p>
        </w:tc>
        <w:tc>
          <w:tcPr>
            <w:cnfStyle w:val="000010000000" w:firstRow="0" w:lastRow="0" w:firstColumn="0" w:lastColumn="0" w:oddVBand="1" w:evenVBand="0" w:oddHBand="0" w:evenHBand="0" w:firstRowFirstColumn="0" w:firstRowLastColumn="0" w:lastRowFirstColumn="0" w:lastRowLastColumn="0"/>
            <w:tcW w:w="1630" w:type="dxa"/>
          </w:tcPr>
          <w:p w14:paraId="3A9BA83A" w14:textId="79962670" w:rsidR="00C874B4" w:rsidRPr="009202EE" w:rsidRDefault="00C874B4" w:rsidP="006F57ED">
            <w:pPr>
              <w:keepNext/>
              <w:keepLines/>
              <w:spacing w:before="60" w:after="60"/>
              <w:outlineLvl w:val="2"/>
            </w:pPr>
            <w:r w:rsidRPr="009202EE">
              <w:t>$1</w:t>
            </w:r>
            <w:r w:rsidR="00CD0ACD" w:rsidRPr="009202EE">
              <w:t>0</w:t>
            </w:r>
            <w:r w:rsidRPr="009202EE">
              <w:t>,</w:t>
            </w:r>
            <w:r w:rsidR="00CD0ACD" w:rsidRPr="009202EE">
              <w:t>5</w:t>
            </w:r>
            <w:r w:rsidRPr="009202EE">
              <w:t>00,000</w:t>
            </w:r>
          </w:p>
        </w:tc>
        <w:tc>
          <w:tcPr>
            <w:tcW w:w="1701" w:type="dxa"/>
          </w:tcPr>
          <w:p w14:paraId="009196E2" w14:textId="77777777" w:rsidR="00C874B4" w:rsidRPr="009202EE" w:rsidRDefault="00C874B4" w:rsidP="006F57ED">
            <w:pPr>
              <w:keepNext/>
              <w:keepLines/>
              <w:spacing w:before="60" w:after="60"/>
              <w:outlineLvl w:val="2"/>
              <w:cnfStyle w:val="000000000000" w:firstRow="0" w:lastRow="0" w:firstColumn="0" w:lastColumn="0" w:oddVBand="0" w:evenVBand="0" w:oddHBand="0" w:evenHBand="0" w:firstRowFirstColumn="0" w:firstRowLastColumn="0" w:lastRowFirstColumn="0" w:lastRowLastColumn="0"/>
            </w:pPr>
            <w:r w:rsidRPr="009202EE">
              <w:t>$1,000,000</w:t>
            </w:r>
          </w:p>
        </w:tc>
        <w:tc>
          <w:tcPr>
            <w:cnfStyle w:val="000010000000" w:firstRow="0" w:lastRow="0" w:firstColumn="0" w:lastColumn="0" w:oddVBand="1" w:evenVBand="0" w:oddHBand="0" w:evenHBand="0" w:firstRowFirstColumn="0" w:firstRowLastColumn="0" w:lastRowFirstColumn="0" w:lastRowLastColumn="0"/>
            <w:tcW w:w="1725" w:type="dxa"/>
          </w:tcPr>
          <w:p w14:paraId="6C561F76" w14:textId="77777777" w:rsidR="00C874B4" w:rsidRPr="009202EE" w:rsidRDefault="00C874B4" w:rsidP="006F57ED">
            <w:pPr>
              <w:keepNext/>
              <w:keepLines/>
              <w:spacing w:before="60" w:after="60"/>
              <w:outlineLvl w:val="2"/>
            </w:pPr>
            <w:r w:rsidRPr="009202EE">
              <w:t>$3,000,000</w:t>
            </w:r>
          </w:p>
        </w:tc>
        <w:tc>
          <w:tcPr>
            <w:tcW w:w="1842" w:type="dxa"/>
          </w:tcPr>
          <w:p w14:paraId="777A42C6" w14:textId="65CB48CE" w:rsidR="00C874B4" w:rsidRPr="009202EE" w:rsidRDefault="004A1836" w:rsidP="006F57ED">
            <w:pPr>
              <w:keepNext/>
              <w:keepLines/>
              <w:spacing w:before="60" w:after="60"/>
              <w:outlineLvl w:val="2"/>
              <w:cnfStyle w:val="000000000000" w:firstRow="0" w:lastRow="0" w:firstColumn="0" w:lastColumn="0" w:oddVBand="0" w:evenVBand="0" w:oddHBand="0" w:evenHBand="0" w:firstRowFirstColumn="0" w:firstRowLastColumn="0" w:lastRowFirstColumn="0" w:lastRowLastColumn="0"/>
            </w:pPr>
            <w:r w:rsidRPr="009202EE">
              <w:t>$3,500,000</w:t>
            </w:r>
          </w:p>
        </w:tc>
        <w:tc>
          <w:tcPr>
            <w:cnfStyle w:val="000010000000" w:firstRow="0" w:lastRow="0" w:firstColumn="0" w:lastColumn="0" w:oddVBand="1" w:evenVBand="0" w:oddHBand="0" w:evenHBand="0" w:firstRowFirstColumn="0" w:firstRowLastColumn="0" w:lastRowFirstColumn="0" w:lastRowLastColumn="0"/>
            <w:tcW w:w="1520" w:type="dxa"/>
          </w:tcPr>
          <w:p w14:paraId="3F01D706" w14:textId="77777777" w:rsidR="00C874B4" w:rsidRPr="009202EE" w:rsidRDefault="00C874B4" w:rsidP="006F57ED">
            <w:pPr>
              <w:keepNext/>
              <w:keepLines/>
              <w:spacing w:before="60" w:after="60"/>
              <w:outlineLvl w:val="2"/>
            </w:pPr>
            <w:r w:rsidRPr="009202EE">
              <w:t>50%</w:t>
            </w:r>
          </w:p>
        </w:tc>
      </w:tr>
      <w:tr w:rsidR="00C874B4" w:rsidRPr="006929CA" w14:paraId="3B30354D" w14:textId="77777777" w:rsidTr="2DE4EDAC">
        <w:trPr>
          <w:cnfStyle w:val="000000100000" w:firstRow="0" w:lastRow="0" w:firstColumn="0" w:lastColumn="0" w:oddVBand="0" w:evenVBand="0" w:oddHBand="1" w:evenHBand="0" w:firstRowFirstColumn="0" w:firstRowLastColumn="0" w:lastRowFirstColumn="0" w:lastRowLastColumn="0"/>
          <w:trHeight w:val="741"/>
          <w:jc w:val="center"/>
        </w:trPr>
        <w:tc>
          <w:tcPr>
            <w:cnfStyle w:val="001000000000" w:firstRow="0" w:lastRow="0" w:firstColumn="1" w:lastColumn="0" w:oddVBand="0" w:evenVBand="0" w:oddHBand="0" w:evenHBand="0" w:firstRowFirstColumn="0" w:firstRowLastColumn="0" w:lastRowFirstColumn="0" w:lastRowLastColumn="0"/>
            <w:tcW w:w="1507" w:type="dxa"/>
          </w:tcPr>
          <w:p w14:paraId="33F04090" w14:textId="24CBA06C" w:rsidR="00C874B4" w:rsidRPr="009202EE" w:rsidRDefault="00C874B4" w:rsidP="006F57ED">
            <w:pPr>
              <w:keepNext/>
              <w:keepLines/>
              <w:spacing w:before="60" w:after="60"/>
              <w:outlineLvl w:val="2"/>
            </w:pPr>
            <w:r w:rsidRPr="009202EE">
              <w:t>Group 5: Zero and Negative-Carbon Emission Generation</w:t>
            </w:r>
          </w:p>
        </w:tc>
        <w:tc>
          <w:tcPr>
            <w:cnfStyle w:val="000010000000" w:firstRow="0" w:lastRow="0" w:firstColumn="0" w:lastColumn="0" w:oddVBand="1" w:evenVBand="0" w:oddHBand="0" w:evenHBand="0" w:firstRowFirstColumn="0" w:firstRowLastColumn="0" w:lastRowFirstColumn="0" w:lastRowLastColumn="0"/>
            <w:tcW w:w="1630" w:type="dxa"/>
          </w:tcPr>
          <w:p w14:paraId="22E99FEB" w14:textId="0CF88B43" w:rsidR="00C874B4" w:rsidRPr="009202EE" w:rsidRDefault="00C874B4" w:rsidP="006F57ED">
            <w:pPr>
              <w:keepNext/>
              <w:keepLines/>
              <w:spacing w:before="60" w:after="60"/>
              <w:outlineLvl w:val="2"/>
            </w:pPr>
            <w:r w:rsidRPr="009202EE">
              <w:t>$1</w:t>
            </w:r>
            <w:r w:rsidR="00CD0ACD" w:rsidRPr="009202EE">
              <w:t>0</w:t>
            </w:r>
            <w:r w:rsidRPr="009202EE">
              <w:t>,</w:t>
            </w:r>
            <w:r w:rsidR="00CD0ACD" w:rsidRPr="009202EE">
              <w:t>5</w:t>
            </w:r>
            <w:r w:rsidRPr="009202EE">
              <w:t>00,000</w:t>
            </w:r>
          </w:p>
        </w:tc>
        <w:tc>
          <w:tcPr>
            <w:tcW w:w="1701" w:type="dxa"/>
          </w:tcPr>
          <w:p w14:paraId="77A8B869" w14:textId="77777777" w:rsidR="00C874B4" w:rsidRPr="009202EE" w:rsidRDefault="00C874B4" w:rsidP="006F57ED">
            <w:pPr>
              <w:keepNext/>
              <w:keepLines/>
              <w:spacing w:before="60" w:after="60"/>
              <w:outlineLvl w:val="2"/>
              <w:cnfStyle w:val="000000100000" w:firstRow="0" w:lastRow="0" w:firstColumn="0" w:lastColumn="0" w:oddVBand="0" w:evenVBand="0" w:oddHBand="1" w:evenHBand="0" w:firstRowFirstColumn="0" w:firstRowLastColumn="0" w:lastRowFirstColumn="0" w:lastRowLastColumn="0"/>
            </w:pPr>
            <w:r w:rsidRPr="009202EE">
              <w:t>$1,000,000</w:t>
            </w:r>
          </w:p>
        </w:tc>
        <w:tc>
          <w:tcPr>
            <w:cnfStyle w:val="000010000000" w:firstRow="0" w:lastRow="0" w:firstColumn="0" w:lastColumn="0" w:oddVBand="1" w:evenVBand="0" w:oddHBand="0" w:evenHBand="0" w:firstRowFirstColumn="0" w:firstRowLastColumn="0" w:lastRowFirstColumn="0" w:lastRowLastColumn="0"/>
            <w:tcW w:w="1725" w:type="dxa"/>
          </w:tcPr>
          <w:p w14:paraId="1EB77D45" w14:textId="77777777" w:rsidR="00C874B4" w:rsidRPr="009202EE" w:rsidRDefault="00C874B4" w:rsidP="006F57ED">
            <w:pPr>
              <w:keepNext/>
              <w:keepLines/>
              <w:spacing w:before="60" w:after="60"/>
              <w:outlineLvl w:val="2"/>
            </w:pPr>
            <w:r w:rsidRPr="009202EE">
              <w:t>$3,000,000</w:t>
            </w:r>
          </w:p>
        </w:tc>
        <w:tc>
          <w:tcPr>
            <w:tcW w:w="1842" w:type="dxa"/>
          </w:tcPr>
          <w:p w14:paraId="088D988C" w14:textId="42B4E4DF" w:rsidR="00C874B4" w:rsidRPr="009202EE" w:rsidRDefault="004A1836" w:rsidP="006F57ED">
            <w:pPr>
              <w:keepNext/>
              <w:keepLines/>
              <w:spacing w:before="60" w:after="60"/>
              <w:outlineLvl w:val="2"/>
              <w:cnfStyle w:val="000000100000" w:firstRow="0" w:lastRow="0" w:firstColumn="0" w:lastColumn="0" w:oddVBand="0" w:evenVBand="0" w:oddHBand="1" w:evenHBand="0" w:firstRowFirstColumn="0" w:firstRowLastColumn="0" w:lastRowFirstColumn="0" w:lastRowLastColumn="0"/>
            </w:pPr>
            <w:r w:rsidRPr="009202EE">
              <w:t>$3,500,000</w:t>
            </w:r>
          </w:p>
        </w:tc>
        <w:tc>
          <w:tcPr>
            <w:cnfStyle w:val="000010000000" w:firstRow="0" w:lastRow="0" w:firstColumn="0" w:lastColumn="0" w:oddVBand="1" w:evenVBand="0" w:oddHBand="0" w:evenHBand="0" w:firstRowFirstColumn="0" w:firstRowLastColumn="0" w:lastRowFirstColumn="0" w:lastRowLastColumn="0"/>
            <w:tcW w:w="1520" w:type="dxa"/>
          </w:tcPr>
          <w:p w14:paraId="004D93EA" w14:textId="77777777" w:rsidR="00C874B4" w:rsidRPr="009202EE" w:rsidRDefault="00C874B4" w:rsidP="006F57ED">
            <w:pPr>
              <w:keepNext/>
              <w:keepLines/>
              <w:spacing w:before="60" w:after="60"/>
              <w:outlineLvl w:val="2"/>
            </w:pPr>
            <w:r w:rsidRPr="009202EE">
              <w:t>50%</w:t>
            </w:r>
          </w:p>
        </w:tc>
      </w:tr>
    </w:tbl>
    <w:p w14:paraId="6A99A0D8" w14:textId="77777777" w:rsidR="006F57ED" w:rsidRPr="006929CA" w:rsidRDefault="006F57ED" w:rsidP="003F6147">
      <w:pPr>
        <w:jc w:val="both"/>
      </w:pPr>
    </w:p>
    <w:p w14:paraId="19D7E3A2" w14:textId="77777777" w:rsidR="003F6147" w:rsidRPr="006929CA" w:rsidRDefault="003F6147" w:rsidP="00A04151">
      <w:pPr>
        <w:numPr>
          <w:ilvl w:val="0"/>
          <w:numId w:val="55"/>
        </w:numPr>
        <w:jc w:val="both"/>
        <w:rPr>
          <w:b/>
          <w:szCs w:val="22"/>
        </w:rPr>
      </w:pPr>
      <w:r w:rsidRPr="006929CA">
        <w:rPr>
          <w:b/>
        </w:rPr>
        <w:t>Match Funding Requirement</w:t>
      </w:r>
    </w:p>
    <w:p w14:paraId="7EE7933E" w14:textId="69CA2559" w:rsidR="003F6147" w:rsidRPr="00B31446" w:rsidRDefault="78E5DCF9" w:rsidP="004F5498">
      <w:pPr>
        <w:tabs>
          <w:tab w:val="left" w:pos="1170"/>
        </w:tabs>
        <w:jc w:val="both"/>
        <w:rPr>
          <w:b/>
          <w:bCs/>
        </w:rPr>
      </w:pPr>
      <w:bookmarkStart w:id="35" w:name="_Hlk48080752"/>
      <w:r w:rsidRPr="006929CA">
        <w:t xml:space="preserve">Match funding is required in </w:t>
      </w:r>
      <w:r w:rsidRPr="00B31446">
        <w:t xml:space="preserve">the amount of at least 50% of the requested </w:t>
      </w:r>
      <w:r w:rsidR="00DF3F20" w:rsidRPr="00B31446">
        <w:t xml:space="preserve">grant </w:t>
      </w:r>
      <w:r w:rsidRPr="00B31446">
        <w:t xml:space="preserve">project funds. Applicants must be able to demonstrate that they can meet the minimum match requirement. </w:t>
      </w:r>
    </w:p>
    <w:p w14:paraId="23BA3ED0" w14:textId="65A6C6A3" w:rsidR="003F6147" w:rsidRPr="00C85A33" w:rsidRDefault="78E5DCF9" w:rsidP="00C91021">
      <w:pPr>
        <w:suppressAutoHyphens/>
        <w:jc w:val="both"/>
        <w:rPr>
          <w:b/>
          <w:bCs/>
        </w:rPr>
      </w:pPr>
      <w:r w:rsidRPr="00B31446">
        <w:t>For the definition of match funding see Section I K.</w:t>
      </w:r>
    </w:p>
    <w:p w14:paraId="4A1F3774" w14:textId="6DCC1830" w:rsidR="00A34FAD" w:rsidRDefault="00A34FAD" w:rsidP="00C85A33">
      <w:pPr>
        <w:tabs>
          <w:tab w:val="left" w:pos="1170"/>
        </w:tabs>
        <w:jc w:val="both"/>
      </w:pPr>
      <w:r w:rsidRPr="00B31446">
        <w:t xml:space="preserve">The CEC reserves the right to make a final judgement on whether </w:t>
      </w:r>
      <w:r w:rsidRPr="006734CD">
        <w:t>the prior private investment and match fund requirements have been met.</w:t>
      </w:r>
    </w:p>
    <w:p w14:paraId="496C8AA2" w14:textId="770FD69D" w:rsidR="006734CD" w:rsidRPr="006734CD" w:rsidRDefault="006734CD" w:rsidP="00C85A33">
      <w:pPr>
        <w:tabs>
          <w:tab w:val="left" w:pos="1170"/>
        </w:tabs>
        <w:jc w:val="both"/>
        <w:rPr>
          <w:b/>
          <w:u w:val="single"/>
        </w:rPr>
      </w:pPr>
      <w:bookmarkStart w:id="36" w:name="_Hlk50546260"/>
      <w:r>
        <w:rPr>
          <w:b/>
          <w:u w:val="single"/>
        </w:rPr>
        <w:t>Match funding contingent upon receiving a BRIDGE 2020 award is not allowed.</w:t>
      </w:r>
      <w:bookmarkEnd w:id="36"/>
    </w:p>
    <w:p w14:paraId="79B41EC9" w14:textId="6AD215ED" w:rsidR="00A21E8F" w:rsidRPr="006734CD" w:rsidRDefault="00A21E8F" w:rsidP="00A21E8F">
      <w:pPr>
        <w:pStyle w:val="ListParagraph"/>
        <w:numPr>
          <w:ilvl w:val="0"/>
          <w:numId w:val="55"/>
        </w:numPr>
        <w:tabs>
          <w:tab w:val="left" w:pos="1170"/>
        </w:tabs>
        <w:jc w:val="both"/>
        <w:rPr>
          <w:b/>
          <w:bCs/>
        </w:rPr>
      </w:pPr>
      <w:r w:rsidRPr="006734CD">
        <w:rPr>
          <w:b/>
          <w:bCs/>
        </w:rPr>
        <w:t>Letter of</w:t>
      </w:r>
      <w:r w:rsidR="00FB3334" w:rsidRPr="006734CD">
        <w:rPr>
          <w:b/>
          <w:bCs/>
        </w:rPr>
        <w:t xml:space="preserve"> Private</w:t>
      </w:r>
      <w:r w:rsidRPr="006734CD">
        <w:rPr>
          <w:b/>
          <w:bCs/>
        </w:rPr>
        <w:t xml:space="preserve"> Investment Requirement</w:t>
      </w:r>
    </w:p>
    <w:p w14:paraId="4227BD0B" w14:textId="16792821" w:rsidR="00A21E8F" w:rsidRPr="00C61CCD" w:rsidRDefault="009E3FBF" w:rsidP="00A21E8F">
      <w:pPr>
        <w:tabs>
          <w:tab w:val="left" w:pos="1170"/>
        </w:tabs>
        <w:jc w:val="both"/>
        <w:rPr>
          <w:b/>
          <w:u w:val="single"/>
        </w:rPr>
      </w:pPr>
      <w:bookmarkStart w:id="37" w:name="_Hlk50546479"/>
      <w:r w:rsidRPr="006734CD">
        <w:t xml:space="preserve">Applicants must provide </w:t>
      </w:r>
      <w:r w:rsidR="00D6054C" w:rsidRPr="006734CD">
        <w:t xml:space="preserve">proof, in the form of a commitment letter, that </w:t>
      </w:r>
      <w:r w:rsidR="0098137F" w:rsidRPr="006734CD">
        <w:t xml:space="preserve">they have received </w:t>
      </w:r>
      <w:r w:rsidR="009D6D8E" w:rsidRPr="006734CD">
        <w:t>private investment</w:t>
      </w:r>
      <w:r w:rsidR="0092374F" w:rsidRPr="006734CD">
        <w:t xml:space="preserve"> of at least 50</w:t>
      </w:r>
      <w:r w:rsidR="009A08EB" w:rsidRPr="006734CD">
        <w:t>% of the requested grant funds</w:t>
      </w:r>
      <w:r w:rsidR="009D6D8E" w:rsidRPr="006734CD">
        <w:t xml:space="preserve"> from one of the following</w:t>
      </w:r>
      <w:r w:rsidR="000201FA" w:rsidRPr="006734CD">
        <w:t xml:space="preserve"> entities</w:t>
      </w:r>
      <w:r w:rsidR="00FB3334" w:rsidRPr="006734CD">
        <w:t>. The private investment must have been made</w:t>
      </w:r>
      <w:r w:rsidR="000201FA" w:rsidRPr="006734CD">
        <w:t xml:space="preserve"> within 18 months of the </w:t>
      </w:r>
      <w:r w:rsidR="0099142A">
        <w:rPr>
          <w:b/>
          <w:u w:val="single"/>
        </w:rPr>
        <w:t>solicitation release date.</w:t>
      </w:r>
      <w:r w:rsidR="0099142A" w:rsidRPr="006734CD">
        <w:t xml:space="preserve"> [</w:t>
      </w:r>
      <w:r w:rsidR="000201FA" w:rsidRPr="006734CD">
        <w:rPr>
          <w:strike/>
        </w:rPr>
        <w:t>application due date for the application round they are applying for.</w:t>
      </w:r>
      <w:r w:rsidR="0099142A">
        <w:t>]</w:t>
      </w:r>
      <w:bookmarkEnd w:id="37"/>
    </w:p>
    <w:p w14:paraId="34787BB7" w14:textId="4A265DF6" w:rsidR="000201FA" w:rsidRPr="006734CD" w:rsidRDefault="000201FA" w:rsidP="00A21E8F">
      <w:pPr>
        <w:tabs>
          <w:tab w:val="left" w:pos="1170"/>
        </w:tabs>
        <w:jc w:val="both"/>
      </w:pPr>
      <w:bookmarkStart w:id="38" w:name="_Hlk50546514"/>
      <w:r w:rsidRPr="006734CD">
        <w:lastRenderedPageBreak/>
        <w:t xml:space="preserve">Eligible Private Investment </w:t>
      </w:r>
      <w:r w:rsidR="0020599E" w:rsidRPr="006734CD">
        <w:t>Sources:</w:t>
      </w:r>
    </w:p>
    <w:p w14:paraId="3CEF780A" w14:textId="60ED2845" w:rsidR="0020599E" w:rsidRPr="006734CD" w:rsidRDefault="0020599E" w:rsidP="0020599E">
      <w:pPr>
        <w:pStyle w:val="ListParagraph"/>
        <w:numPr>
          <w:ilvl w:val="0"/>
          <w:numId w:val="85"/>
        </w:numPr>
        <w:tabs>
          <w:tab w:val="left" w:pos="1170"/>
        </w:tabs>
        <w:jc w:val="both"/>
      </w:pPr>
      <w:r w:rsidRPr="006734CD">
        <w:t>Angel Investment</w:t>
      </w:r>
    </w:p>
    <w:p w14:paraId="052ECE0A" w14:textId="4700F118" w:rsidR="0020599E" w:rsidRPr="006734CD" w:rsidRDefault="0020599E" w:rsidP="0020599E">
      <w:pPr>
        <w:pStyle w:val="ListParagraph"/>
        <w:numPr>
          <w:ilvl w:val="0"/>
          <w:numId w:val="85"/>
        </w:numPr>
        <w:tabs>
          <w:tab w:val="left" w:pos="1170"/>
        </w:tabs>
        <w:jc w:val="both"/>
      </w:pPr>
      <w:r w:rsidRPr="006734CD">
        <w:t>Corporate Strategic Investment</w:t>
      </w:r>
    </w:p>
    <w:p w14:paraId="0A2DF73F" w14:textId="1B531BEA" w:rsidR="0020599E" w:rsidRPr="006734CD" w:rsidRDefault="0020599E" w:rsidP="0020599E">
      <w:pPr>
        <w:pStyle w:val="ListParagraph"/>
        <w:numPr>
          <w:ilvl w:val="0"/>
          <w:numId w:val="85"/>
        </w:numPr>
        <w:tabs>
          <w:tab w:val="left" w:pos="1170"/>
        </w:tabs>
        <w:jc w:val="both"/>
      </w:pPr>
      <w:r w:rsidRPr="006734CD">
        <w:t>Foundation Investment</w:t>
      </w:r>
    </w:p>
    <w:p w14:paraId="5E62A11E" w14:textId="7F7CFCE9" w:rsidR="0020599E" w:rsidRPr="006734CD" w:rsidRDefault="0020599E" w:rsidP="0020599E">
      <w:pPr>
        <w:pStyle w:val="ListParagraph"/>
        <w:numPr>
          <w:ilvl w:val="0"/>
          <w:numId w:val="85"/>
        </w:numPr>
        <w:tabs>
          <w:tab w:val="left" w:pos="1170"/>
        </w:tabs>
        <w:jc w:val="both"/>
      </w:pPr>
      <w:r w:rsidRPr="006734CD">
        <w:t>Venture Capital Investment</w:t>
      </w:r>
    </w:p>
    <w:p w14:paraId="78FF7AAA" w14:textId="714E0DB5" w:rsidR="00EE04A9" w:rsidRPr="006734CD" w:rsidRDefault="00EE04A9" w:rsidP="006734CD">
      <w:pPr>
        <w:tabs>
          <w:tab w:val="left" w:pos="1170"/>
        </w:tabs>
        <w:jc w:val="both"/>
        <w:rPr>
          <w:b/>
          <w:u w:val="single"/>
        </w:rPr>
      </w:pPr>
      <w:r>
        <w:rPr>
          <w:b/>
          <w:u w:val="single"/>
        </w:rPr>
        <w:t xml:space="preserve">Investment should be a properly documented funding agreement between the applicant and a legal person who is not family member of the applicant that meets the standards of a financial security. </w:t>
      </w:r>
    </w:p>
    <w:p w14:paraId="287EA74F" w14:textId="0A88A8F2" w:rsidR="00C11E27" w:rsidRDefault="00C11E27" w:rsidP="00C11E27">
      <w:pPr>
        <w:tabs>
          <w:tab w:val="left" w:pos="1170"/>
        </w:tabs>
        <w:jc w:val="both"/>
      </w:pPr>
      <w:r w:rsidRPr="006734CD">
        <w:t xml:space="preserve">Private investment contingent upon receiving a BRIDGE 2020 award is allowable, however the applicant must furnish proof of receipt of </w:t>
      </w:r>
      <w:r w:rsidR="001F5D63" w:rsidRPr="006734CD">
        <w:t>the private investment</w:t>
      </w:r>
      <w:r w:rsidRPr="006734CD">
        <w:t xml:space="preserve"> before </w:t>
      </w:r>
      <w:r w:rsidR="0046577F" w:rsidRPr="006734CD">
        <w:t>an award is approved</w:t>
      </w:r>
      <w:r w:rsidRPr="006734CD">
        <w:t xml:space="preserve"> at a Business Meeting.</w:t>
      </w:r>
    </w:p>
    <w:p w14:paraId="72352812" w14:textId="77777777" w:rsidR="006734CD" w:rsidRPr="006734CD" w:rsidRDefault="006734CD" w:rsidP="006734CD">
      <w:pPr>
        <w:tabs>
          <w:tab w:val="left" w:pos="1170"/>
        </w:tabs>
        <w:jc w:val="both"/>
        <w:rPr>
          <w:b/>
          <w:u w:val="single"/>
        </w:rPr>
      </w:pPr>
      <w:r>
        <w:rPr>
          <w:b/>
          <w:u w:val="single"/>
        </w:rPr>
        <w:t>Applicants may count private investment as match funding if the private investment is not contingent on receiving a BRIDGE 2020 award, and the funds are available to be spent during the term of the agreement.</w:t>
      </w:r>
    </w:p>
    <w:bookmarkEnd w:id="38"/>
    <w:p w14:paraId="37C612A6" w14:textId="77777777" w:rsidR="006734CD" w:rsidRPr="006734CD" w:rsidRDefault="006734CD" w:rsidP="00C11E27">
      <w:pPr>
        <w:tabs>
          <w:tab w:val="left" w:pos="1170"/>
        </w:tabs>
        <w:jc w:val="both"/>
      </w:pPr>
    </w:p>
    <w:bookmarkEnd w:id="35"/>
    <w:p w14:paraId="3B087B5E" w14:textId="77777777" w:rsidR="003F6147" w:rsidRPr="00B31446" w:rsidRDefault="003F6147" w:rsidP="00A04151">
      <w:pPr>
        <w:numPr>
          <w:ilvl w:val="0"/>
          <w:numId w:val="55"/>
        </w:numPr>
        <w:tabs>
          <w:tab w:val="num" w:pos="360"/>
        </w:tabs>
        <w:jc w:val="both"/>
      </w:pPr>
      <w:r w:rsidRPr="00B31446">
        <w:rPr>
          <w:b/>
        </w:rPr>
        <w:t>Change in Funding Amount</w:t>
      </w:r>
    </w:p>
    <w:p w14:paraId="4F719BC4" w14:textId="77777777" w:rsidR="003F6147" w:rsidRPr="00B31446" w:rsidRDefault="003F6147" w:rsidP="005B073B">
      <w:pPr>
        <w:tabs>
          <w:tab w:val="left" w:pos="1170"/>
        </w:tabs>
        <w:jc w:val="both"/>
        <w:rPr>
          <w:szCs w:val="22"/>
        </w:rPr>
      </w:pPr>
      <w:r w:rsidRPr="00B31446">
        <w:rPr>
          <w:szCs w:val="22"/>
        </w:rPr>
        <w:t>Along with any other rights and remedies available to it, the California Energy Commission (CEC) reserves the right to:</w:t>
      </w:r>
    </w:p>
    <w:p w14:paraId="54718724" w14:textId="24BC498C" w:rsidR="003F6147" w:rsidRPr="006929CA" w:rsidRDefault="78E5DCF9" w:rsidP="003B2085">
      <w:pPr>
        <w:numPr>
          <w:ilvl w:val="0"/>
          <w:numId w:val="58"/>
        </w:numPr>
        <w:spacing w:after="0"/>
        <w:ind w:left="720"/>
        <w:jc w:val="both"/>
      </w:pPr>
      <w:r w:rsidRPr="00B31446">
        <w:t xml:space="preserve">Increase or decrease the available funding and the minimum/maximum </w:t>
      </w:r>
      <w:r w:rsidRPr="006929CA">
        <w:t>award amounts described in this section.</w:t>
      </w:r>
    </w:p>
    <w:p w14:paraId="225A6139" w14:textId="77777777" w:rsidR="003F6147" w:rsidRPr="006929CA" w:rsidRDefault="003F6147" w:rsidP="003B2085">
      <w:pPr>
        <w:numPr>
          <w:ilvl w:val="0"/>
          <w:numId w:val="58"/>
        </w:numPr>
        <w:spacing w:after="0"/>
        <w:ind w:left="720"/>
        <w:jc w:val="both"/>
      </w:pPr>
      <w:r w:rsidRPr="006929CA">
        <w:t>Allocate any additional or unawarded funds to passing applications, in rank order.</w:t>
      </w:r>
    </w:p>
    <w:p w14:paraId="005085D4" w14:textId="252A0687" w:rsidR="005B073B" w:rsidRPr="006929CA" w:rsidRDefault="005B073B" w:rsidP="003B2085">
      <w:pPr>
        <w:numPr>
          <w:ilvl w:val="0"/>
          <w:numId w:val="58"/>
        </w:numPr>
        <w:spacing w:after="0"/>
        <w:ind w:left="720"/>
        <w:jc w:val="both"/>
      </w:pPr>
      <w:r w:rsidRPr="006929CA">
        <w:t xml:space="preserve">Reallocate funding between any of the groups </w:t>
      </w:r>
    </w:p>
    <w:p w14:paraId="2C2AB962" w14:textId="6E328B68" w:rsidR="003F6147" w:rsidRPr="006929CA" w:rsidRDefault="003F6147" w:rsidP="003B2085">
      <w:pPr>
        <w:numPr>
          <w:ilvl w:val="0"/>
          <w:numId w:val="58"/>
        </w:numPr>
        <w:spacing w:after="0"/>
        <w:ind w:left="720"/>
        <w:jc w:val="both"/>
      </w:pPr>
      <w:r w:rsidRPr="006929CA">
        <w:t>Reduce funding to an amount deemed appropriate if the budgeted funds do not provide full funding for agreements.</w:t>
      </w:r>
      <w:r w:rsidR="003B2085">
        <w:t xml:space="preserve"> </w:t>
      </w:r>
      <w:r w:rsidRPr="006929CA">
        <w:t>In this event, the Recipient and Commission Agreement Manager will reach agreement on a reduced Scope of Work commensurate with available funding.</w:t>
      </w:r>
    </w:p>
    <w:p w14:paraId="7E16B440" w14:textId="77777777" w:rsidR="003F6147" w:rsidRPr="006929CA" w:rsidRDefault="003F6147" w:rsidP="003F6147">
      <w:pPr>
        <w:spacing w:after="0"/>
        <w:ind w:left="720"/>
        <w:jc w:val="both"/>
      </w:pPr>
    </w:p>
    <w:p w14:paraId="480DE6B2" w14:textId="77777777" w:rsidR="003F6147" w:rsidRPr="006929CA" w:rsidRDefault="78E5DCF9" w:rsidP="00A04151">
      <w:pPr>
        <w:pStyle w:val="Heading2"/>
        <w:numPr>
          <w:ilvl w:val="0"/>
          <w:numId w:val="59"/>
        </w:numPr>
      </w:pPr>
      <w:bookmarkStart w:id="39" w:name="_Toc458602325"/>
      <w:bookmarkStart w:id="40" w:name="_Toc45868781"/>
      <w:r w:rsidRPr="006929CA">
        <w:t>Key Activities Schedule</w:t>
      </w:r>
      <w:bookmarkEnd w:id="39"/>
      <w:bookmarkEnd w:id="40"/>
    </w:p>
    <w:p w14:paraId="585826C9" w14:textId="6A04A5D2" w:rsidR="003F6147" w:rsidRDefault="003F6147" w:rsidP="003F6147">
      <w:pPr>
        <w:spacing w:after="0"/>
        <w:jc w:val="both"/>
        <w:rPr>
          <w:b/>
        </w:rPr>
      </w:pPr>
      <w:r w:rsidRPr="006929CA">
        <w:t xml:space="preserve">Key activities, dates, and times for this solicitation and for agreements resulting from this solicitation are presented below.  An addendum will be released if the dates change for activities that appear in </w:t>
      </w:r>
      <w:r w:rsidRPr="006929CA">
        <w:rPr>
          <w:b/>
        </w:rPr>
        <w:t>bold.</w:t>
      </w:r>
    </w:p>
    <w:p w14:paraId="4F5A5A5B" w14:textId="77777777" w:rsidR="00CD0ACD" w:rsidRPr="001472BC" w:rsidRDefault="00CD0ACD" w:rsidP="003F6147">
      <w:pPr>
        <w:spacing w:after="0"/>
        <w:jc w:val="both"/>
      </w:pPr>
    </w:p>
    <w:p w14:paraId="0B25D8E5" w14:textId="1BC8AF05" w:rsidR="00CD0ACD" w:rsidRDefault="78E5DCF9" w:rsidP="003F6147">
      <w:pPr>
        <w:jc w:val="both"/>
      </w:pPr>
      <w:r w:rsidRPr="00B31446">
        <w:t xml:space="preserve">This solicitation includes four application rounds. Applicants </w:t>
      </w:r>
      <w:r w:rsidR="001450C1" w:rsidRPr="00B31446">
        <w:t xml:space="preserve">that submit a proposal </w:t>
      </w:r>
      <w:r w:rsidR="0037523E" w:rsidRPr="00B31446">
        <w:t xml:space="preserve">for </w:t>
      </w:r>
      <w:r w:rsidR="003F7E8E" w:rsidRPr="00B31446">
        <w:t>R</w:t>
      </w:r>
      <w:r w:rsidR="0037523E" w:rsidRPr="00B31446">
        <w:t xml:space="preserve">ound 1 or </w:t>
      </w:r>
      <w:r w:rsidR="003F7E8E" w:rsidRPr="00B31446">
        <w:t xml:space="preserve">Round </w:t>
      </w:r>
      <w:r w:rsidR="0037523E" w:rsidRPr="00B31446">
        <w:t xml:space="preserve">2 and are not selected may reapply </w:t>
      </w:r>
      <w:r w:rsidR="003F7E8E" w:rsidRPr="00B31446">
        <w:t xml:space="preserve">for Round 3 or Round 4. However, </w:t>
      </w:r>
      <w:r w:rsidR="00277DE1" w:rsidRPr="00B31446">
        <w:t>they</w:t>
      </w:r>
      <w:r w:rsidR="003F7E8E" w:rsidRPr="00B31446">
        <w:t xml:space="preserve"> </w:t>
      </w:r>
      <w:r w:rsidRPr="00B31446">
        <w:t xml:space="preserve">must wait at least one round between proposal submissions. </w:t>
      </w:r>
    </w:p>
    <w:p w14:paraId="7CEF20D0" w14:textId="3B52A180" w:rsidR="00EF0600" w:rsidRPr="00EF0600" w:rsidRDefault="00EF0600" w:rsidP="040A5FDB">
      <w:pPr>
        <w:jc w:val="both"/>
        <w:rPr>
          <w:b/>
          <w:bCs/>
          <w:u w:val="single"/>
        </w:rPr>
      </w:pPr>
      <w:bookmarkStart w:id="41" w:name="_Hlk50548785"/>
      <w:r w:rsidRPr="4123A405">
        <w:rPr>
          <w:b/>
          <w:bCs/>
          <w:u w:val="single"/>
        </w:rPr>
        <w:t>Applicants may only submit one application</w:t>
      </w:r>
      <w:r w:rsidR="4250E7B0" w:rsidRPr="4123A405">
        <w:rPr>
          <w:b/>
          <w:bCs/>
          <w:u w:val="single"/>
        </w:rPr>
        <w:t xml:space="preserve"> th</w:t>
      </w:r>
      <w:r w:rsidR="6A76C1C0" w:rsidRPr="4123A405">
        <w:rPr>
          <w:b/>
          <w:bCs/>
          <w:u w:val="single"/>
        </w:rPr>
        <w:t>at</w:t>
      </w:r>
      <w:r w:rsidR="4250E7B0" w:rsidRPr="4123A405">
        <w:rPr>
          <w:b/>
          <w:bCs/>
          <w:u w:val="single"/>
        </w:rPr>
        <w:t xml:space="preserve"> addresses</w:t>
      </w:r>
      <w:r w:rsidR="395531A8" w:rsidRPr="4123A405">
        <w:rPr>
          <w:b/>
          <w:bCs/>
          <w:u w:val="single"/>
        </w:rPr>
        <w:t xml:space="preserve"> only one technology topic or energy application</w:t>
      </w:r>
      <w:r w:rsidRPr="4123A405">
        <w:rPr>
          <w:b/>
          <w:bCs/>
          <w:u w:val="single"/>
        </w:rPr>
        <w:t xml:space="preserve"> per </w:t>
      </w:r>
      <w:r w:rsidR="4209161F" w:rsidRPr="4123A405">
        <w:rPr>
          <w:b/>
          <w:bCs/>
          <w:u w:val="single"/>
        </w:rPr>
        <w:t xml:space="preserve">Solicitation </w:t>
      </w:r>
      <w:r w:rsidRPr="4123A405">
        <w:rPr>
          <w:b/>
          <w:bCs/>
          <w:u w:val="single"/>
        </w:rPr>
        <w:t>round.</w:t>
      </w:r>
    </w:p>
    <w:bookmarkEnd w:id="41"/>
    <w:p w14:paraId="67FF5022" w14:textId="201FAEAC" w:rsidR="00313D3C" w:rsidRPr="00B31446" w:rsidRDefault="005F3DBD" w:rsidP="00B31446">
      <w:pPr>
        <w:jc w:val="both"/>
      </w:pPr>
      <w:r w:rsidRPr="00B31446">
        <w:t xml:space="preserve">For example, if an applicant </w:t>
      </w:r>
      <w:r w:rsidR="00B31446" w:rsidRPr="00B31446">
        <w:t>submits</w:t>
      </w:r>
      <w:r w:rsidRPr="00B31446">
        <w:t xml:space="preserve"> </w:t>
      </w:r>
      <w:r w:rsidR="005A67AB" w:rsidRPr="00B31446">
        <w:t xml:space="preserve">a proposal for Round 1 and is not selected, they cannot submit a proposal for Round 2 but can submit a proposal for Round 3 or Round 4. </w:t>
      </w:r>
      <w:r w:rsidR="00277DE1" w:rsidRPr="00B31446">
        <w:t>F</w:t>
      </w:r>
      <w:r w:rsidR="78E5DCF9" w:rsidRPr="00B31446">
        <w:t>unds under this solicitation are first-come, first-serve. For instance, if $30,000,000 is awarded after the first round, and the remainder is awarded in the second round, no more funds will be made available for the third and fourth rounds.</w:t>
      </w:r>
    </w:p>
    <w:p w14:paraId="347E3D5B" w14:textId="77777777" w:rsidR="00CD0ACD" w:rsidRPr="001472BC" w:rsidRDefault="00CD0ACD" w:rsidP="003F6147">
      <w:pPr>
        <w:jc w:val="both"/>
        <w:rPr>
          <w:u w:val="single"/>
        </w:rPr>
      </w:pPr>
    </w:p>
    <w:tbl>
      <w:tblPr>
        <w:tblStyle w:val="ListTable321"/>
        <w:tblW w:w="9810" w:type="dxa"/>
        <w:tblLayout w:type="fixed"/>
        <w:tblLook w:val="04A0" w:firstRow="1" w:lastRow="0" w:firstColumn="1" w:lastColumn="0" w:noHBand="0" w:noVBand="1"/>
        <w:tblCaption w:val="Key Activities Schedule Table"/>
        <w:tblDescription w:val="Key activities, dates, and times for this solicitation and for agreements resulting from this solicitation are presented in the table. "/>
      </w:tblPr>
      <w:tblGrid>
        <w:gridCol w:w="5665"/>
        <w:gridCol w:w="2345"/>
        <w:gridCol w:w="1800"/>
      </w:tblGrid>
      <w:tr w:rsidR="00313D3C" w:rsidRPr="006929CA" w14:paraId="1D5A9042" w14:textId="77777777" w:rsidTr="42C94915">
        <w:trPr>
          <w:cnfStyle w:val="100000000000" w:firstRow="1" w:lastRow="0" w:firstColumn="0" w:lastColumn="0" w:oddVBand="0" w:evenVBand="0" w:oddHBand="0" w:evenHBand="0" w:firstRowFirstColumn="0" w:firstRowLastColumn="0" w:lastRowFirstColumn="0" w:lastRowLastColumn="0"/>
          <w:trHeight w:hRule="exact" w:val="298"/>
          <w:tblHeader/>
        </w:trPr>
        <w:tc>
          <w:tcPr>
            <w:cnfStyle w:val="001000000100" w:firstRow="0" w:lastRow="0" w:firstColumn="1" w:lastColumn="0" w:oddVBand="0" w:evenVBand="0" w:oddHBand="0" w:evenHBand="0" w:firstRowFirstColumn="1" w:firstRowLastColumn="0" w:lastRowFirstColumn="0" w:lastRowLastColumn="0"/>
            <w:tcW w:w="5665" w:type="dxa"/>
            <w:tcBorders>
              <w:bottom w:val="single" w:sz="4" w:space="0" w:color="auto"/>
            </w:tcBorders>
          </w:tcPr>
          <w:p w14:paraId="20EE7B2C" w14:textId="77777777" w:rsidR="00313D3C" w:rsidRPr="006929CA" w:rsidRDefault="78E5DCF9" w:rsidP="78E5DCF9">
            <w:pPr>
              <w:keepNext/>
              <w:keepLines/>
              <w:widowControl w:val="0"/>
              <w:jc w:val="both"/>
              <w:rPr>
                <w:b w:val="0"/>
                <w:bCs w:val="0"/>
              </w:rPr>
            </w:pPr>
            <w:bookmarkStart w:id="42" w:name="_Hlk50547381"/>
            <w:r w:rsidRPr="006929CA">
              <w:t>ACTIVITY</w:t>
            </w:r>
          </w:p>
        </w:tc>
        <w:tc>
          <w:tcPr>
            <w:tcW w:w="2345" w:type="dxa"/>
            <w:tcBorders>
              <w:bottom w:val="single" w:sz="4" w:space="0" w:color="auto"/>
            </w:tcBorders>
          </w:tcPr>
          <w:p w14:paraId="77F8197A" w14:textId="77777777" w:rsidR="00313D3C" w:rsidRPr="006929CA" w:rsidRDefault="78E5DCF9" w:rsidP="78E5DCF9">
            <w:pPr>
              <w:keepNext/>
              <w:keepLines/>
              <w:widowControl w:val="0"/>
              <w:jc w:val="both"/>
              <w:cnfStyle w:val="100000000000" w:firstRow="1" w:lastRow="0" w:firstColumn="0" w:lastColumn="0" w:oddVBand="0" w:evenVBand="0" w:oddHBand="0" w:evenHBand="0" w:firstRowFirstColumn="0" w:firstRowLastColumn="0" w:lastRowFirstColumn="0" w:lastRowLastColumn="0"/>
              <w:rPr>
                <w:b w:val="0"/>
                <w:bCs w:val="0"/>
              </w:rPr>
            </w:pPr>
            <w:r w:rsidRPr="006929CA">
              <w:t>DATE</w:t>
            </w:r>
          </w:p>
        </w:tc>
        <w:tc>
          <w:tcPr>
            <w:tcW w:w="1800" w:type="dxa"/>
            <w:tcBorders>
              <w:bottom w:val="single" w:sz="4" w:space="0" w:color="auto"/>
            </w:tcBorders>
          </w:tcPr>
          <w:p w14:paraId="03F65D01" w14:textId="77777777" w:rsidR="00313D3C" w:rsidRPr="006929CA" w:rsidDel="00D53B51" w:rsidRDefault="00313D3C" w:rsidP="78E5DCF9">
            <w:pPr>
              <w:keepNext/>
              <w:keepLines/>
              <w:widowControl w:val="0"/>
              <w:jc w:val="both"/>
              <w:cnfStyle w:val="100000000000" w:firstRow="1" w:lastRow="0" w:firstColumn="0" w:lastColumn="0" w:oddVBand="0" w:evenVBand="0" w:oddHBand="0" w:evenHBand="0" w:firstRowFirstColumn="0" w:firstRowLastColumn="0" w:lastRowFirstColumn="0" w:lastRowLastColumn="0"/>
              <w:rPr>
                <w:b w:val="0"/>
                <w:bCs w:val="0"/>
              </w:rPr>
            </w:pPr>
            <w:r w:rsidRPr="006929CA">
              <w:t>TIME</w:t>
            </w:r>
            <w:r w:rsidRPr="006929CA">
              <w:rPr>
                <w:rFonts w:cs="Times New Roman"/>
                <w:szCs w:val="22"/>
                <w:vertAlign w:val="superscript"/>
              </w:rPr>
              <w:footnoteReference w:id="3"/>
            </w:r>
            <w:r w:rsidRPr="006929CA">
              <w:rPr>
                <w:szCs w:val="22"/>
              </w:rPr>
              <w:t xml:space="preserve"> </w:t>
            </w:r>
          </w:p>
        </w:tc>
      </w:tr>
      <w:tr w:rsidR="00313D3C" w:rsidRPr="006929CA" w14:paraId="11671DB8" w14:textId="77777777" w:rsidTr="42C94915">
        <w:trPr>
          <w:cnfStyle w:val="000000100000" w:firstRow="0" w:lastRow="0" w:firstColumn="0" w:lastColumn="0" w:oddVBand="0" w:evenVBand="0" w:oddHBand="1" w:evenHBand="0" w:firstRowFirstColumn="0" w:firstRowLastColumn="0" w:lastRowFirstColumn="0" w:lastRowLastColumn="0"/>
          <w:trHeight w:hRule="exact" w:val="288"/>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365D03DA" w14:textId="77777777" w:rsidR="00313D3C" w:rsidRPr="006929CA" w:rsidRDefault="78E5DCF9" w:rsidP="004B22EF">
            <w:pPr>
              <w:keepNext/>
              <w:keepLines/>
              <w:widowControl w:val="0"/>
              <w:jc w:val="both"/>
            </w:pPr>
            <w:r w:rsidRPr="006929CA">
              <w:t>Solicitation Release</w:t>
            </w:r>
          </w:p>
        </w:tc>
        <w:tc>
          <w:tcPr>
            <w:tcW w:w="2345" w:type="dxa"/>
            <w:tcBorders>
              <w:top w:val="single" w:sz="4" w:space="0" w:color="auto"/>
              <w:left w:val="single" w:sz="4" w:space="0" w:color="auto"/>
              <w:bottom w:val="single" w:sz="4" w:space="0" w:color="auto"/>
              <w:right w:val="single" w:sz="4" w:space="0" w:color="auto"/>
            </w:tcBorders>
          </w:tcPr>
          <w:p w14:paraId="29698DCD" w14:textId="5E007AAC" w:rsidR="00313D3C" w:rsidRPr="00B31446" w:rsidRDefault="00EF5002" w:rsidP="004B22EF">
            <w:pPr>
              <w:keepNext/>
              <w:keepLines/>
              <w:widowControl w:val="0"/>
              <w:jc w:val="both"/>
              <w:cnfStyle w:val="000000100000" w:firstRow="0" w:lastRow="0" w:firstColumn="0" w:lastColumn="0" w:oddVBand="0" w:evenVBand="0" w:oddHBand="1" w:evenHBand="0" w:firstRowFirstColumn="0" w:firstRowLastColumn="0" w:lastRowFirstColumn="0" w:lastRowLastColumn="0"/>
            </w:pPr>
            <w:r w:rsidRPr="00B31446">
              <w:t xml:space="preserve">July </w:t>
            </w:r>
            <w:r w:rsidR="78E5DCF9" w:rsidRPr="00B31446">
              <w:t>24</w:t>
            </w:r>
            <w:r w:rsidRPr="00B31446">
              <w:t xml:space="preserve">, </w:t>
            </w:r>
            <w:r w:rsidR="78E5DCF9" w:rsidRPr="00B31446">
              <w:t>2020</w:t>
            </w:r>
          </w:p>
        </w:tc>
        <w:tc>
          <w:tcPr>
            <w:tcW w:w="1800" w:type="dxa"/>
            <w:tcBorders>
              <w:top w:val="single" w:sz="4" w:space="0" w:color="auto"/>
              <w:left w:val="single" w:sz="4" w:space="0" w:color="auto"/>
              <w:bottom w:val="single" w:sz="4" w:space="0" w:color="auto"/>
              <w:right w:val="single" w:sz="4" w:space="0" w:color="auto"/>
            </w:tcBorders>
          </w:tcPr>
          <w:p w14:paraId="5171AF83" w14:textId="77777777" w:rsidR="00313D3C" w:rsidRPr="005318E5" w:rsidRDefault="00313D3C" w:rsidP="78E5DCF9">
            <w:pPr>
              <w:keepNext/>
              <w:keepLines/>
              <w:widowControl w:val="0"/>
              <w:jc w:val="both"/>
              <w:cnfStyle w:val="000000100000" w:firstRow="0" w:lastRow="0" w:firstColumn="0" w:lastColumn="0" w:oddVBand="0" w:evenVBand="0" w:oddHBand="1" w:evenHBand="0" w:firstRowFirstColumn="0" w:firstRowLastColumn="0" w:lastRowFirstColumn="0" w:lastRowLastColumn="0"/>
            </w:pPr>
          </w:p>
        </w:tc>
      </w:tr>
      <w:tr w:rsidR="00313D3C" w:rsidRPr="006929CA" w14:paraId="6930F7C7" w14:textId="77777777" w:rsidTr="42C94915">
        <w:trPr>
          <w:trHeight w:hRule="exact" w:val="288"/>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3BEBC940" w14:textId="77777777" w:rsidR="00313D3C" w:rsidRPr="006929CA" w:rsidRDefault="78E5DCF9" w:rsidP="78E5DCF9">
            <w:pPr>
              <w:keepNext/>
              <w:keepLines/>
              <w:widowControl w:val="0"/>
              <w:jc w:val="both"/>
              <w:rPr>
                <w:b w:val="0"/>
                <w:bCs w:val="0"/>
              </w:rPr>
            </w:pPr>
            <w:r w:rsidRPr="006929CA">
              <w:t>Pre-Application Workshop</w:t>
            </w:r>
          </w:p>
        </w:tc>
        <w:tc>
          <w:tcPr>
            <w:tcW w:w="2345" w:type="dxa"/>
            <w:tcBorders>
              <w:top w:val="single" w:sz="4" w:space="0" w:color="auto"/>
              <w:left w:val="single" w:sz="4" w:space="0" w:color="auto"/>
              <w:bottom w:val="single" w:sz="4" w:space="0" w:color="auto"/>
              <w:right w:val="single" w:sz="4" w:space="0" w:color="auto"/>
            </w:tcBorders>
          </w:tcPr>
          <w:p w14:paraId="5F9478EF" w14:textId="054B015D" w:rsidR="00313D3C" w:rsidRPr="00B31446" w:rsidRDefault="4202E95D" w:rsidP="78E5DCF9">
            <w:pPr>
              <w:keepNext/>
              <w:keepLines/>
              <w:widowControl w:val="0"/>
              <w:jc w:val="both"/>
              <w:cnfStyle w:val="000000000000" w:firstRow="0" w:lastRow="0" w:firstColumn="0" w:lastColumn="0" w:oddVBand="0" w:evenVBand="0" w:oddHBand="0" w:evenHBand="0" w:firstRowFirstColumn="0" w:firstRowLastColumn="0" w:lastRowFirstColumn="0" w:lastRowLastColumn="0"/>
              <w:rPr>
                <w:b/>
                <w:bCs/>
              </w:rPr>
            </w:pPr>
            <w:r w:rsidRPr="00B31446">
              <w:rPr>
                <w:b/>
                <w:bCs/>
              </w:rPr>
              <w:t>July 30</w:t>
            </w:r>
            <w:r w:rsidR="006A0B54" w:rsidRPr="00B31446">
              <w:rPr>
                <w:b/>
                <w:bCs/>
              </w:rPr>
              <w:t>, 2020</w:t>
            </w:r>
          </w:p>
        </w:tc>
        <w:tc>
          <w:tcPr>
            <w:tcW w:w="1800" w:type="dxa"/>
            <w:tcBorders>
              <w:top w:val="single" w:sz="4" w:space="0" w:color="auto"/>
              <w:left w:val="single" w:sz="4" w:space="0" w:color="auto"/>
              <w:bottom w:val="single" w:sz="4" w:space="0" w:color="auto"/>
              <w:right w:val="single" w:sz="4" w:space="0" w:color="auto"/>
            </w:tcBorders>
          </w:tcPr>
          <w:p w14:paraId="5DF05D1D" w14:textId="0E663812" w:rsidR="00313D3C" w:rsidRPr="005318E5" w:rsidRDefault="008271B5" w:rsidP="78E5DCF9">
            <w:pPr>
              <w:keepNext/>
              <w:keepLines/>
              <w:widowControl w:val="0"/>
              <w:jc w:val="both"/>
              <w:cnfStyle w:val="000000000000" w:firstRow="0" w:lastRow="0" w:firstColumn="0" w:lastColumn="0" w:oddVBand="0" w:evenVBand="0" w:oddHBand="0" w:evenHBand="0" w:firstRowFirstColumn="0" w:firstRowLastColumn="0" w:lastRowFirstColumn="0" w:lastRowLastColumn="0"/>
              <w:rPr>
                <w:b/>
                <w:bCs/>
              </w:rPr>
            </w:pPr>
            <w:r w:rsidRPr="005318E5">
              <w:rPr>
                <w:b/>
                <w:bCs/>
              </w:rPr>
              <w:t>1:</w:t>
            </w:r>
            <w:r w:rsidR="00526A66" w:rsidRPr="005318E5">
              <w:rPr>
                <w:b/>
                <w:bCs/>
              </w:rPr>
              <w:t>00 p.m.</w:t>
            </w:r>
          </w:p>
        </w:tc>
      </w:tr>
      <w:tr w:rsidR="00313D3C" w:rsidRPr="006929CA" w14:paraId="144CC65D" w14:textId="77777777" w:rsidTr="42C94915">
        <w:trPr>
          <w:cnfStyle w:val="000000100000" w:firstRow="0" w:lastRow="0" w:firstColumn="0" w:lastColumn="0" w:oddVBand="0" w:evenVBand="0" w:oddHBand="1" w:evenHBand="0" w:firstRowFirstColumn="0" w:firstRowLastColumn="0" w:lastRowFirstColumn="0" w:lastRowLastColumn="0"/>
          <w:trHeight w:hRule="exact" w:val="288"/>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169E69C2" w14:textId="77777777" w:rsidR="00313D3C" w:rsidRPr="006929CA" w:rsidRDefault="00313D3C" w:rsidP="78E5DCF9">
            <w:pPr>
              <w:keepNext/>
              <w:keepLines/>
              <w:widowControl w:val="0"/>
              <w:jc w:val="both"/>
              <w:rPr>
                <w:b w:val="0"/>
                <w:bCs w:val="0"/>
              </w:rPr>
            </w:pPr>
            <w:r w:rsidRPr="006929CA">
              <w:t>Deadline for Written Questions</w:t>
            </w:r>
            <w:r w:rsidRPr="006929CA">
              <w:rPr>
                <w:rFonts w:cs="Times New Roman"/>
                <w:szCs w:val="22"/>
                <w:u w:val="single"/>
                <w:vertAlign w:val="superscript"/>
              </w:rPr>
              <w:footnoteReference w:id="4"/>
            </w:r>
          </w:p>
        </w:tc>
        <w:tc>
          <w:tcPr>
            <w:tcW w:w="2345" w:type="dxa"/>
            <w:tcBorders>
              <w:top w:val="single" w:sz="4" w:space="0" w:color="auto"/>
              <w:left w:val="single" w:sz="4" w:space="0" w:color="auto"/>
              <w:bottom w:val="single" w:sz="4" w:space="0" w:color="auto"/>
              <w:right w:val="single" w:sz="4" w:space="0" w:color="auto"/>
            </w:tcBorders>
          </w:tcPr>
          <w:p w14:paraId="564BF07F" w14:textId="2FB08F57" w:rsidR="00313D3C" w:rsidRPr="00B31446" w:rsidRDefault="006A0B54" w:rsidP="78E5DCF9">
            <w:pPr>
              <w:keepNext/>
              <w:keepLines/>
              <w:widowControl w:val="0"/>
              <w:jc w:val="both"/>
              <w:cnfStyle w:val="000000100000" w:firstRow="0" w:lastRow="0" w:firstColumn="0" w:lastColumn="0" w:oddVBand="0" w:evenVBand="0" w:oddHBand="1" w:evenHBand="0" w:firstRowFirstColumn="0" w:firstRowLastColumn="0" w:lastRowFirstColumn="0" w:lastRowLastColumn="0"/>
              <w:rPr>
                <w:b/>
                <w:bCs/>
              </w:rPr>
            </w:pPr>
            <w:r w:rsidRPr="00B31446">
              <w:rPr>
                <w:b/>
                <w:bCs/>
              </w:rPr>
              <w:t>Augu</w:t>
            </w:r>
            <w:r w:rsidR="00B70E20" w:rsidRPr="00B31446">
              <w:rPr>
                <w:b/>
                <w:bCs/>
              </w:rPr>
              <w:t xml:space="preserve">st </w:t>
            </w:r>
            <w:r w:rsidR="3153BD0F" w:rsidRPr="00B31446">
              <w:rPr>
                <w:b/>
                <w:bCs/>
              </w:rPr>
              <w:t>7</w:t>
            </w:r>
            <w:r w:rsidR="00B70E20" w:rsidRPr="00B31446">
              <w:rPr>
                <w:b/>
                <w:bCs/>
              </w:rPr>
              <w:t>, 2020</w:t>
            </w:r>
          </w:p>
        </w:tc>
        <w:tc>
          <w:tcPr>
            <w:tcW w:w="1800" w:type="dxa"/>
            <w:tcBorders>
              <w:top w:val="single" w:sz="4" w:space="0" w:color="auto"/>
              <w:left w:val="single" w:sz="4" w:space="0" w:color="auto"/>
              <w:bottom w:val="single" w:sz="4" w:space="0" w:color="auto"/>
              <w:right w:val="single" w:sz="4" w:space="0" w:color="auto"/>
            </w:tcBorders>
          </w:tcPr>
          <w:p w14:paraId="3A561ABE" w14:textId="77777777" w:rsidR="00313D3C" w:rsidRPr="005318E5" w:rsidRDefault="78E5DCF9" w:rsidP="78E5DCF9">
            <w:pPr>
              <w:keepNext/>
              <w:keepLines/>
              <w:widowControl w:val="0"/>
              <w:jc w:val="both"/>
              <w:cnfStyle w:val="000000100000" w:firstRow="0" w:lastRow="0" w:firstColumn="0" w:lastColumn="0" w:oddVBand="0" w:evenVBand="0" w:oddHBand="1" w:evenHBand="0" w:firstRowFirstColumn="0" w:firstRowLastColumn="0" w:lastRowFirstColumn="0" w:lastRowLastColumn="0"/>
              <w:rPr>
                <w:b/>
                <w:bCs/>
              </w:rPr>
            </w:pPr>
            <w:r w:rsidRPr="005318E5">
              <w:rPr>
                <w:b/>
                <w:bCs/>
              </w:rPr>
              <w:t>5:00 p.m.</w:t>
            </w:r>
          </w:p>
        </w:tc>
      </w:tr>
      <w:tr w:rsidR="00313D3C" w:rsidRPr="006929CA" w14:paraId="5CE6C581" w14:textId="77777777" w:rsidTr="42C94915">
        <w:trPr>
          <w:trHeight w:hRule="exact" w:val="568"/>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6062A15E" w14:textId="77777777" w:rsidR="00313D3C" w:rsidRPr="006929CA" w:rsidRDefault="78E5DCF9" w:rsidP="004B22EF">
            <w:pPr>
              <w:widowControl w:val="0"/>
              <w:jc w:val="both"/>
              <w:rPr>
                <w:b w:val="0"/>
              </w:rPr>
            </w:pPr>
            <w:r w:rsidRPr="006929CA">
              <w:t>Anticipated Distribution of Questions and Answers</w:t>
            </w:r>
          </w:p>
        </w:tc>
        <w:tc>
          <w:tcPr>
            <w:tcW w:w="2345" w:type="dxa"/>
            <w:tcBorders>
              <w:top w:val="single" w:sz="4" w:space="0" w:color="auto"/>
              <w:left w:val="single" w:sz="4" w:space="0" w:color="auto"/>
              <w:bottom w:val="single" w:sz="4" w:space="0" w:color="auto"/>
              <w:right w:val="single" w:sz="4" w:space="0" w:color="auto"/>
            </w:tcBorders>
          </w:tcPr>
          <w:p w14:paraId="42D58D35" w14:textId="2377C1C4" w:rsidR="00313D3C" w:rsidRPr="00B31446" w:rsidRDefault="00CD0ACD" w:rsidP="004B22EF">
            <w:pPr>
              <w:keepNext/>
              <w:keepLines/>
              <w:widowControl w:val="0"/>
              <w:cnfStyle w:val="000000000000" w:firstRow="0" w:lastRow="0" w:firstColumn="0" w:lastColumn="0" w:oddVBand="0" w:evenVBand="0" w:oddHBand="0" w:evenHBand="0" w:firstRowFirstColumn="0" w:firstRowLastColumn="0" w:lastRowFirstColumn="0" w:lastRowLastColumn="0"/>
            </w:pPr>
            <w:r w:rsidRPr="00B31446">
              <w:t xml:space="preserve">Week of </w:t>
            </w:r>
            <w:r w:rsidR="21FD1FE7" w:rsidRPr="00B31446">
              <w:t>August 31, 2020</w:t>
            </w:r>
          </w:p>
        </w:tc>
        <w:tc>
          <w:tcPr>
            <w:tcW w:w="1800" w:type="dxa"/>
            <w:tcBorders>
              <w:top w:val="single" w:sz="4" w:space="0" w:color="auto"/>
              <w:left w:val="single" w:sz="4" w:space="0" w:color="auto"/>
              <w:bottom w:val="single" w:sz="4" w:space="0" w:color="auto"/>
              <w:right w:val="single" w:sz="4" w:space="0" w:color="auto"/>
            </w:tcBorders>
          </w:tcPr>
          <w:p w14:paraId="1596FFFA" w14:textId="77777777" w:rsidR="00313D3C" w:rsidRPr="005318E5" w:rsidRDefault="00313D3C" w:rsidP="78E5DCF9">
            <w:pPr>
              <w:keepNext/>
              <w:keepLines/>
              <w:widowControl w:val="0"/>
              <w:jc w:val="both"/>
              <w:cnfStyle w:val="000000000000" w:firstRow="0" w:lastRow="0" w:firstColumn="0" w:lastColumn="0" w:oddVBand="0" w:evenVBand="0" w:oddHBand="0" w:evenHBand="0" w:firstRowFirstColumn="0" w:firstRowLastColumn="0" w:lastRowFirstColumn="0" w:lastRowLastColumn="0"/>
            </w:pPr>
          </w:p>
        </w:tc>
      </w:tr>
      <w:tr w:rsidR="00313D3C" w:rsidRPr="006929CA" w14:paraId="1383FF5F" w14:textId="77777777" w:rsidTr="00A00C31">
        <w:trPr>
          <w:cnfStyle w:val="000000100000" w:firstRow="0" w:lastRow="0" w:firstColumn="0" w:lastColumn="0" w:oddVBand="0" w:evenVBand="0" w:oddHBand="1" w:evenHBand="0" w:firstRowFirstColumn="0" w:firstRowLastColumn="0" w:lastRowFirstColumn="0" w:lastRowLastColumn="0"/>
          <w:trHeight w:hRule="exact" w:val="613"/>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1C33BBBC" w14:textId="77777777" w:rsidR="00313D3C" w:rsidRPr="006929CA" w:rsidRDefault="78E5DCF9" w:rsidP="78E5DCF9">
            <w:pPr>
              <w:keepNext/>
              <w:keepLines/>
              <w:widowControl w:val="0"/>
              <w:jc w:val="both"/>
              <w:rPr>
                <w:b w:val="0"/>
                <w:bCs w:val="0"/>
              </w:rPr>
            </w:pPr>
            <w:r w:rsidRPr="006929CA">
              <w:t>1</w:t>
            </w:r>
            <w:r w:rsidRPr="006929CA">
              <w:rPr>
                <w:vertAlign w:val="superscript"/>
              </w:rPr>
              <w:t>st</w:t>
            </w:r>
            <w:r w:rsidRPr="006929CA">
              <w:t xml:space="preserve"> Round Deadline to Submit Applications</w:t>
            </w:r>
          </w:p>
        </w:tc>
        <w:tc>
          <w:tcPr>
            <w:tcW w:w="2345" w:type="dxa"/>
            <w:tcBorders>
              <w:top w:val="single" w:sz="4" w:space="0" w:color="auto"/>
              <w:left w:val="single" w:sz="4" w:space="0" w:color="auto"/>
              <w:bottom w:val="single" w:sz="4" w:space="0" w:color="auto"/>
              <w:right w:val="single" w:sz="4" w:space="0" w:color="auto"/>
            </w:tcBorders>
          </w:tcPr>
          <w:p w14:paraId="07B5D4EC" w14:textId="7C7E5376" w:rsidR="00313D3C" w:rsidRPr="00B31446" w:rsidRDefault="7FFC553A" w:rsidP="004B22EF">
            <w:pPr>
              <w:keepNext/>
              <w:keepLines/>
              <w:widowControl w:val="0"/>
              <w:jc w:val="both"/>
              <w:cnfStyle w:val="000000100000" w:firstRow="0" w:lastRow="0" w:firstColumn="0" w:lastColumn="0" w:oddVBand="0" w:evenVBand="0" w:oddHBand="1" w:evenHBand="0" w:firstRowFirstColumn="0" w:firstRowLastColumn="0" w:lastRowFirstColumn="0" w:lastRowLastColumn="0"/>
              <w:rPr>
                <w:b/>
                <w:bCs/>
              </w:rPr>
            </w:pPr>
            <w:r w:rsidRPr="42C94915">
              <w:rPr>
                <w:b/>
                <w:bCs/>
                <w:strike/>
              </w:rPr>
              <w:t>October 9,</w:t>
            </w:r>
            <w:r w:rsidRPr="42C94915">
              <w:rPr>
                <w:b/>
                <w:bCs/>
              </w:rPr>
              <w:t xml:space="preserve"> </w:t>
            </w:r>
            <w:r w:rsidR="61BFDE16" w:rsidRPr="42C94915">
              <w:rPr>
                <w:b/>
                <w:bCs/>
                <w:u w:val="single"/>
              </w:rPr>
              <w:t xml:space="preserve">October </w:t>
            </w:r>
            <w:r w:rsidR="711E6560" w:rsidRPr="42C94915">
              <w:rPr>
                <w:b/>
                <w:bCs/>
                <w:u w:val="single"/>
              </w:rPr>
              <w:t>30</w:t>
            </w:r>
            <w:r w:rsidR="61BFDE16" w:rsidRPr="42C94915">
              <w:rPr>
                <w:b/>
                <w:bCs/>
              </w:rPr>
              <w:t>, 2020</w:t>
            </w:r>
          </w:p>
        </w:tc>
        <w:tc>
          <w:tcPr>
            <w:tcW w:w="1800" w:type="dxa"/>
            <w:tcBorders>
              <w:top w:val="single" w:sz="4" w:space="0" w:color="auto"/>
              <w:left w:val="single" w:sz="4" w:space="0" w:color="auto"/>
              <w:bottom w:val="single" w:sz="4" w:space="0" w:color="auto"/>
              <w:right w:val="single" w:sz="4" w:space="0" w:color="auto"/>
            </w:tcBorders>
          </w:tcPr>
          <w:p w14:paraId="65B608FF" w14:textId="77777777" w:rsidR="00313D3C" w:rsidRPr="005318E5" w:rsidRDefault="78E5DCF9" w:rsidP="78E5DCF9">
            <w:pPr>
              <w:keepNext/>
              <w:keepLines/>
              <w:widowControl w:val="0"/>
              <w:jc w:val="both"/>
              <w:cnfStyle w:val="000000100000" w:firstRow="0" w:lastRow="0" w:firstColumn="0" w:lastColumn="0" w:oddVBand="0" w:evenVBand="0" w:oddHBand="1" w:evenHBand="0" w:firstRowFirstColumn="0" w:firstRowLastColumn="0" w:lastRowFirstColumn="0" w:lastRowLastColumn="0"/>
            </w:pPr>
            <w:r w:rsidRPr="005318E5">
              <w:rPr>
                <w:b/>
                <w:bCs/>
              </w:rPr>
              <w:t>5:00 p.m.</w:t>
            </w:r>
          </w:p>
        </w:tc>
      </w:tr>
      <w:tr w:rsidR="00313D3C" w:rsidRPr="006929CA" w14:paraId="4618A63F" w14:textId="77777777" w:rsidTr="42C94915">
        <w:trPr>
          <w:trHeight w:hRule="exact" w:val="288"/>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49E8A618" w14:textId="77777777" w:rsidR="00313D3C" w:rsidRPr="006929CA" w:rsidRDefault="78E5DCF9" w:rsidP="004B22EF">
            <w:pPr>
              <w:keepNext/>
              <w:keepLines/>
              <w:widowControl w:val="0"/>
              <w:jc w:val="both"/>
            </w:pPr>
            <w:r w:rsidRPr="006929CA">
              <w:t>2</w:t>
            </w:r>
            <w:r w:rsidRPr="006929CA">
              <w:rPr>
                <w:vertAlign w:val="superscript"/>
              </w:rPr>
              <w:t>nd</w:t>
            </w:r>
            <w:r w:rsidRPr="006929CA">
              <w:t xml:space="preserve"> Round Deadline to Submit Applications</w:t>
            </w:r>
          </w:p>
        </w:tc>
        <w:tc>
          <w:tcPr>
            <w:tcW w:w="2345" w:type="dxa"/>
            <w:tcBorders>
              <w:top w:val="single" w:sz="4" w:space="0" w:color="auto"/>
              <w:left w:val="single" w:sz="4" w:space="0" w:color="auto"/>
              <w:bottom w:val="single" w:sz="4" w:space="0" w:color="auto"/>
              <w:right w:val="single" w:sz="4" w:space="0" w:color="auto"/>
            </w:tcBorders>
          </w:tcPr>
          <w:p w14:paraId="7D38C49A" w14:textId="30BD03DD" w:rsidR="00313D3C" w:rsidRPr="00B31446" w:rsidRDefault="00A72C97" w:rsidP="004B22EF">
            <w:pPr>
              <w:keepNext/>
              <w:keepLines/>
              <w:widowControl w:val="0"/>
              <w:jc w:val="both"/>
              <w:cnfStyle w:val="000000000000" w:firstRow="0" w:lastRow="0" w:firstColumn="0" w:lastColumn="0" w:oddVBand="0" w:evenVBand="0" w:oddHBand="0" w:evenHBand="0" w:firstRowFirstColumn="0" w:firstRowLastColumn="0" w:lastRowFirstColumn="0" w:lastRowLastColumn="0"/>
              <w:rPr>
                <w:b/>
                <w:bCs/>
              </w:rPr>
            </w:pPr>
            <w:r w:rsidRPr="00B31446">
              <w:rPr>
                <w:b/>
                <w:bCs/>
              </w:rPr>
              <w:t xml:space="preserve">February </w:t>
            </w:r>
            <w:r w:rsidR="4094A2E5" w:rsidRPr="00B31446">
              <w:rPr>
                <w:b/>
                <w:bCs/>
              </w:rPr>
              <w:t>5</w:t>
            </w:r>
            <w:r w:rsidRPr="00B31446">
              <w:rPr>
                <w:b/>
                <w:bCs/>
              </w:rPr>
              <w:t>, 2021</w:t>
            </w:r>
          </w:p>
        </w:tc>
        <w:tc>
          <w:tcPr>
            <w:tcW w:w="1800" w:type="dxa"/>
            <w:tcBorders>
              <w:top w:val="single" w:sz="4" w:space="0" w:color="auto"/>
              <w:left w:val="single" w:sz="4" w:space="0" w:color="auto"/>
              <w:bottom w:val="single" w:sz="4" w:space="0" w:color="auto"/>
              <w:right w:val="single" w:sz="4" w:space="0" w:color="auto"/>
            </w:tcBorders>
          </w:tcPr>
          <w:p w14:paraId="05DB38A4" w14:textId="77777777" w:rsidR="00313D3C" w:rsidRPr="005318E5" w:rsidRDefault="78E5DCF9" w:rsidP="78E5DCF9">
            <w:pPr>
              <w:keepNext/>
              <w:keepLines/>
              <w:widowControl w:val="0"/>
              <w:jc w:val="both"/>
              <w:cnfStyle w:val="000000000000" w:firstRow="0" w:lastRow="0" w:firstColumn="0" w:lastColumn="0" w:oddVBand="0" w:evenVBand="0" w:oddHBand="0" w:evenHBand="0" w:firstRowFirstColumn="0" w:firstRowLastColumn="0" w:lastRowFirstColumn="0" w:lastRowLastColumn="0"/>
            </w:pPr>
            <w:r w:rsidRPr="005318E5">
              <w:rPr>
                <w:b/>
                <w:bCs/>
              </w:rPr>
              <w:t>5:00 p.m.</w:t>
            </w:r>
          </w:p>
        </w:tc>
      </w:tr>
      <w:tr w:rsidR="00313D3C" w:rsidRPr="006929CA" w14:paraId="777D8E8C" w14:textId="77777777" w:rsidTr="42C94915">
        <w:trPr>
          <w:cnfStyle w:val="000000100000" w:firstRow="0" w:lastRow="0" w:firstColumn="0" w:lastColumn="0" w:oddVBand="0" w:evenVBand="0" w:oddHBand="1" w:evenHBand="0" w:firstRowFirstColumn="0" w:firstRowLastColumn="0" w:lastRowFirstColumn="0" w:lastRowLastColumn="0"/>
          <w:trHeight w:hRule="exact" w:val="288"/>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3AAEA158" w14:textId="77777777" w:rsidR="00313D3C" w:rsidRPr="006929CA" w:rsidRDefault="78E5DCF9" w:rsidP="004B22EF">
            <w:pPr>
              <w:keepNext/>
              <w:keepLines/>
              <w:widowControl w:val="0"/>
              <w:jc w:val="both"/>
            </w:pPr>
            <w:r w:rsidRPr="006929CA">
              <w:t>3</w:t>
            </w:r>
            <w:r w:rsidRPr="006929CA">
              <w:rPr>
                <w:vertAlign w:val="superscript"/>
              </w:rPr>
              <w:t>rd</w:t>
            </w:r>
            <w:r w:rsidRPr="006929CA">
              <w:t xml:space="preserve"> Round Deadline to Submit Applications</w:t>
            </w:r>
          </w:p>
        </w:tc>
        <w:tc>
          <w:tcPr>
            <w:tcW w:w="2345" w:type="dxa"/>
            <w:tcBorders>
              <w:top w:val="single" w:sz="4" w:space="0" w:color="auto"/>
              <w:left w:val="single" w:sz="4" w:space="0" w:color="auto"/>
              <w:bottom w:val="single" w:sz="4" w:space="0" w:color="auto"/>
              <w:right w:val="single" w:sz="4" w:space="0" w:color="auto"/>
            </w:tcBorders>
          </w:tcPr>
          <w:p w14:paraId="58707A5E" w14:textId="5E4A0DEC" w:rsidR="00313D3C" w:rsidRPr="00B31446" w:rsidRDefault="00A14729" w:rsidP="004B22EF">
            <w:pPr>
              <w:keepNext/>
              <w:keepLines/>
              <w:widowControl w:val="0"/>
              <w:jc w:val="both"/>
              <w:cnfStyle w:val="000000100000" w:firstRow="0" w:lastRow="0" w:firstColumn="0" w:lastColumn="0" w:oddVBand="0" w:evenVBand="0" w:oddHBand="1" w:evenHBand="0" w:firstRowFirstColumn="0" w:firstRowLastColumn="0" w:lastRowFirstColumn="0" w:lastRowLastColumn="0"/>
              <w:rPr>
                <w:b/>
                <w:bCs/>
              </w:rPr>
            </w:pPr>
            <w:r w:rsidRPr="00B31446">
              <w:rPr>
                <w:b/>
                <w:bCs/>
              </w:rPr>
              <w:t xml:space="preserve">June </w:t>
            </w:r>
            <w:r w:rsidR="49D898AA" w:rsidRPr="00B31446">
              <w:rPr>
                <w:b/>
                <w:bCs/>
              </w:rPr>
              <w:t>11</w:t>
            </w:r>
            <w:r w:rsidRPr="00B31446">
              <w:rPr>
                <w:b/>
                <w:bCs/>
              </w:rPr>
              <w:t>, 2021</w:t>
            </w:r>
          </w:p>
        </w:tc>
        <w:tc>
          <w:tcPr>
            <w:tcW w:w="1800" w:type="dxa"/>
            <w:tcBorders>
              <w:top w:val="single" w:sz="4" w:space="0" w:color="auto"/>
              <w:left w:val="single" w:sz="4" w:space="0" w:color="auto"/>
              <w:bottom w:val="single" w:sz="4" w:space="0" w:color="auto"/>
              <w:right w:val="single" w:sz="4" w:space="0" w:color="auto"/>
            </w:tcBorders>
          </w:tcPr>
          <w:p w14:paraId="6E135A56" w14:textId="77777777" w:rsidR="00313D3C" w:rsidRPr="005318E5" w:rsidRDefault="78E5DCF9" w:rsidP="78E5DCF9">
            <w:pPr>
              <w:keepNext/>
              <w:keepLines/>
              <w:widowControl w:val="0"/>
              <w:jc w:val="both"/>
              <w:cnfStyle w:val="000000100000" w:firstRow="0" w:lastRow="0" w:firstColumn="0" w:lastColumn="0" w:oddVBand="0" w:evenVBand="0" w:oddHBand="1" w:evenHBand="0" w:firstRowFirstColumn="0" w:firstRowLastColumn="0" w:lastRowFirstColumn="0" w:lastRowLastColumn="0"/>
            </w:pPr>
            <w:r w:rsidRPr="005318E5">
              <w:rPr>
                <w:b/>
                <w:bCs/>
              </w:rPr>
              <w:t>5:00 p.m.</w:t>
            </w:r>
          </w:p>
        </w:tc>
      </w:tr>
      <w:tr w:rsidR="00313D3C" w:rsidRPr="006929CA" w14:paraId="5C018310" w14:textId="77777777" w:rsidTr="42C94915">
        <w:trPr>
          <w:trHeight w:hRule="exact" w:val="288"/>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26D29410" w14:textId="77777777" w:rsidR="00313D3C" w:rsidRPr="006929CA" w:rsidRDefault="78E5DCF9" w:rsidP="004B22EF">
            <w:pPr>
              <w:keepNext/>
              <w:keepLines/>
              <w:widowControl w:val="0"/>
              <w:jc w:val="both"/>
            </w:pPr>
            <w:r w:rsidRPr="006929CA">
              <w:t>4</w:t>
            </w:r>
            <w:r w:rsidRPr="006929CA">
              <w:rPr>
                <w:vertAlign w:val="superscript"/>
              </w:rPr>
              <w:t>th</w:t>
            </w:r>
            <w:r w:rsidRPr="006929CA">
              <w:t xml:space="preserve"> Round Deadline to Submit Applications</w:t>
            </w:r>
          </w:p>
        </w:tc>
        <w:tc>
          <w:tcPr>
            <w:tcW w:w="2345" w:type="dxa"/>
            <w:tcBorders>
              <w:top w:val="single" w:sz="4" w:space="0" w:color="auto"/>
              <w:left w:val="single" w:sz="4" w:space="0" w:color="auto"/>
              <w:bottom w:val="single" w:sz="4" w:space="0" w:color="auto"/>
              <w:right w:val="single" w:sz="4" w:space="0" w:color="auto"/>
            </w:tcBorders>
          </w:tcPr>
          <w:p w14:paraId="7786DF62" w14:textId="5A05125D" w:rsidR="00313D3C" w:rsidRPr="00B31446" w:rsidRDefault="00A14729" w:rsidP="004B22EF">
            <w:pPr>
              <w:keepNext/>
              <w:keepLines/>
              <w:widowControl w:val="0"/>
              <w:jc w:val="both"/>
              <w:cnfStyle w:val="000000000000" w:firstRow="0" w:lastRow="0" w:firstColumn="0" w:lastColumn="0" w:oddVBand="0" w:evenVBand="0" w:oddHBand="0" w:evenHBand="0" w:firstRowFirstColumn="0" w:firstRowLastColumn="0" w:lastRowFirstColumn="0" w:lastRowLastColumn="0"/>
              <w:rPr>
                <w:b/>
                <w:bCs/>
              </w:rPr>
            </w:pPr>
            <w:r w:rsidRPr="00B31446">
              <w:rPr>
                <w:b/>
                <w:bCs/>
              </w:rPr>
              <w:t xml:space="preserve">October </w:t>
            </w:r>
            <w:r w:rsidR="490BF669" w:rsidRPr="00B31446">
              <w:rPr>
                <w:b/>
                <w:bCs/>
              </w:rPr>
              <w:t>8</w:t>
            </w:r>
            <w:r w:rsidRPr="00B31446">
              <w:rPr>
                <w:b/>
                <w:bCs/>
              </w:rPr>
              <w:t>, 2021</w:t>
            </w:r>
          </w:p>
        </w:tc>
        <w:tc>
          <w:tcPr>
            <w:tcW w:w="1800" w:type="dxa"/>
            <w:tcBorders>
              <w:top w:val="single" w:sz="4" w:space="0" w:color="auto"/>
              <w:left w:val="single" w:sz="4" w:space="0" w:color="auto"/>
              <w:bottom w:val="single" w:sz="4" w:space="0" w:color="auto"/>
              <w:right w:val="single" w:sz="4" w:space="0" w:color="auto"/>
            </w:tcBorders>
          </w:tcPr>
          <w:p w14:paraId="0C34ADF0" w14:textId="77777777" w:rsidR="00313D3C" w:rsidRPr="005318E5" w:rsidRDefault="78E5DCF9" w:rsidP="78E5DCF9">
            <w:pPr>
              <w:keepNext/>
              <w:keepLines/>
              <w:widowControl w:val="0"/>
              <w:jc w:val="both"/>
              <w:cnfStyle w:val="000000000000" w:firstRow="0" w:lastRow="0" w:firstColumn="0" w:lastColumn="0" w:oddVBand="0" w:evenVBand="0" w:oddHBand="0" w:evenHBand="0" w:firstRowFirstColumn="0" w:firstRowLastColumn="0" w:lastRowFirstColumn="0" w:lastRowLastColumn="0"/>
              <w:rPr>
                <w:b/>
                <w:bCs/>
              </w:rPr>
            </w:pPr>
            <w:r w:rsidRPr="005318E5">
              <w:rPr>
                <w:b/>
                <w:bCs/>
              </w:rPr>
              <w:t>5:00 p.m.</w:t>
            </w:r>
          </w:p>
        </w:tc>
      </w:tr>
      <w:tr w:rsidR="00313D3C" w:rsidRPr="006929CA" w14:paraId="5EC37789" w14:textId="77777777" w:rsidTr="42C94915">
        <w:trPr>
          <w:cnfStyle w:val="000000100000" w:firstRow="0" w:lastRow="0" w:firstColumn="0" w:lastColumn="0" w:oddVBand="0" w:evenVBand="0" w:oddHBand="1" w:evenHBand="0" w:firstRowFirstColumn="0" w:firstRowLastColumn="0" w:lastRowFirstColumn="0" w:lastRowLastColumn="0"/>
          <w:trHeight w:hRule="exact" w:val="748"/>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410DE377" w14:textId="77777777" w:rsidR="00313D3C" w:rsidRPr="006929CA" w:rsidRDefault="78E5DCF9" w:rsidP="004B22EF">
            <w:pPr>
              <w:keepNext/>
              <w:keepLines/>
              <w:widowControl w:val="0"/>
              <w:jc w:val="both"/>
            </w:pPr>
            <w:r w:rsidRPr="006929CA">
              <w:t xml:space="preserve">Anticipated Notice of Proposed Award Posting Date </w:t>
            </w:r>
          </w:p>
        </w:tc>
        <w:tc>
          <w:tcPr>
            <w:tcW w:w="2345" w:type="dxa"/>
            <w:tcBorders>
              <w:top w:val="single" w:sz="4" w:space="0" w:color="auto"/>
              <w:left w:val="single" w:sz="4" w:space="0" w:color="auto"/>
              <w:bottom w:val="single" w:sz="4" w:space="0" w:color="auto"/>
              <w:right w:val="single" w:sz="4" w:space="0" w:color="auto"/>
            </w:tcBorders>
          </w:tcPr>
          <w:p w14:paraId="4CDC203A" w14:textId="77777777" w:rsidR="00313D3C" w:rsidRPr="00B31446" w:rsidRDefault="78E5DCF9" w:rsidP="004B22EF">
            <w:pPr>
              <w:keepNext/>
              <w:keepLines/>
              <w:widowControl w:val="0"/>
              <w:cnfStyle w:val="000000100000" w:firstRow="0" w:lastRow="0" w:firstColumn="0" w:lastColumn="0" w:oddVBand="0" w:evenVBand="0" w:oddHBand="1" w:evenHBand="0" w:firstRowFirstColumn="0" w:firstRowLastColumn="0" w:lastRowFirstColumn="0" w:lastRowLastColumn="0"/>
            </w:pPr>
            <w:r w:rsidRPr="00B31446">
              <w:t>30 days after each proposal submittal deadline</w:t>
            </w:r>
          </w:p>
        </w:tc>
        <w:tc>
          <w:tcPr>
            <w:tcW w:w="1800" w:type="dxa"/>
            <w:tcBorders>
              <w:top w:val="single" w:sz="4" w:space="0" w:color="auto"/>
              <w:left w:val="single" w:sz="4" w:space="0" w:color="auto"/>
              <w:bottom w:val="single" w:sz="4" w:space="0" w:color="auto"/>
              <w:right w:val="single" w:sz="4" w:space="0" w:color="auto"/>
            </w:tcBorders>
          </w:tcPr>
          <w:p w14:paraId="33CD1C4D" w14:textId="77777777" w:rsidR="00313D3C" w:rsidRPr="005318E5" w:rsidRDefault="00313D3C" w:rsidP="78E5DCF9">
            <w:pPr>
              <w:keepNext/>
              <w:keepLines/>
              <w:widowControl w:val="0"/>
              <w:jc w:val="both"/>
              <w:cnfStyle w:val="000000100000" w:firstRow="0" w:lastRow="0" w:firstColumn="0" w:lastColumn="0" w:oddVBand="0" w:evenVBand="0" w:oddHBand="1" w:evenHBand="0" w:firstRowFirstColumn="0" w:firstRowLastColumn="0" w:lastRowFirstColumn="0" w:lastRowLastColumn="0"/>
            </w:pPr>
          </w:p>
        </w:tc>
      </w:tr>
      <w:tr w:rsidR="00313D3C" w:rsidRPr="006929CA" w14:paraId="2B48D3F5" w14:textId="77777777" w:rsidTr="42C94915">
        <w:trPr>
          <w:trHeight w:hRule="exact" w:val="550"/>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0BCD9A24" w14:textId="1E328A71" w:rsidR="00313D3C" w:rsidRPr="006929CA" w:rsidRDefault="78E5DCF9" w:rsidP="004B22EF">
            <w:pPr>
              <w:widowControl w:val="0"/>
              <w:jc w:val="both"/>
            </w:pPr>
            <w:r w:rsidRPr="006929CA">
              <w:t xml:space="preserve">Anticipated </w:t>
            </w:r>
            <w:r w:rsidR="00CD0ACD">
              <w:t xml:space="preserve">California </w:t>
            </w:r>
            <w:r w:rsidRPr="006929CA">
              <w:t>Energy Commission Business Meeting Date</w:t>
            </w:r>
          </w:p>
        </w:tc>
        <w:tc>
          <w:tcPr>
            <w:tcW w:w="2345" w:type="dxa"/>
            <w:tcBorders>
              <w:top w:val="single" w:sz="4" w:space="0" w:color="auto"/>
              <w:left w:val="single" w:sz="4" w:space="0" w:color="auto"/>
              <w:bottom w:val="single" w:sz="4" w:space="0" w:color="auto"/>
              <w:right w:val="single" w:sz="4" w:space="0" w:color="auto"/>
            </w:tcBorders>
          </w:tcPr>
          <w:p w14:paraId="699F029C" w14:textId="77777777" w:rsidR="00313D3C" w:rsidRPr="00B31446" w:rsidRDefault="78E5DCF9" w:rsidP="004B22EF">
            <w:pPr>
              <w:keepNext/>
              <w:keepLines/>
              <w:widowControl w:val="0"/>
              <w:cnfStyle w:val="000000000000" w:firstRow="0" w:lastRow="0" w:firstColumn="0" w:lastColumn="0" w:oddVBand="0" w:evenVBand="0" w:oddHBand="0" w:evenHBand="0" w:firstRowFirstColumn="0" w:firstRowLastColumn="0" w:lastRowFirstColumn="0" w:lastRowLastColumn="0"/>
            </w:pPr>
            <w:r w:rsidRPr="00B31446">
              <w:t>45 days after each NOPA</w:t>
            </w:r>
          </w:p>
        </w:tc>
        <w:tc>
          <w:tcPr>
            <w:tcW w:w="1800" w:type="dxa"/>
            <w:tcBorders>
              <w:top w:val="single" w:sz="4" w:space="0" w:color="auto"/>
              <w:left w:val="single" w:sz="4" w:space="0" w:color="auto"/>
              <w:bottom w:val="single" w:sz="4" w:space="0" w:color="auto"/>
              <w:right w:val="single" w:sz="4" w:space="0" w:color="auto"/>
            </w:tcBorders>
          </w:tcPr>
          <w:p w14:paraId="143408F8" w14:textId="77777777" w:rsidR="00313D3C" w:rsidRPr="005318E5" w:rsidRDefault="00313D3C" w:rsidP="78E5DCF9">
            <w:pPr>
              <w:keepNext/>
              <w:keepLines/>
              <w:widowControl w:val="0"/>
              <w:jc w:val="both"/>
              <w:cnfStyle w:val="000000000000" w:firstRow="0" w:lastRow="0" w:firstColumn="0" w:lastColumn="0" w:oddVBand="0" w:evenVBand="0" w:oddHBand="0" w:evenHBand="0" w:firstRowFirstColumn="0" w:firstRowLastColumn="0" w:lastRowFirstColumn="0" w:lastRowLastColumn="0"/>
            </w:pPr>
          </w:p>
        </w:tc>
      </w:tr>
      <w:tr w:rsidR="00313D3C" w:rsidRPr="006929CA" w14:paraId="621CDFBE" w14:textId="77777777" w:rsidTr="42C94915">
        <w:trPr>
          <w:cnfStyle w:val="000000100000" w:firstRow="0" w:lastRow="0" w:firstColumn="0" w:lastColumn="0" w:oddVBand="0" w:evenVBand="0" w:oddHBand="1" w:evenHBand="0" w:firstRowFirstColumn="0" w:firstRowLastColumn="0" w:lastRowFirstColumn="0" w:lastRowLastColumn="0"/>
          <w:trHeight w:hRule="exact" w:val="532"/>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23F82AE2" w14:textId="77777777" w:rsidR="00313D3C" w:rsidRPr="006929CA" w:rsidRDefault="78E5DCF9" w:rsidP="004B22EF">
            <w:pPr>
              <w:widowControl w:val="0"/>
              <w:jc w:val="both"/>
            </w:pPr>
            <w:r w:rsidRPr="006929CA">
              <w:t>Anticipated Agreement Start Date</w:t>
            </w:r>
          </w:p>
        </w:tc>
        <w:tc>
          <w:tcPr>
            <w:tcW w:w="2345" w:type="dxa"/>
            <w:tcBorders>
              <w:top w:val="single" w:sz="4" w:space="0" w:color="auto"/>
              <w:left w:val="single" w:sz="4" w:space="0" w:color="auto"/>
              <w:bottom w:val="single" w:sz="4" w:space="0" w:color="auto"/>
              <w:right w:val="single" w:sz="4" w:space="0" w:color="auto"/>
            </w:tcBorders>
          </w:tcPr>
          <w:p w14:paraId="0291E185" w14:textId="77777777" w:rsidR="00313D3C" w:rsidRPr="00B31446" w:rsidRDefault="78E5DCF9" w:rsidP="004B22EF">
            <w:pPr>
              <w:keepNext/>
              <w:keepLines/>
              <w:widowControl w:val="0"/>
              <w:cnfStyle w:val="000000100000" w:firstRow="0" w:lastRow="0" w:firstColumn="0" w:lastColumn="0" w:oddVBand="0" w:evenVBand="0" w:oddHBand="1" w:evenHBand="0" w:firstRowFirstColumn="0" w:firstRowLastColumn="0" w:lastRowFirstColumn="0" w:lastRowLastColumn="0"/>
            </w:pPr>
            <w:r w:rsidRPr="00B31446">
              <w:t>45 days after the business meeting</w:t>
            </w:r>
          </w:p>
        </w:tc>
        <w:tc>
          <w:tcPr>
            <w:tcW w:w="1800" w:type="dxa"/>
            <w:tcBorders>
              <w:top w:val="single" w:sz="4" w:space="0" w:color="auto"/>
              <w:left w:val="single" w:sz="4" w:space="0" w:color="auto"/>
              <w:bottom w:val="single" w:sz="4" w:space="0" w:color="auto"/>
              <w:right w:val="single" w:sz="4" w:space="0" w:color="auto"/>
            </w:tcBorders>
          </w:tcPr>
          <w:p w14:paraId="31854E62" w14:textId="77777777" w:rsidR="00313D3C" w:rsidRPr="005318E5" w:rsidRDefault="00313D3C" w:rsidP="78E5DCF9">
            <w:pPr>
              <w:keepNext/>
              <w:keepLines/>
              <w:widowControl w:val="0"/>
              <w:jc w:val="both"/>
              <w:cnfStyle w:val="000000100000" w:firstRow="0" w:lastRow="0" w:firstColumn="0" w:lastColumn="0" w:oddVBand="0" w:evenVBand="0" w:oddHBand="1" w:evenHBand="0" w:firstRowFirstColumn="0" w:firstRowLastColumn="0" w:lastRowFirstColumn="0" w:lastRowLastColumn="0"/>
            </w:pPr>
          </w:p>
        </w:tc>
      </w:tr>
      <w:tr w:rsidR="00313D3C" w:rsidRPr="006929CA" w14:paraId="2574BCAE" w14:textId="77777777" w:rsidTr="42C94915">
        <w:trPr>
          <w:trHeight w:hRule="exact" w:val="1090"/>
        </w:trPr>
        <w:tc>
          <w:tcPr>
            <w:cnfStyle w:val="001000000000" w:firstRow="0" w:lastRow="0" w:firstColumn="1" w:lastColumn="0" w:oddVBand="0" w:evenVBand="0" w:oddHBand="0" w:evenHBand="0" w:firstRowFirstColumn="0" w:firstRowLastColumn="0" w:lastRowFirstColumn="0" w:lastRowLastColumn="0"/>
            <w:tcW w:w="5665" w:type="dxa"/>
            <w:tcBorders>
              <w:top w:val="single" w:sz="4" w:space="0" w:color="auto"/>
              <w:left w:val="single" w:sz="4" w:space="0" w:color="auto"/>
              <w:bottom w:val="single" w:sz="4" w:space="0" w:color="auto"/>
              <w:right w:val="single" w:sz="4" w:space="0" w:color="auto"/>
            </w:tcBorders>
          </w:tcPr>
          <w:p w14:paraId="08C05A36" w14:textId="77777777" w:rsidR="00313D3C" w:rsidRPr="006929CA" w:rsidRDefault="78E5DCF9" w:rsidP="004B22EF">
            <w:pPr>
              <w:widowControl w:val="0"/>
              <w:jc w:val="both"/>
            </w:pPr>
            <w:r w:rsidRPr="006929CA">
              <w:t xml:space="preserve">Anticipated Agreement End Date </w:t>
            </w:r>
          </w:p>
        </w:tc>
        <w:tc>
          <w:tcPr>
            <w:tcW w:w="2345" w:type="dxa"/>
            <w:tcBorders>
              <w:top w:val="single" w:sz="4" w:space="0" w:color="auto"/>
              <w:left w:val="single" w:sz="4" w:space="0" w:color="auto"/>
              <w:bottom w:val="single" w:sz="4" w:space="0" w:color="auto"/>
              <w:right w:val="single" w:sz="4" w:space="0" w:color="auto"/>
            </w:tcBorders>
          </w:tcPr>
          <w:p w14:paraId="56518974" w14:textId="77777777" w:rsidR="00313D3C" w:rsidRPr="00B31446" w:rsidRDefault="78E5DCF9" w:rsidP="78E5DCF9">
            <w:pPr>
              <w:keepNext/>
              <w:keepLines/>
              <w:widowControl w:val="0"/>
              <w:cnfStyle w:val="000000000000" w:firstRow="0" w:lastRow="0" w:firstColumn="0" w:lastColumn="0" w:oddVBand="0" w:evenVBand="0" w:oddHBand="0" w:evenHBand="0" w:firstRowFirstColumn="0" w:firstRowLastColumn="0" w:lastRowFirstColumn="0" w:lastRowLastColumn="0"/>
            </w:pPr>
            <w:r w:rsidRPr="00B31446">
              <w:t>Four years after the applicable application deadline</w:t>
            </w:r>
          </w:p>
        </w:tc>
        <w:tc>
          <w:tcPr>
            <w:tcW w:w="1800" w:type="dxa"/>
            <w:tcBorders>
              <w:top w:val="single" w:sz="4" w:space="0" w:color="auto"/>
              <w:left w:val="single" w:sz="4" w:space="0" w:color="auto"/>
              <w:bottom w:val="single" w:sz="4" w:space="0" w:color="auto"/>
              <w:right w:val="single" w:sz="4" w:space="0" w:color="auto"/>
            </w:tcBorders>
          </w:tcPr>
          <w:p w14:paraId="11131E0E" w14:textId="77777777" w:rsidR="00313D3C" w:rsidRPr="005318E5" w:rsidRDefault="00313D3C" w:rsidP="78E5DCF9">
            <w:pPr>
              <w:keepNext/>
              <w:keepLines/>
              <w:widowControl w:val="0"/>
              <w:jc w:val="both"/>
              <w:cnfStyle w:val="000000000000" w:firstRow="0" w:lastRow="0" w:firstColumn="0" w:lastColumn="0" w:oddVBand="0" w:evenVBand="0" w:oddHBand="0" w:evenHBand="0" w:firstRowFirstColumn="0" w:firstRowLastColumn="0" w:lastRowFirstColumn="0" w:lastRowLastColumn="0"/>
            </w:pPr>
          </w:p>
        </w:tc>
      </w:tr>
      <w:bookmarkEnd w:id="42"/>
    </w:tbl>
    <w:p w14:paraId="519F860C" w14:textId="2B7A514C" w:rsidR="78E5DCF9" w:rsidRPr="006929CA" w:rsidRDefault="78E5DCF9"/>
    <w:p w14:paraId="78F04044" w14:textId="2420BA28" w:rsidR="003F6147" w:rsidRPr="006929CA" w:rsidRDefault="78E5DCF9" w:rsidP="00A04151">
      <w:pPr>
        <w:pStyle w:val="Heading2"/>
        <w:numPr>
          <w:ilvl w:val="0"/>
          <w:numId w:val="59"/>
        </w:numPr>
      </w:pPr>
      <w:bookmarkStart w:id="43" w:name="_Toc458602326"/>
      <w:bookmarkStart w:id="44" w:name="_Toc45868782"/>
      <w:r w:rsidRPr="006929CA">
        <w:t>Notice of Pre-Application Workshop</w:t>
      </w:r>
      <w:bookmarkEnd w:id="43"/>
      <w:bookmarkEnd w:id="44"/>
    </w:p>
    <w:p w14:paraId="33DE78C6" w14:textId="2304B40D" w:rsidR="003F6147" w:rsidRPr="006929CA" w:rsidRDefault="003F6147" w:rsidP="003F6147">
      <w:pPr>
        <w:jc w:val="both"/>
        <w:rPr>
          <w:szCs w:val="22"/>
        </w:rPr>
      </w:pPr>
      <w:r w:rsidRPr="006929CA">
        <w:rPr>
          <w:szCs w:val="22"/>
        </w:rPr>
        <w:t xml:space="preserve">CEC staff will hold one Pre-Application Workshop to discuss the solicitation with potential applicants. Participation is optional but encouraged. </w:t>
      </w:r>
      <w:r w:rsidR="00A70CA9" w:rsidRPr="006929CA">
        <w:rPr>
          <w:szCs w:val="22"/>
        </w:rPr>
        <w:t xml:space="preserve">The Pre-Application Workshop will be held remotely, consistent with Executive Orders N-25-20 and N-29-20 and the recommendations from the California Department of Public Health to encourage physical distancing to slow the spread of COVID-19.  Applicants may only </w:t>
      </w:r>
      <w:r w:rsidRPr="006929CA">
        <w:rPr>
          <w:szCs w:val="22"/>
        </w:rPr>
        <w:t>attend the workshop via the internet (</w:t>
      </w:r>
      <w:r w:rsidR="00A70CA9" w:rsidRPr="006929CA">
        <w:rPr>
          <w:szCs w:val="22"/>
        </w:rPr>
        <w:t>Zoom</w:t>
      </w:r>
      <w:r w:rsidRPr="006929CA">
        <w:rPr>
          <w:szCs w:val="22"/>
        </w:rPr>
        <w:t>, see instructions below), or conference call on the date and at the time listed below.  Please call (916) 654-4381 or refer to the CEC's website at www.energy.ca.gov/contracts/index.html to confirm the date and time.</w:t>
      </w:r>
    </w:p>
    <w:p w14:paraId="5F4557A8" w14:textId="24350BE3" w:rsidR="007C2139" w:rsidRPr="002B72DC" w:rsidRDefault="007C2139" w:rsidP="007C2139">
      <w:pPr>
        <w:spacing w:after="0"/>
      </w:pPr>
      <w:r w:rsidRPr="67377327">
        <w:rPr>
          <w:b/>
          <w:bCs/>
        </w:rPr>
        <w:t xml:space="preserve">Date and time: </w:t>
      </w:r>
      <w:r w:rsidR="3D14467F">
        <w:t xml:space="preserve">July </w:t>
      </w:r>
      <w:r w:rsidR="00B31446">
        <w:t>30</w:t>
      </w:r>
      <w:r>
        <w:t xml:space="preserve">, 2020 at </w:t>
      </w:r>
      <w:r w:rsidR="00CD0ACD">
        <w:t>1</w:t>
      </w:r>
      <w:r>
        <w:t xml:space="preserve">:00 </w:t>
      </w:r>
      <w:r w:rsidR="00CD0ACD">
        <w:t>p</w:t>
      </w:r>
      <w:r>
        <w:t>.m</w:t>
      </w:r>
      <w:r w:rsidRPr="67377327">
        <w:rPr>
          <w:color w:val="0070C0"/>
        </w:rPr>
        <w:t>.</w:t>
      </w:r>
    </w:p>
    <w:p w14:paraId="0240C085" w14:textId="77777777" w:rsidR="007C2139" w:rsidRPr="006929CA" w:rsidRDefault="007C2139" w:rsidP="007C2139">
      <w:pPr>
        <w:spacing w:after="0"/>
        <w:rPr>
          <w:b/>
          <w:bCs/>
        </w:rPr>
      </w:pPr>
    </w:p>
    <w:p w14:paraId="092664CB" w14:textId="77777777" w:rsidR="007C2139" w:rsidRPr="006929CA" w:rsidRDefault="007C2139" w:rsidP="007C2139">
      <w:pPr>
        <w:spacing w:after="0"/>
        <w:jc w:val="center"/>
        <w:rPr>
          <w:b/>
          <w:u w:val="single"/>
        </w:rPr>
      </w:pPr>
      <w:r w:rsidRPr="006929CA">
        <w:rPr>
          <w:b/>
          <w:u w:val="single"/>
        </w:rPr>
        <w:t>REMOTE ACCESS ONLY</w:t>
      </w:r>
    </w:p>
    <w:p w14:paraId="20F57540" w14:textId="77777777" w:rsidR="007C2139" w:rsidRPr="006929CA" w:rsidRDefault="007C2139" w:rsidP="007C2139">
      <w:pPr>
        <w:spacing w:after="0"/>
      </w:pPr>
      <w:r w:rsidRPr="006929CA">
        <w:t>Any presentations will appear on your computer screen and you may listen to audio via your computer or telephone. Please be aware that the meeting may be recorded.</w:t>
      </w:r>
    </w:p>
    <w:p w14:paraId="039FD6E2" w14:textId="77777777" w:rsidR="007C2139" w:rsidRPr="006929CA" w:rsidRDefault="007C2139" w:rsidP="007C2139">
      <w:pPr>
        <w:spacing w:after="0"/>
      </w:pPr>
    </w:p>
    <w:p w14:paraId="26036100" w14:textId="77777777" w:rsidR="007C2139" w:rsidRPr="006929CA" w:rsidRDefault="007C2139" w:rsidP="001472BC">
      <w:pPr>
        <w:keepNext/>
        <w:keepLines/>
        <w:tabs>
          <w:tab w:val="left" w:pos="1080"/>
        </w:tabs>
        <w:jc w:val="both"/>
        <w:rPr>
          <w:b/>
        </w:rPr>
      </w:pPr>
      <w:r w:rsidRPr="006929CA">
        <w:rPr>
          <w:b/>
        </w:rPr>
        <w:t>Zoom Instructions:</w:t>
      </w:r>
    </w:p>
    <w:p w14:paraId="6AAD045E" w14:textId="58B63CB9" w:rsidR="007C2139" w:rsidRPr="006929CA" w:rsidRDefault="007C2139" w:rsidP="001472BC">
      <w:pPr>
        <w:keepNext/>
        <w:keepLines/>
        <w:numPr>
          <w:ilvl w:val="0"/>
          <w:numId w:val="19"/>
        </w:numPr>
        <w:tabs>
          <w:tab w:val="left" w:pos="810"/>
        </w:tabs>
        <w:ind w:left="806" w:hanging="446"/>
        <w:jc w:val="both"/>
        <w:rPr>
          <w:b/>
        </w:rPr>
      </w:pPr>
      <w:r w:rsidRPr="006929CA">
        <w:t xml:space="preserve">To join the Zoom meeting, go to </w:t>
      </w:r>
      <w:hyperlink r:id="rId21" w:tooltip="Click here to join Zoom" w:history="1">
        <w:r w:rsidR="002B72DC">
          <w:rPr>
            <w:rStyle w:val="Hyperlink"/>
            <w:rFonts w:cs="Arial"/>
          </w:rPr>
          <w:t>https://join.zoom.us/</w:t>
        </w:r>
      </w:hyperlink>
      <w:r w:rsidR="00A11DBD" w:rsidRPr="006929CA">
        <w:t xml:space="preserve"> </w:t>
      </w:r>
      <w:r w:rsidRPr="006929CA">
        <w:t xml:space="preserve">and enter the Meeting ID and password below:  </w:t>
      </w:r>
    </w:p>
    <w:p w14:paraId="0A8D77A9" w14:textId="009D3182" w:rsidR="007C2139" w:rsidRPr="002B72DC" w:rsidRDefault="007C2139" w:rsidP="007C2139">
      <w:pPr>
        <w:tabs>
          <w:tab w:val="left" w:pos="900"/>
        </w:tabs>
        <w:spacing w:after="0"/>
        <w:ind w:left="720" w:firstLine="360"/>
        <w:rPr>
          <w:b/>
          <w:bCs/>
        </w:rPr>
      </w:pPr>
      <w:r w:rsidRPr="6EA18119">
        <w:rPr>
          <w:b/>
          <w:bCs/>
        </w:rPr>
        <w:t>Meeting ID:</w:t>
      </w:r>
      <w:r>
        <w:t xml:space="preserve"> </w:t>
      </w:r>
      <w:r w:rsidR="232DE375">
        <w:t>915 8721 4214</w:t>
      </w:r>
    </w:p>
    <w:p w14:paraId="70344098" w14:textId="2980E96C" w:rsidR="003F6147" w:rsidRPr="002B72DC" w:rsidRDefault="003F6147" w:rsidP="003F6147">
      <w:pPr>
        <w:spacing w:after="0"/>
        <w:ind w:left="360" w:firstLine="720"/>
      </w:pPr>
      <w:r w:rsidRPr="002B72DC">
        <w:rPr>
          <w:b/>
          <w:bCs/>
        </w:rPr>
        <w:t>Meeting Password:</w:t>
      </w:r>
      <w:r w:rsidRPr="002B72DC">
        <w:t xml:space="preserve"> </w:t>
      </w:r>
      <w:r w:rsidR="14071747" w:rsidRPr="002B72DC">
        <w:t>869126</w:t>
      </w:r>
    </w:p>
    <w:p w14:paraId="1F9EFBE2" w14:textId="5187999E" w:rsidR="003F6147" w:rsidRPr="002B72DC" w:rsidRDefault="003F6147" w:rsidP="003F6147">
      <w:pPr>
        <w:ind w:left="360" w:firstLine="720"/>
      </w:pPr>
      <w:r w:rsidRPr="6EA18119">
        <w:rPr>
          <w:b/>
          <w:bCs/>
        </w:rPr>
        <w:t>Topic:</w:t>
      </w:r>
      <w:r w:rsidRPr="6EA18119">
        <w:rPr>
          <w:color w:val="0070C0"/>
        </w:rPr>
        <w:t xml:space="preserve"> </w:t>
      </w:r>
      <w:r w:rsidR="735DAB24" w:rsidRPr="00B31446">
        <w:t>2020 BRIDGE &amp; RAMP Solicitation Pre-Application Workshop</w:t>
      </w:r>
    </w:p>
    <w:p w14:paraId="3131DFE6" w14:textId="742764CF" w:rsidR="007C2139" w:rsidRPr="006929CA" w:rsidRDefault="007C2139" w:rsidP="00A04151">
      <w:pPr>
        <w:numPr>
          <w:ilvl w:val="0"/>
          <w:numId w:val="54"/>
        </w:numPr>
        <w:tabs>
          <w:tab w:val="left" w:pos="810"/>
        </w:tabs>
        <w:spacing w:after="0"/>
        <w:ind w:left="810" w:hanging="450"/>
        <w:jc w:val="both"/>
      </w:pPr>
      <w:r w:rsidRPr="006929CA">
        <w:rPr>
          <w:u w:val="single"/>
        </w:rPr>
        <w:t>To Logon with Mobile Access</w:t>
      </w:r>
      <w:r w:rsidRPr="006929CA">
        <w:t xml:space="preserve">:  Access to Zoom meetings from a mobile device with the Zoom app, visit the </w:t>
      </w:r>
      <w:hyperlink r:id="rId22" w:history="1">
        <w:r w:rsidRPr="006929CA">
          <w:rPr>
            <w:color w:val="0000FF"/>
            <w:u w:val="single"/>
          </w:rPr>
          <w:t>Zoom Download Center</w:t>
        </w:r>
      </w:hyperlink>
      <w:r w:rsidRPr="006929CA">
        <w:t xml:space="preserve"> at </w:t>
      </w:r>
      <w:hyperlink r:id="rId23" w:tooltip="Zoom Download Center" w:history="1">
        <w:r w:rsidR="00816C07" w:rsidRPr="001C7E46">
          <w:rPr>
            <w:rStyle w:val="Hyperlink"/>
            <w:rFonts w:cs="Arial"/>
          </w:rPr>
          <w:t>https://zoom.us/download</w:t>
        </w:r>
      </w:hyperlink>
      <w:r w:rsidRPr="006929CA">
        <w:t>. After logging into Zoom, a prompt will appear on-screen for a Meeting ID and then the Meeting Password.</w:t>
      </w:r>
    </w:p>
    <w:p w14:paraId="61674961" w14:textId="77777777" w:rsidR="007C2139" w:rsidRPr="006929CA" w:rsidRDefault="007C2139" w:rsidP="007C2139">
      <w:pPr>
        <w:spacing w:after="0"/>
        <w:ind w:left="720"/>
        <w:jc w:val="both"/>
        <w:rPr>
          <w:b/>
          <w:u w:val="single"/>
        </w:rPr>
      </w:pPr>
    </w:p>
    <w:p w14:paraId="5276EB60" w14:textId="4DA2DC82" w:rsidR="007C2139" w:rsidRPr="006929CA" w:rsidRDefault="007C2139" w:rsidP="007C2139">
      <w:pPr>
        <w:tabs>
          <w:tab w:val="left" w:pos="1080"/>
        </w:tabs>
        <w:jc w:val="both"/>
        <w:rPr>
          <w:b/>
        </w:rPr>
      </w:pPr>
      <w:r w:rsidRPr="006929CA">
        <w:rPr>
          <w:b/>
        </w:rPr>
        <w:t>Telephone Access:</w:t>
      </w:r>
    </w:p>
    <w:p w14:paraId="3730933F" w14:textId="634E4E91" w:rsidR="007C2139" w:rsidRPr="006929CA" w:rsidRDefault="3210B45B" w:rsidP="007C2139">
      <w:pPr>
        <w:jc w:val="both"/>
        <w:rPr>
          <w:color w:val="0000FF"/>
        </w:rPr>
      </w:pPr>
      <w:r>
        <w:t xml:space="preserve">Call </w:t>
      </w:r>
      <w:r w:rsidRPr="1B1592D8">
        <w:rPr>
          <w:b/>
          <w:bCs/>
        </w:rPr>
        <w:t>1-888-475-</w:t>
      </w:r>
      <w:r w:rsidR="31BB568D" w:rsidRPr="1B1592D8">
        <w:rPr>
          <w:b/>
          <w:bCs/>
        </w:rPr>
        <w:t>4</w:t>
      </w:r>
      <w:r w:rsidR="6413F1B3" w:rsidRPr="1B1592D8">
        <w:rPr>
          <w:b/>
          <w:bCs/>
        </w:rPr>
        <w:t>49</w:t>
      </w:r>
      <w:r w:rsidR="31BB568D" w:rsidRPr="1B1592D8">
        <w:rPr>
          <w:b/>
          <w:bCs/>
        </w:rPr>
        <w:t>9</w:t>
      </w:r>
      <w:r>
        <w:t xml:space="preserve"> (toll-free in the U.S) or </w:t>
      </w:r>
      <w:r w:rsidRPr="1B1592D8">
        <w:rPr>
          <w:b/>
          <w:bCs/>
        </w:rPr>
        <w:t>1-877-853-5257</w:t>
      </w:r>
      <w:r>
        <w:t xml:space="preserve"> (Toll Free). When prompted, enter the Meeting ID and Meeting Password above. International callers may select a number from the </w:t>
      </w:r>
      <w:hyperlink r:id="rId24">
        <w:r w:rsidR="31BB568D" w:rsidRPr="1B1592D8">
          <w:rPr>
            <w:color w:val="0000FF"/>
            <w:u w:val="single"/>
          </w:rPr>
          <w:t>Zoom International Dial-in Number List</w:t>
        </w:r>
      </w:hyperlink>
      <w:r>
        <w:t xml:space="preserve"> at </w:t>
      </w:r>
      <w:hyperlink r:id="rId25" w:tooltip="Zoom International Numbers">
        <w:r w:rsidR="31BB568D" w:rsidRPr="1B1592D8">
          <w:rPr>
            <w:color w:val="0000FF"/>
            <w:u w:val="single"/>
          </w:rPr>
          <w:t>https://energy.zoom.us/u/aibCHsX0j</w:t>
        </w:r>
      </w:hyperlink>
      <w:r w:rsidR="31BB568D">
        <w:t>.</w:t>
      </w:r>
      <w:r>
        <w:t xml:space="preserve"> To comment, dial *9 to “raise your hand” and *6 to mute/unmute your phone line.</w:t>
      </w:r>
    </w:p>
    <w:p w14:paraId="5D8DBBC4" w14:textId="77777777" w:rsidR="003F6147" w:rsidRPr="006929CA" w:rsidRDefault="003F6147" w:rsidP="003F6147">
      <w:pPr>
        <w:spacing w:after="0"/>
        <w:jc w:val="both"/>
        <w:rPr>
          <w:color w:val="0000FF"/>
        </w:rPr>
      </w:pPr>
    </w:p>
    <w:p w14:paraId="21692CEA" w14:textId="77777777" w:rsidR="003F6147" w:rsidRPr="006929CA" w:rsidRDefault="003F6147" w:rsidP="003F6147">
      <w:pPr>
        <w:tabs>
          <w:tab w:val="left" w:pos="1080"/>
        </w:tabs>
        <w:jc w:val="both"/>
        <w:rPr>
          <w:b/>
        </w:rPr>
      </w:pPr>
      <w:r w:rsidRPr="006929CA">
        <w:rPr>
          <w:b/>
        </w:rPr>
        <w:t>Technical Support:</w:t>
      </w:r>
    </w:p>
    <w:p w14:paraId="5AECD743" w14:textId="77777777" w:rsidR="003F6147" w:rsidRPr="006929CA" w:rsidRDefault="003F6147" w:rsidP="00A04151">
      <w:pPr>
        <w:numPr>
          <w:ilvl w:val="0"/>
          <w:numId w:val="54"/>
        </w:numPr>
        <w:tabs>
          <w:tab w:val="left" w:pos="810"/>
        </w:tabs>
        <w:spacing w:after="0"/>
        <w:ind w:left="450" w:hanging="90"/>
        <w:jc w:val="both"/>
        <w:rPr>
          <w:b/>
          <w:u w:val="single"/>
        </w:rPr>
      </w:pPr>
      <w:r w:rsidRPr="006929CA">
        <w:t xml:space="preserve">For assistance with problems or questions about joining or attending the meeting, </w:t>
      </w:r>
    </w:p>
    <w:p w14:paraId="4B0AFF67" w14:textId="2E5465D5" w:rsidR="007C2139" w:rsidRPr="006929CA" w:rsidRDefault="007C2139" w:rsidP="007C2139">
      <w:pPr>
        <w:tabs>
          <w:tab w:val="left" w:pos="810"/>
        </w:tabs>
        <w:spacing w:after="0"/>
        <w:ind w:left="810"/>
        <w:jc w:val="both"/>
        <w:rPr>
          <w:color w:val="0070C0"/>
        </w:rPr>
      </w:pPr>
      <w:r w:rsidRPr="006929CA">
        <w:t xml:space="preserve">please call Zoom Technical Support at </w:t>
      </w:r>
      <w:r w:rsidRPr="006929CA">
        <w:rPr>
          <w:b/>
        </w:rPr>
        <w:t>1-888-799-9666, ext.2.</w:t>
      </w:r>
      <w:r w:rsidRPr="006929CA">
        <w:t xml:space="preserve"> Or you may visit Zoom’s help center at </w:t>
      </w:r>
      <w:hyperlink r:id="rId26" w:tooltip="Zoom Help Center" w:history="1">
        <w:r w:rsidR="00957260" w:rsidRPr="006929CA">
          <w:rPr>
            <w:rStyle w:val="Hyperlink"/>
            <w:rFonts w:cs="Arial"/>
          </w:rPr>
          <w:t>https://support.zoom.us/hc/</w:t>
        </w:r>
      </w:hyperlink>
      <w:r w:rsidRPr="006929CA">
        <w:t xml:space="preserve">. You may also contact the CEC’s Public Advisor’s Office at </w:t>
      </w:r>
      <w:hyperlink r:id="rId27" w:history="1">
        <w:r w:rsidRPr="006929CA">
          <w:rPr>
            <w:color w:val="0000FF"/>
            <w:u w:val="single"/>
          </w:rPr>
          <w:t>publicadvisor@energy.ca.gov</w:t>
        </w:r>
      </w:hyperlink>
      <w:r w:rsidRPr="006929CA">
        <w:t>, or by phone</w:t>
      </w:r>
      <w:r w:rsidRPr="006929CA">
        <w:rPr>
          <w:color w:val="0070C0"/>
        </w:rPr>
        <w:t xml:space="preserve"> </w:t>
      </w:r>
      <w:r w:rsidRPr="006929CA">
        <w:t>at</w:t>
      </w:r>
      <w:r w:rsidRPr="006929CA">
        <w:rPr>
          <w:color w:val="0070C0"/>
        </w:rPr>
        <w:t xml:space="preserve"> </w:t>
      </w:r>
      <w:r w:rsidRPr="006929CA">
        <w:t>(800) 822-6228.</w:t>
      </w:r>
    </w:p>
    <w:p w14:paraId="7FF4F8FE" w14:textId="77777777" w:rsidR="003F6147" w:rsidRPr="006929CA" w:rsidRDefault="003F6147" w:rsidP="00A04151">
      <w:pPr>
        <w:numPr>
          <w:ilvl w:val="0"/>
          <w:numId w:val="54"/>
        </w:numPr>
        <w:tabs>
          <w:tab w:val="left" w:pos="810"/>
        </w:tabs>
        <w:spacing w:after="0"/>
        <w:ind w:left="450" w:hanging="90"/>
        <w:jc w:val="both"/>
        <w:rPr>
          <w:b/>
          <w:u w:val="single"/>
        </w:rPr>
      </w:pPr>
      <w:r w:rsidRPr="006929CA">
        <w:t>System Requirements: To determine whether your computer is compatible, visit:</w:t>
      </w:r>
    </w:p>
    <w:p w14:paraId="74011BA9" w14:textId="4608654E" w:rsidR="007C2139" w:rsidRPr="006929CA" w:rsidRDefault="00FB10C7" w:rsidP="007C2139">
      <w:pPr>
        <w:tabs>
          <w:tab w:val="left" w:pos="810"/>
        </w:tabs>
        <w:spacing w:after="0"/>
        <w:ind w:left="810" w:hanging="90"/>
        <w:jc w:val="both"/>
        <w:rPr>
          <w:color w:val="0000FF"/>
        </w:rPr>
      </w:pPr>
      <w:hyperlink r:id="rId28" w:tooltip="System Requirements and Compatibility" w:history="1">
        <w:r w:rsidR="00431B6B" w:rsidRPr="00F20C04">
          <w:rPr>
            <w:rStyle w:val="Hyperlink"/>
            <w:rFonts w:cs="Arial"/>
          </w:rPr>
          <w:t>https://support.zoom.us/hc/en-us/categories/200101697-Getting-Started</w:t>
        </w:r>
      </w:hyperlink>
      <w:r w:rsidR="007C2139" w:rsidRPr="006929CA">
        <w:t>.</w:t>
      </w:r>
    </w:p>
    <w:p w14:paraId="5697B805" w14:textId="650BD043" w:rsidR="003F6147" w:rsidRPr="006929CA" w:rsidRDefault="003F6147" w:rsidP="00A04151">
      <w:pPr>
        <w:numPr>
          <w:ilvl w:val="0"/>
          <w:numId w:val="54"/>
        </w:numPr>
        <w:tabs>
          <w:tab w:val="left" w:pos="810"/>
        </w:tabs>
        <w:spacing w:after="0"/>
        <w:ind w:left="810" w:hanging="450"/>
        <w:jc w:val="both"/>
        <w:rPr>
          <w:b/>
          <w:u w:val="single"/>
        </w:rPr>
      </w:pPr>
      <w:r w:rsidRPr="006929CA">
        <w:t>If you have a disability and require assistance to participate, please Erica Rodriguez</w:t>
      </w:r>
      <w:r w:rsidRPr="006929CA" w:rsidDel="00205C49">
        <w:t xml:space="preserve"> </w:t>
      </w:r>
      <w:r w:rsidRPr="006929CA">
        <w:t>by e-mail at Erica.Rodriguez@energy.ca.gov or (916) 654-4314 at least five days in advance</w:t>
      </w:r>
      <w:r w:rsidR="007C2139" w:rsidRPr="006929CA">
        <w:t>.</w:t>
      </w:r>
    </w:p>
    <w:p w14:paraId="157B7C26" w14:textId="77777777" w:rsidR="003F6147" w:rsidRPr="006929CA" w:rsidRDefault="78E5DCF9" w:rsidP="00A04151">
      <w:pPr>
        <w:pStyle w:val="Heading2"/>
        <w:numPr>
          <w:ilvl w:val="0"/>
          <w:numId w:val="59"/>
        </w:numPr>
      </w:pPr>
      <w:bookmarkStart w:id="45" w:name="_Toc458602327"/>
      <w:bookmarkStart w:id="46" w:name="_Toc45868783"/>
      <w:bookmarkStart w:id="47" w:name="_Toc336443625"/>
      <w:bookmarkStart w:id="48" w:name="_Toc366671181"/>
      <w:bookmarkStart w:id="49" w:name="_Toc219275088"/>
      <w:r w:rsidRPr="006929CA">
        <w:t>Questions</w:t>
      </w:r>
      <w:bookmarkEnd w:id="45"/>
      <w:bookmarkEnd w:id="46"/>
    </w:p>
    <w:p w14:paraId="3D567999" w14:textId="77777777" w:rsidR="003F6147" w:rsidRPr="006929CA" w:rsidRDefault="003F6147" w:rsidP="003F6147">
      <w:pPr>
        <w:jc w:val="both"/>
      </w:pPr>
      <w:r w:rsidRPr="006929CA">
        <w:t>During the solicitation process, direct questions to the Commission Agreement Officer listed below:</w:t>
      </w:r>
    </w:p>
    <w:p w14:paraId="3983BA79" w14:textId="7BF25332" w:rsidR="003F6147" w:rsidRPr="00B31446" w:rsidRDefault="00CD0ACD" w:rsidP="003F6147">
      <w:pPr>
        <w:contextualSpacing/>
        <w:jc w:val="center"/>
      </w:pPr>
      <w:r w:rsidRPr="00B31446">
        <w:t>Angela Hockaday</w:t>
      </w:r>
      <w:r w:rsidR="003F6147" w:rsidRPr="00B31446">
        <w:t>, Commission Agreement Officer</w:t>
      </w:r>
    </w:p>
    <w:p w14:paraId="0D959046" w14:textId="77777777" w:rsidR="003F6147" w:rsidRPr="00B31446" w:rsidRDefault="003F6147" w:rsidP="003F6147">
      <w:pPr>
        <w:contextualSpacing/>
        <w:jc w:val="center"/>
      </w:pPr>
      <w:r w:rsidRPr="00B31446">
        <w:t>California Energy Commission</w:t>
      </w:r>
    </w:p>
    <w:p w14:paraId="3DCC7884" w14:textId="77777777" w:rsidR="003F6147" w:rsidRPr="00B31446" w:rsidRDefault="003F6147" w:rsidP="003F6147">
      <w:pPr>
        <w:contextualSpacing/>
        <w:jc w:val="center"/>
      </w:pPr>
      <w:r w:rsidRPr="00B31446">
        <w:t>1516 Ninth Street, MS-18</w:t>
      </w:r>
    </w:p>
    <w:p w14:paraId="6838246F" w14:textId="77777777" w:rsidR="003F6147" w:rsidRPr="00B31446" w:rsidRDefault="003F6147" w:rsidP="003F6147">
      <w:pPr>
        <w:contextualSpacing/>
        <w:jc w:val="center"/>
      </w:pPr>
      <w:r w:rsidRPr="00B31446">
        <w:t xml:space="preserve">Sacramento, </w:t>
      </w:r>
      <w:proofErr w:type="gramStart"/>
      <w:r w:rsidRPr="00B31446">
        <w:t>California  95814</w:t>
      </w:r>
      <w:proofErr w:type="gramEnd"/>
    </w:p>
    <w:p w14:paraId="4CDAB746" w14:textId="1A6E9B8E" w:rsidR="003F6147" w:rsidRPr="00B31446" w:rsidRDefault="003F6147" w:rsidP="003F6147">
      <w:pPr>
        <w:contextualSpacing/>
        <w:jc w:val="center"/>
      </w:pPr>
      <w:r w:rsidRPr="00B31446">
        <w:t>Telephone: (916) 654-</w:t>
      </w:r>
      <w:r w:rsidR="00EF7C74" w:rsidRPr="00B31446">
        <w:t>5186</w:t>
      </w:r>
    </w:p>
    <w:p w14:paraId="7DB5E96B" w14:textId="77777777" w:rsidR="003F6147" w:rsidRPr="00B31446" w:rsidRDefault="003F6147" w:rsidP="003F6147">
      <w:pPr>
        <w:contextualSpacing/>
        <w:jc w:val="center"/>
      </w:pPr>
      <w:r w:rsidRPr="00B31446">
        <w:t>FAX: (916) 654-4423</w:t>
      </w:r>
    </w:p>
    <w:p w14:paraId="46C8AAC7" w14:textId="205249C4" w:rsidR="003F6147" w:rsidRPr="00B31446" w:rsidRDefault="003F6147" w:rsidP="003F6147">
      <w:pPr>
        <w:spacing w:after="0"/>
        <w:contextualSpacing/>
        <w:jc w:val="center"/>
      </w:pPr>
      <w:r w:rsidRPr="00B31446">
        <w:t xml:space="preserve">E-mail: </w:t>
      </w:r>
      <w:r w:rsidR="00EF7C74" w:rsidRPr="00B31446">
        <w:t>Angela.Hockaday</w:t>
      </w:r>
      <w:r w:rsidRPr="00B31446">
        <w:t>@energy.ca.gov</w:t>
      </w:r>
    </w:p>
    <w:p w14:paraId="1B4C6658" w14:textId="77777777" w:rsidR="003F6147" w:rsidRPr="00B31446" w:rsidRDefault="003F6147" w:rsidP="003F6147">
      <w:pPr>
        <w:spacing w:after="0"/>
        <w:jc w:val="both"/>
      </w:pPr>
    </w:p>
    <w:p w14:paraId="5CFEED79" w14:textId="77777777" w:rsidR="003F6147" w:rsidRPr="006929CA" w:rsidRDefault="003F6147" w:rsidP="003F6147">
      <w:pPr>
        <w:jc w:val="both"/>
      </w:pPr>
      <w:r w:rsidRPr="006929CA">
        <w:rPr>
          <w:szCs w:val="22"/>
        </w:rPr>
        <w:t xml:space="preserve">Applicants may ask questions at the Pre-Application Workshop, and may submit written questions via mail, electronic mail, and by FAX. However, all </w:t>
      </w:r>
      <w:r w:rsidRPr="006929CA">
        <w:rPr>
          <w:b/>
          <w:szCs w:val="22"/>
        </w:rPr>
        <w:t>technical</w:t>
      </w:r>
      <w:r w:rsidRPr="006929CA">
        <w:rPr>
          <w:szCs w:val="22"/>
        </w:rPr>
        <w:t xml:space="preserve"> questions must be received by the deadline listed in the “Key Activities Schedule” above. Questions received after the deadline may be answered at the CEC's discretion. </w:t>
      </w:r>
      <w:r w:rsidRPr="006929CA">
        <w:rPr>
          <w:b/>
        </w:rPr>
        <w:t>Non-technical</w:t>
      </w:r>
      <w:r w:rsidRPr="006929CA">
        <w:t xml:space="preserve"> questions (e.g., questions concerning application format requirements or attachment instructions) may be submitted to the Commission Agreement Officer (CAO) at any time prior the application deadline. </w:t>
      </w:r>
    </w:p>
    <w:p w14:paraId="3AE91AF1" w14:textId="46E626DC" w:rsidR="003F6147" w:rsidRPr="006929CA" w:rsidRDefault="003F6147" w:rsidP="003F6147">
      <w:pPr>
        <w:spacing w:before="240"/>
        <w:jc w:val="both"/>
      </w:pPr>
      <w:r w:rsidRPr="006929CA">
        <w:lastRenderedPageBreak/>
        <w:t xml:space="preserve">The questions and answers will also be posted on the Commission’s website at: </w:t>
      </w:r>
      <w:hyperlink r:id="rId29" w:tooltip="California Energy Commission's funding opportunities/solicitations website" w:history="1">
        <w:r w:rsidR="00886E5C" w:rsidRPr="00F20C04">
          <w:rPr>
            <w:rStyle w:val="Hyperlink"/>
            <w:rFonts w:cs="Arial"/>
          </w:rPr>
          <w:t>https://www.energy.ca.gov/funding-opportunities/solicitations</w:t>
        </w:r>
      </w:hyperlink>
      <w:r w:rsidR="00886E5C">
        <w:t xml:space="preserve"> </w:t>
      </w:r>
    </w:p>
    <w:p w14:paraId="1BBB5D2E" w14:textId="77777777" w:rsidR="003F6147" w:rsidRPr="006929CA" w:rsidRDefault="003F6147" w:rsidP="003F6147">
      <w:pPr>
        <w:jc w:val="both"/>
        <w:rPr>
          <w:szCs w:val="22"/>
        </w:rPr>
      </w:pPr>
      <w:r w:rsidRPr="006929CA">
        <w:rPr>
          <w:szCs w:val="22"/>
        </w:rPr>
        <w:t xml:space="preserve">If an applicant discovers a </w:t>
      </w:r>
      <w:r w:rsidRPr="006929CA">
        <w:rPr>
          <w:b/>
          <w:szCs w:val="22"/>
        </w:rPr>
        <w:t>conflict, discrepancy, omission, or other error</w:t>
      </w:r>
      <w:r w:rsidRPr="006929CA">
        <w:rPr>
          <w:szCs w:val="22"/>
        </w:rPr>
        <w:t xml:space="preserve"> in the solicitation at any time prior to the application deadline, the applicant may notify the CEC in writing and request modification or clarification of the solicitation. The CEC, at its discretion will provide modifications or clarifications by either an addendum to the solicitation or by written notice to all entities that requested the solicitation.  At its discretion, the CEC may, in addition to any other actions it may choose, re-open the question/answer period to provide all applicants the opportunity to seek any further clarification required.  </w:t>
      </w:r>
    </w:p>
    <w:p w14:paraId="7DF26814" w14:textId="1B923AFA" w:rsidR="003F6147" w:rsidRPr="006929CA" w:rsidRDefault="003F6147" w:rsidP="003F6147">
      <w:pPr>
        <w:spacing w:before="240"/>
        <w:jc w:val="both"/>
        <w:rPr>
          <w:b/>
        </w:rPr>
      </w:pPr>
      <w:r w:rsidRPr="006929CA">
        <w:rPr>
          <w:b/>
        </w:rPr>
        <w:t>Any verbal communication with a Commission employee concerning this solicitation is not binding on the State and will in no way alter a specification, term, or condition of the solicitation. Therefore, all communication should be directed in writing to the assigned CAO.</w:t>
      </w:r>
    </w:p>
    <w:p w14:paraId="06C51770" w14:textId="77777777" w:rsidR="00BA3BBD" w:rsidRPr="006929CA" w:rsidRDefault="78E5DCF9" w:rsidP="00A04151">
      <w:pPr>
        <w:keepNext/>
        <w:numPr>
          <w:ilvl w:val="0"/>
          <w:numId w:val="59"/>
        </w:numPr>
        <w:spacing w:before="120"/>
        <w:outlineLvl w:val="1"/>
        <w:rPr>
          <w:rFonts w:cs="Times New Roman"/>
          <w:b/>
          <w:bCs/>
          <w:smallCaps/>
          <w:sz w:val="28"/>
          <w:szCs w:val="28"/>
        </w:rPr>
      </w:pPr>
      <w:bookmarkStart w:id="50" w:name="_Toc522777845"/>
      <w:bookmarkStart w:id="51" w:name="_Toc26361578"/>
      <w:r w:rsidRPr="006929CA">
        <w:rPr>
          <w:rFonts w:cs="Times New Roman"/>
          <w:b/>
          <w:bCs/>
          <w:smallCaps/>
          <w:sz w:val="28"/>
          <w:szCs w:val="28"/>
        </w:rPr>
        <w:t>Applicants’ Admonishment</w:t>
      </w:r>
      <w:bookmarkEnd w:id="50"/>
      <w:bookmarkEnd w:id="51"/>
    </w:p>
    <w:p w14:paraId="5220DB5C" w14:textId="3C122B66" w:rsidR="00BA3BBD" w:rsidRPr="006929CA" w:rsidRDefault="00BA3BBD" w:rsidP="00BA3BBD">
      <w:pPr>
        <w:jc w:val="both"/>
      </w:pPr>
      <w:r w:rsidRPr="006929CA">
        <w:t xml:space="preserve">This solicitation contains application requirements and instructions.  Applicants are responsible for </w:t>
      </w:r>
      <w:r w:rsidRPr="006929CA">
        <w:rPr>
          <w:b/>
        </w:rPr>
        <w:t>carefully reading</w:t>
      </w:r>
      <w:r w:rsidRPr="006929CA">
        <w:t xml:space="preserve"> the solicitation, asking appropriate questions in a timely manner, ensuring that all solicitation requirements are met, submitting all required responses in a complete manner by the required date and time, and </w:t>
      </w:r>
      <w:r w:rsidRPr="006929CA">
        <w:rPr>
          <w:b/>
        </w:rPr>
        <w:t>carefully rereading</w:t>
      </w:r>
      <w:r w:rsidRPr="006929CA">
        <w:t xml:space="preserve"> the solicitation before </w:t>
      </w:r>
      <w:proofErr w:type="gramStart"/>
      <w:r w:rsidRPr="006929CA">
        <w:t>submitting an application</w:t>
      </w:r>
      <w:proofErr w:type="gramEnd"/>
      <w:r w:rsidRPr="006929CA">
        <w:t xml:space="preserve">.  In particular, please carefully read the </w:t>
      </w:r>
      <w:r w:rsidRPr="006929CA">
        <w:rPr>
          <w:b/>
        </w:rPr>
        <w:t>Screening/Scoring Criteria and</w:t>
      </w:r>
      <w:r w:rsidRPr="006929CA">
        <w:t xml:space="preserve"> </w:t>
      </w:r>
      <w:r w:rsidRPr="006929CA">
        <w:rPr>
          <w:b/>
        </w:rPr>
        <w:t xml:space="preserve">Grounds for Rejection </w:t>
      </w:r>
      <w:r w:rsidRPr="006929CA">
        <w:t xml:space="preserve">in Part IV, and the relevant EPIC Grant terms and conditions located at: </w:t>
      </w:r>
      <w:hyperlink r:id="rId30" w:tooltip="EPIC Grant terms and conditions" w:history="1">
        <w:r w:rsidR="00765BFF" w:rsidRPr="006929CA">
          <w:rPr>
            <w:rStyle w:val="Hyperlink"/>
            <w:rFonts w:cs="Arial"/>
          </w:rPr>
          <w:t>http://www.energy.ca.gov/research/contractors.html</w:t>
        </w:r>
      </w:hyperlink>
      <w:r w:rsidRPr="006929CA">
        <w:t xml:space="preserve">.  </w:t>
      </w:r>
    </w:p>
    <w:p w14:paraId="518C30B0" w14:textId="77777777" w:rsidR="00BA3BBD" w:rsidRPr="006929CA" w:rsidRDefault="00BA3BBD" w:rsidP="00BA3BBD">
      <w:pPr>
        <w:jc w:val="both"/>
        <w:rPr>
          <w:b/>
        </w:rPr>
      </w:pPr>
      <w:bookmarkStart w:id="52" w:name="_Toc433981277"/>
      <w:bookmarkStart w:id="53" w:name="_Toc395180625"/>
      <w:bookmarkStart w:id="54" w:name="_Toc382571127"/>
      <w:bookmarkStart w:id="55" w:name="_Toc381079868"/>
      <w:r w:rsidRPr="006929CA">
        <w:t>Applicants are solely responsible for the cost of developing applications.  This cost cannot be charged to the State.  All submitted documents will become publicly available records upon the posting of the Notice of Proposed Award.</w:t>
      </w:r>
      <w:bookmarkEnd w:id="52"/>
      <w:bookmarkEnd w:id="53"/>
      <w:bookmarkEnd w:id="54"/>
      <w:bookmarkEnd w:id="55"/>
    </w:p>
    <w:p w14:paraId="0A34A8BB" w14:textId="1F1A8DED" w:rsidR="00BA3BBD" w:rsidRPr="006929CA" w:rsidRDefault="0046482E" w:rsidP="00A04151">
      <w:pPr>
        <w:keepNext/>
        <w:numPr>
          <w:ilvl w:val="0"/>
          <w:numId w:val="59"/>
        </w:numPr>
        <w:spacing w:before="120"/>
        <w:outlineLvl w:val="1"/>
        <w:rPr>
          <w:rFonts w:cs="Times New Roman"/>
          <w:b/>
          <w:bCs/>
          <w:smallCaps/>
          <w:sz w:val="28"/>
          <w:szCs w:val="28"/>
        </w:rPr>
      </w:pPr>
      <w:bookmarkStart w:id="56" w:name="_Toc522777846"/>
      <w:bookmarkStart w:id="57" w:name="_Toc26361579"/>
      <w:bookmarkStart w:id="58" w:name="AddReq"/>
      <w:r w:rsidRPr="006929CA">
        <w:rPr>
          <w:rFonts w:cs="Times New Roman"/>
          <w:b/>
          <w:bCs/>
          <w:smallCaps/>
          <w:sz w:val="28"/>
          <w:szCs w:val="28"/>
        </w:rPr>
        <w:t>Ad</w:t>
      </w:r>
      <w:r w:rsidR="78E5DCF9" w:rsidRPr="006929CA">
        <w:rPr>
          <w:rFonts w:cs="Times New Roman"/>
          <w:b/>
          <w:bCs/>
          <w:smallCaps/>
          <w:sz w:val="28"/>
          <w:szCs w:val="28"/>
        </w:rPr>
        <w:t xml:space="preserve">ditional </w:t>
      </w:r>
      <w:r w:rsidRPr="006929CA">
        <w:rPr>
          <w:rFonts w:cs="Times New Roman"/>
          <w:b/>
          <w:bCs/>
          <w:smallCaps/>
          <w:sz w:val="28"/>
          <w:szCs w:val="28"/>
        </w:rPr>
        <w:t>R</w:t>
      </w:r>
      <w:r w:rsidR="78E5DCF9" w:rsidRPr="006929CA">
        <w:rPr>
          <w:rFonts w:cs="Times New Roman"/>
          <w:b/>
          <w:bCs/>
          <w:smallCaps/>
          <w:sz w:val="28"/>
          <w:szCs w:val="28"/>
        </w:rPr>
        <w:t>equirements</w:t>
      </w:r>
      <w:bookmarkEnd w:id="56"/>
      <w:bookmarkEnd w:id="57"/>
    </w:p>
    <w:bookmarkEnd w:id="58"/>
    <w:p w14:paraId="2139CAC7" w14:textId="50D742C7" w:rsidR="00BA3BBD" w:rsidRPr="006929CA" w:rsidRDefault="78E5DCF9" w:rsidP="00A04151">
      <w:pPr>
        <w:numPr>
          <w:ilvl w:val="0"/>
          <w:numId w:val="68"/>
        </w:numPr>
        <w:tabs>
          <w:tab w:val="clear" w:pos="720"/>
        </w:tabs>
        <w:spacing w:after="160"/>
        <w:ind w:right="720" w:hanging="360"/>
        <w:jc w:val="both"/>
      </w:pPr>
      <w:r>
        <w:t xml:space="preserve">Time is of the essence. Funds available under this solicitation have encumbrance deadlines </w:t>
      </w:r>
      <w:r w:rsidR="00DD1F38">
        <w:t>that could vary according to th</w:t>
      </w:r>
      <w:r w:rsidR="00B31446">
        <w:t>e</w:t>
      </w:r>
      <w:r w:rsidR="00DD1F38">
        <w:t xml:space="preserve"> fiscal year. The first tranche has </w:t>
      </w:r>
      <w:r w:rsidR="00893B6A">
        <w:t xml:space="preserve">an encumbrance deadline </w:t>
      </w:r>
      <w:r>
        <w:t xml:space="preserve">as early </w:t>
      </w:r>
      <w:r w:rsidRPr="002B72DC">
        <w:t xml:space="preserve">as June 30, </w:t>
      </w:r>
      <w:r w:rsidR="00457DE1" w:rsidRPr="002B72DC">
        <w:t>2021</w:t>
      </w:r>
      <w:r w:rsidR="002B72DC" w:rsidRPr="002B72DC">
        <w:t>.</w:t>
      </w:r>
      <w:r w:rsidRPr="002B72DC">
        <w:t xml:space="preserve"> This means that the CEC must approve proposed awards at a business meeting (usually held monthly) prior to June 30, </w:t>
      </w:r>
      <w:r w:rsidR="00E82D2F" w:rsidRPr="002B72DC">
        <w:t>2021</w:t>
      </w:r>
      <w:r w:rsidRPr="002B72DC">
        <w:t xml:space="preserve"> </w:t>
      </w:r>
      <w:proofErr w:type="gramStart"/>
      <w:r w:rsidRPr="002B72DC">
        <w:t>in order to</w:t>
      </w:r>
      <w:proofErr w:type="gramEnd"/>
      <w:r w:rsidRPr="002B72DC">
        <w:t xml:space="preserve"> avoid expiration of the funds.</w:t>
      </w:r>
      <w:r w:rsidR="00893B6A" w:rsidRPr="002B72DC">
        <w:t xml:space="preserve"> Later tranches have later fiscal year (June 30th) deadlin</w:t>
      </w:r>
      <w:r w:rsidR="00893B6A">
        <w:t>es.</w:t>
      </w:r>
      <w:r>
        <w:t xml:space="preserve"> Prior to approval and encumbrance, the CEC must comply with the California Environmental Quality Act (CEQA). To comply with CEQA, the Commission must have CEQA-related information from applicants and sometimes other entities, such as local governments, in a timely manner.  Unfortunately, even with this information, the Commission may not be able to complete its CEQA review prior to the encumbrance deadline for every project.  For example, if a project requires an Environmental Impact Report, the process to complete it can take many months.   For these reasons, it is critical that applicants organize project proposals in a manner that minimizes the time required for the Commission to comply with CEQA and provide all CEQA-related information to the Commission in a timely manner such that the Commission </w:t>
      </w:r>
      <w:proofErr w:type="gramStart"/>
      <w:r>
        <w:t>is able to</w:t>
      </w:r>
      <w:proofErr w:type="gramEnd"/>
      <w:r>
        <w:t xml:space="preserve"> complete its review in time for it to meet its encumbrance deadline.</w:t>
      </w:r>
    </w:p>
    <w:p w14:paraId="4124FAA7" w14:textId="77777777" w:rsidR="00BA3BBD" w:rsidRPr="006929CA" w:rsidRDefault="00BA3BBD" w:rsidP="00A04151">
      <w:pPr>
        <w:numPr>
          <w:ilvl w:val="0"/>
          <w:numId w:val="68"/>
        </w:numPr>
        <w:tabs>
          <w:tab w:val="clear" w:pos="720"/>
        </w:tabs>
        <w:spacing w:after="160"/>
        <w:ind w:right="720" w:hanging="360"/>
        <w:jc w:val="both"/>
        <w:rPr>
          <w:szCs w:val="22"/>
        </w:rPr>
      </w:pPr>
      <w:r w:rsidRPr="006929CA">
        <w:rPr>
          <w:szCs w:val="22"/>
        </w:rPr>
        <w:t xml:space="preserve">Reservation of right to cancel proposed award. In addition to any other right reserved to it under this solicitation or that it otherwise has, if the CEC determines, in its sole and absolute discretion, that the CEQA review associated with a proposed project would not likely be completed prior to the encumbrance deadline </w:t>
      </w:r>
      <w:r w:rsidRPr="006929CA">
        <w:rPr>
          <w:szCs w:val="22"/>
        </w:rPr>
        <w:lastRenderedPageBreak/>
        <w:t xml:space="preserve">referenced above, and that the Commission’s ability to meet its encumbrance deadline may thereby be jeopardized, the CEC may cancel a proposed award and award funds to the next highest scoring applicant, regardless of the originally proposed applicant’s diligence in submitting information and materials for CEQA review. </w:t>
      </w:r>
      <w:r w:rsidRPr="006929CA">
        <w:t>Examples of situations that may arise related to CEQA review include but are not limited to</w:t>
      </w:r>
      <w:r w:rsidRPr="006929CA">
        <w:rPr>
          <w:szCs w:val="22"/>
        </w:rPr>
        <w:t>:</w:t>
      </w:r>
    </w:p>
    <w:p w14:paraId="42B0A1A6" w14:textId="77777777" w:rsidR="00BA3BBD" w:rsidRPr="006929CA" w:rsidRDefault="00BA3BBD" w:rsidP="00A04151">
      <w:pPr>
        <w:numPr>
          <w:ilvl w:val="0"/>
          <w:numId w:val="36"/>
        </w:numPr>
        <w:spacing w:after="160"/>
        <w:ind w:left="1080" w:right="720"/>
        <w:jc w:val="both"/>
        <w:rPr>
          <w:szCs w:val="22"/>
        </w:rPr>
      </w:pPr>
      <w:r w:rsidRPr="006929CA">
        <w:rPr>
          <w:szCs w:val="22"/>
        </w:rPr>
        <w:t>Example 1: If another state agency or local jurisdiction, such as a city or county, has taken the role of lead agency under CEQA, the CEC’s review may be delayed while waiting for a determination from the lead agency.</w:t>
      </w:r>
    </w:p>
    <w:p w14:paraId="0D363400" w14:textId="77777777" w:rsidR="00BA3BBD" w:rsidRPr="006929CA" w:rsidRDefault="00BA3BBD" w:rsidP="00A04151">
      <w:pPr>
        <w:numPr>
          <w:ilvl w:val="0"/>
          <w:numId w:val="36"/>
        </w:numPr>
        <w:spacing w:after="160"/>
        <w:ind w:left="1080" w:right="720"/>
        <w:jc w:val="both"/>
        <w:rPr>
          <w:szCs w:val="22"/>
        </w:rPr>
      </w:pPr>
      <w:r w:rsidRPr="006929CA">
        <w:rPr>
          <w:szCs w:val="22"/>
        </w:rPr>
        <w:t xml:space="preserve">Example 2: If the proposed work is part of a larger project for which a detailed environmental analysis has been or will be prepared by another state agency or local jurisdiction, the CEC’s review may be delayed </w:t>
      </w:r>
      <w:proofErr w:type="gramStart"/>
      <w:r w:rsidRPr="006929CA">
        <w:rPr>
          <w:szCs w:val="22"/>
        </w:rPr>
        <w:t>as a result of</w:t>
      </w:r>
      <w:proofErr w:type="gramEnd"/>
      <w:r w:rsidRPr="006929CA">
        <w:rPr>
          <w:szCs w:val="22"/>
        </w:rPr>
        <w:t xml:space="preserve"> waiting for a supplemental or initial analysis, respectively, from the other agency.</w:t>
      </w:r>
    </w:p>
    <w:p w14:paraId="73759D8B" w14:textId="77777777" w:rsidR="00BA3BBD" w:rsidRPr="006929CA" w:rsidRDefault="00BA3BBD" w:rsidP="00A04151">
      <w:pPr>
        <w:numPr>
          <w:ilvl w:val="0"/>
          <w:numId w:val="36"/>
        </w:numPr>
        <w:spacing w:after="160"/>
        <w:ind w:left="1080" w:right="720"/>
        <w:jc w:val="both"/>
        <w:rPr>
          <w:szCs w:val="22"/>
        </w:rPr>
      </w:pPr>
      <w:r w:rsidRPr="006929CA">
        <w:rPr>
          <w:szCs w:val="22"/>
        </w:rPr>
        <w:t>Example 3: If the nature of the proposed work is such that a project is not categorically or otherwise exempt from the requirements of CEQA, and an initial study or other detailed environmental analysis appears to be necessary, the CEC’s review, or the lead agency’s review, may take longer than the time available to encumber the funds. If an initial study or environmental impact report has already been completed by another state agency or a local jurisdiction, serving as the lead agency, the applicant must ensure that such an analysis covers the work in the proposed project, or must obtain a revised analysis and determination from the lead agency reviewing the proposed project.</w:t>
      </w:r>
    </w:p>
    <w:p w14:paraId="0229CA85" w14:textId="77777777" w:rsidR="00BA3BBD" w:rsidRPr="006929CA" w:rsidRDefault="00BA3BBD" w:rsidP="00A04151">
      <w:pPr>
        <w:numPr>
          <w:ilvl w:val="0"/>
          <w:numId w:val="36"/>
        </w:numPr>
        <w:spacing w:after="160"/>
        <w:ind w:left="1080" w:right="720"/>
        <w:jc w:val="both"/>
        <w:rPr>
          <w:b/>
          <w:szCs w:val="22"/>
        </w:rPr>
      </w:pPr>
      <w:r w:rsidRPr="006929CA">
        <w:rPr>
          <w:szCs w:val="22"/>
        </w:rPr>
        <w:t xml:space="preserve">Example 4: If the proposed project clearly falls under a statutory or categorical </w:t>
      </w:r>
      <w:proofErr w:type="gramStart"/>
      <w:r w:rsidRPr="006929CA">
        <w:rPr>
          <w:szCs w:val="22"/>
        </w:rPr>
        <w:t>exemption, or</w:t>
      </w:r>
      <w:proofErr w:type="gramEnd"/>
      <w:r w:rsidRPr="006929CA">
        <w:rPr>
          <w:szCs w:val="22"/>
        </w:rPr>
        <w:t xml:space="preserve"> is project for which another state agency or local jurisdiction has already adopted a CEQA finding that the project will cause no significant effect on the environment, the project will likely have greater success in attaining rapid completion of CEQA requirements.</w:t>
      </w:r>
    </w:p>
    <w:p w14:paraId="184B0EE2" w14:textId="1B58224E" w:rsidR="00BA3BBD" w:rsidRPr="006929CA" w:rsidRDefault="00BA3BBD" w:rsidP="00BA3BBD">
      <w:pPr>
        <w:spacing w:after="240"/>
        <w:jc w:val="both"/>
      </w:pPr>
      <w:r w:rsidRPr="006929CA">
        <w:t xml:space="preserve">The above examples are not exhaustive of instances in which the CEC may or may not be able to comply with CEQA within the encumbrance </w:t>
      </w:r>
      <w:r w:rsidR="00765BFF" w:rsidRPr="006929CA">
        <w:t>deadline and</w:t>
      </w:r>
      <w:r w:rsidRPr="006929CA">
        <w:t xml:space="preserve"> are only provided as further clarification for potential applicants.  Please plan project proposals accordingly.  </w:t>
      </w:r>
    </w:p>
    <w:p w14:paraId="1286C148" w14:textId="77777777" w:rsidR="00BA3BBD" w:rsidRPr="006929CA" w:rsidRDefault="78E5DCF9" w:rsidP="00A04151">
      <w:pPr>
        <w:keepNext/>
        <w:numPr>
          <w:ilvl w:val="0"/>
          <w:numId w:val="59"/>
        </w:numPr>
        <w:spacing w:before="120"/>
        <w:outlineLvl w:val="1"/>
        <w:rPr>
          <w:rFonts w:cs="Times New Roman"/>
          <w:b/>
          <w:bCs/>
          <w:smallCaps/>
          <w:sz w:val="28"/>
          <w:szCs w:val="28"/>
        </w:rPr>
      </w:pPr>
      <w:bookmarkStart w:id="59" w:name="_Toc522777847"/>
      <w:bookmarkStart w:id="60" w:name="_Toc26361580"/>
      <w:r w:rsidRPr="006929CA">
        <w:rPr>
          <w:rFonts w:cs="Times New Roman"/>
          <w:b/>
          <w:bCs/>
          <w:smallCaps/>
          <w:sz w:val="28"/>
          <w:szCs w:val="28"/>
        </w:rPr>
        <w:t>Background</w:t>
      </w:r>
      <w:bookmarkEnd w:id="59"/>
      <w:bookmarkEnd w:id="60"/>
    </w:p>
    <w:p w14:paraId="56B1B515" w14:textId="77777777" w:rsidR="00BA3BBD" w:rsidRPr="007D2B61" w:rsidRDefault="00BA3BBD" w:rsidP="007D2B61">
      <w:pPr>
        <w:rPr>
          <w:b/>
        </w:rPr>
      </w:pPr>
      <w:bookmarkStart w:id="61" w:name="_Toc433981280"/>
      <w:bookmarkStart w:id="62" w:name="_Toc395180627"/>
      <w:bookmarkStart w:id="63" w:name="_Toc382571129"/>
      <w:bookmarkStart w:id="64" w:name="_Toc381079870"/>
      <w:r w:rsidRPr="007D2B61">
        <w:rPr>
          <w:b/>
        </w:rPr>
        <w:t>Electric Program Investment Charge (EPIC) Program</w:t>
      </w:r>
      <w:bookmarkEnd w:id="61"/>
      <w:bookmarkEnd w:id="62"/>
      <w:bookmarkEnd w:id="63"/>
      <w:bookmarkEnd w:id="64"/>
    </w:p>
    <w:p w14:paraId="7A7CBCDE" w14:textId="446A549E" w:rsidR="00BA3BBD" w:rsidRPr="00807EDA" w:rsidRDefault="00BA3BBD" w:rsidP="00BA3BBD">
      <w:pPr>
        <w:jc w:val="both"/>
      </w:pPr>
      <w:r w:rsidRPr="00807EDA">
        <w:t>This solicitation will award projects funded by the EPIC, an electricity ratepayer surcharge established by the California Public Utilities Commission (CPUC) in December 2011.</w:t>
      </w:r>
      <w:r w:rsidRPr="00807EDA">
        <w:rPr>
          <w:vertAlign w:val="superscript"/>
        </w:rPr>
        <w:footnoteReference w:id="5"/>
      </w:r>
      <w:r w:rsidRPr="00807EDA">
        <w:t xml:space="preserve"> The purpose of the EPIC program is to benefit the ratepayers of three investor-owned utilities (IOUs), including Pacific Gas and Electric Co., San Diego Gas and Electric Co., and Southern California Edison Co. The EPIC funds clean energy technology projects that promote greater electricity </w:t>
      </w:r>
      <w:r w:rsidRPr="00807EDA">
        <w:lastRenderedPageBreak/>
        <w:t>reliability, lower costs, and increased safety.</w:t>
      </w:r>
      <w:r w:rsidRPr="00807EDA">
        <w:rPr>
          <w:vertAlign w:val="superscript"/>
        </w:rPr>
        <w:footnoteReference w:id="6"/>
      </w:r>
      <w:r w:rsidRPr="00807EDA">
        <w:t xml:space="preserve"> In addition to providing IOU ratepayer benefits, funded projects must lead to technological advancement and breakthroughs to overcome the barriers that prevent the achievement of the state’s statutory energy goals.</w:t>
      </w:r>
      <w:r w:rsidRPr="00807EDA">
        <w:rPr>
          <w:vertAlign w:val="superscript"/>
        </w:rPr>
        <w:footnoteReference w:id="7"/>
      </w:r>
      <w:r w:rsidRPr="00807EDA">
        <w:t xml:space="preserve">  The EPIC program is administered by the CEC and the IOUs.</w:t>
      </w:r>
    </w:p>
    <w:p w14:paraId="6034687D" w14:textId="77777777" w:rsidR="00BA3BBD" w:rsidRPr="006929CA" w:rsidRDefault="00BA3BBD" w:rsidP="00A912DB">
      <w:pPr>
        <w:rPr>
          <w:b/>
        </w:rPr>
      </w:pPr>
      <w:bookmarkStart w:id="65" w:name="PrgmAreas"/>
      <w:bookmarkStart w:id="66" w:name="chkAugment"/>
      <w:r w:rsidRPr="006929CA">
        <w:rPr>
          <w:b/>
        </w:rPr>
        <w:t>Program Areas, Strategic Objectives, and Funding Initiatives</w:t>
      </w:r>
    </w:p>
    <w:bookmarkEnd w:id="65"/>
    <w:p w14:paraId="559973F4" w14:textId="77777777" w:rsidR="00BA3BBD" w:rsidRPr="006929CA" w:rsidRDefault="00BA3BBD" w:rsidP="00BA3BBD">
      <w:pPr>
        <w:jc w:val="both"/>
        <w:rPr>
          <w:b/>
        </w:rPr>
      </w:pPr>
      <w:r w:rsidRPr="006929CA">
        <w:t xml:space="preserve">EPIC projects must fall within the following </w:t>
      </w:r>
      <w:r w:rsidRPr="006929CA">
        <w:rPr>
          <w:b/>
        </w:rPr>
        <w:t xml:space="preserve">program areas </w:t>
      </w:r>
      <w:r w:rsidRPr="006929CA">
        <w:t>identified by the CPUC:</w:t>
      </w:r>
    </w:p>
    <w:p w14:paraId="7B022ABC" w14:textId="77777777" w:rsidR="00BA3BBD" w:rsidRPr="006929CA" w:rsidRDefault="00BA3BBD" w:rsidP="00A04151">
      <w:pPr>
        <w:numPr>
          <w:ilvl w:val="0"/>
          <w:numId w:val="37"/>
        </w:numPr>
        <w:jc w:val="both"/>
      </w:pPr>
      <w:r w:rsidRPr="006929CA">
        <w:t>Applied research and development;</w:t>
      </w:r>
    </w:p>
    <w:p w14:paraId="1D2E58FF" w14:textId="58BE601A" w:rsidR="00BA3BBD" w:rsidRPr="006929CA" w:rsidRDefault="00BA3BBD" w:rsidP="00A04151">
      <w:pPr>
        <w:numPr>
          <w:ilvl w:val="0"/>
          <w:numId w:val="37"/>
        </w:numPr>
        <w:jc w:val="both"/>
      </w:pPr>
      <w:r w:rsidRPr="006929CA">
        <w:t>Technology demonstration and deployment</w:t>
      </w:r>
    </w:p>
    <w:p w14:paraId="576D18C1" w14:textId="0480AC53" w:rsidR="00BA3BBD" w:rsidRPr="00B31446" w:rsidRDefault="00BA3BBD" w:rsidP="00BA3BBD">
      <w:pPr>
        <w:jc w:val="both"/>
        <w:rPr>
          <w:szCs w:val="22"/>
        </w:rPr>
      </w:pPr>
      <w:r w:rsidRPr="006929CA">
        <w:t>In addition, projects must fall within one of the general focus areas (</w:t>
      </w:r>
      <w:r w:rsidRPr="006929CA">
        <w:rPr>
          <w:b/>
          <w:bCs/>
        </w:rPr>
        <w:t>“strategic objectives”</w:t>
      </w:r>
      <w:r w:rsidRPr="006929CA">
        <w:t>) identified in the CEC’s EPIC Investment Plans</w:t>
      </w:r>
      <w:r w:rsidRPr="006929CA">
        <w:rPr>
          <w:vertAlign w:val="superscript"/>
        </w:rPr>
        <w:footnoteReference w:id="8"/>
      </w:r>
      <w:r w:rsidRPr="006929CA">
        <w:t xml:space="preserve"> </w:t>
      </w:r>
      <w:r w:rsidRPr="006929CA">
        <w:rPr>
          <w:rFonts w:cs="Times New Roman"/>
          <w:vertAlign w:val="superscript"/>
        </w:rPr>
        <w:footnoteReference w:id="9"/>
      </w:r>
      <w:r w:rsidRPr="006929CA">
        <w:t xml:space="preserve"> and within one or more specific focus areas (</w:t>
      </w:r>
      <w:r w:rsidRPr="006929CA">
        <w:rPr>
          <w:b/>
          <w:bCs/>
        </w:rPr>
        <w:t>“funding initiatives”</w:t>
      </w:r>
      <w:r w:rsidRPr="006929CA">
        <w:t xml:space="preserve">) identified in the plan.  This solicitation targets the following program area, </w:t>
      </w:r>
      <w:r w:rsidRPr="00B31446">
        <w:t>strategic objective, and funding initiative</w:t>
      </w:r>
      <w:r w:rsidRPr="00B31446">
        <w:rPr>
          <w:szCs w:val="22"/>
        </w:rPr>
        <w:t>:</w:t>
      </w:r>
    </w:p>
    <w:p w14:paraId="0F5B79E9" w14:textId="55B3D781" w:rsidR="00BA3BBD" w:rsidRPr="00B31446" w:rsidRDefault="0016767F" w:rsidP="00BA3BBD">
      <w:pPr>
        <w:jc w:val="both"/>
      </w:pPr>
      <w:r w:rsidRPr="00B31446">
        <w:rPr>
          <w:b/>
        </w:rPr>
        <w:t>2018-20 EPIC</w:t>
      </w:r>
      <w:r w:rsidR="00BA3BBD" w:rsidRPr="00B31446">
        <w:rPr>
          <w:b/>
        </w:rPr>
        <w:t xml:space="preserve"> Investment Plan</w:t>
      </w:r>
    </w:p>
    <w:p w14:paraId="4360924C" w14:textId="3DE1811F" w:rsidR="00BA3BBD" w:rsidRPr="00B31446" w:rsidRDefault="78E5DCF9" w:rsidP="00A04151">
      <w:pPr>
        <w:numPr>
          <w:ilvl w:val="0"/>
          <w:numId w:val="38"/>
        </w:numPr>
        <w:jc w:val="both"/>
      </w:pPr>
      <w:bookmarkStart w:id="67" w:name="_Toc395180628"/>
      <w:bookmarkStart w:id="68" w:name="_Toc382571130"/>
      <w:bookmarkStart w:id="69" w:name="_Toc381079871"/>
      <w:r w:rsidRPr="00B31446">
        <w:rPr>
          <w:b/>
          <w:bCs/>
        </w:rPr>
        <w:t>Program Area</w:t>
      </w:r>
      <w:r w:rsidRPr="00B31446">
        <w:t>: Applied Research and Development &amp; Technology Demonstration and Deployment</w:t>
      </w:r>
      <w:bookmarkEnd w:id="67"/>
      <w:bookmarkEnd w:id="68"/>
      <w:bookmarkEnd w:id="69"/>
    </w:p>
    <w:p w14:paraId="6AD93F5B" w14:textId="0F910C7C" w:rsidR="00BA3BBD" w:rsidRPr="00B31446" w:rsidRDefault="78E5DCF9" w:rsidP="00A04151">
      <w:pPr>
        <w:numPr>
          <w:ilvl w:val="0"/>
          <w:numId w:val="38"/>
        </w:numPr>
        <w:jc w:val="both"/>
        <w:rPr>
          <w:sz w:val="16"/>
          <w:szCs w:val="16"/>
        </w:rPr>
      </w:pPr>
      <w:bookmarkStart w:id="70" w:name="_Toc395180629"/>
      <w:bookmarkStart w:id="71" w:name="_Toc382571131"/>
      <w:bookmarkStart w:id="72" w:name="_Toc381079872"/>
      <w:r w:rsidRPr="00B31446">
        <w:rPr>
          <w:b/>
          <w:bCs/>
        </w:rPr>
        <w:t xml:space="preserve">Strategic </w:t>
      </w:r>
      <w:r w:rsidR="00735838" w:rsidRPr="00B31446">
        <w:rPr>
          <w:b/>
          <w:bCs/>
        </w:rPr>
        <w:t>Objective</w:t>
      </w:r>
      <w:r w:rsidR="00735838" w:rsidRPr="00B31446">
        <w:t xml:space="preserve"> S</w:t>
      </w:r>
      <w:r w:rsidRPr="00B31446">
        <w:t>5 Create a Statewide Ecosystem for Incubating New Energy Innovations</w:t>
      </w:r>
      <w:bookmarkEnd w:id="70"/>
      <w:bookmarkEnd w:id="71"/>
      <w:bookmarkEnd w:id="72"/>
    </w:p>
    <w:p w14:paraId="2B60666B" w14:textId="10F042E1" w:rsidR="00BA3BBD" w:rsidRPr="00B31446" w:rsidRDefault="78E5DCF9" w:rsidP="00A04151">
      <w:pPr>
        <w:numPr>
          <w:ilvl w:val="1"/>
          <w:numId w:val="38"/>
        </w:numPr>
        <w:jc w:val="both"/>
        <w:rPr>
          <w:sz w:val="16"/>
          <w:szCs w:val="16"/>
        </w:rPr>
      </w:pPr>
      <w:bookmarkStart w:id="73" w:name="_Toc395180630"/>
      <w:bookmarkStart w:id="74" w:name="_Toc382571132"/>
      <w:bookmarkStart w:id="75" w:name="_Toc381079873"/>
      <w:r w:rsidRPr="00B31446">
        <w:rPr>
          <w:b/>
          <w:bCs/>
        </w:rPr>
        <w:t xml:space="preserve">Funding </w:t>
      </w:r>
      <w:r w:rsidR="00735838" w:rsidRPr="00B31446">
        <w:rPr>
          <w:b/>
          <w:bCs/>
        </w:rPr>
        <w:t xml:space="preserve">Initiative </w:t>
      </w:r>
      <w:r w:rsidR="00735838" w:rsidRPr="00B31446">
        <w:t>5.2.1</w:t>
      </w:r>
      <w:r w:rsidRPr="00B31446">
        <w:t xml:space="preserve"> Bringing Rapid Innovation Development to Green Energy (BRIDGE)</w:t>
      </w:r>
      <w:bookmarkEnd w:id="73"/>
      <w:bookmarkEnd w:id="74"/>
      <w:bookmarkEnd w:id="75"/>
    </w:p>
    <w:p w14:paraId="15389655" w14:textId="77777777" w:rsidR="00BA3BBD" w:rsidRPr="00B31446" w:rsidRDefault="00BA3BBD" w:rsidP="00A912DB">
      <w:pPr>
        <w:jc w:val="both"/>
        <w:rPr>
          <w:b/>
        </w:rPr>
      </w:pPr>
      <w:bookmarkStart w:id="76" w:name="_Toc395180631"/>
      <w:bookmarkStart w:id="77" w:name="_Toc382571133"/>
      <w:bookmarkStart w:id="78" w:name="_Toc381079874"/>
      <w:bookmarkStart w:id="79" w:name="_Toc395180632"/>
      <w:bookmarkStart w:id="80" w:name="_Toc382571134"/>
      <w:bookmarkStart w:id="81" w:name="_Toc381079875"/>
      <w:bookmarkStart w:id="82" w:name="_Toc395180633"/>
      <w:bookmarkStart w:id="83" w:name="_Toc382571135"/>
      <w:bookmarkStart w:id="84" w:name="_Toc381079876"/>
      <w:bookmarkStart w:id="85" w:name="_Toc395180634"/>
      <w:bookmarkStart w:id="86" w:name="_Toc382571136"/>
      <w:bookmarkStart w:id="87" w:name="_Toc382571137"/>
      <w:bookmarkStart w:id="88" w:name="_Toc382571138"/>
      <w:bookmarkStart w:id="89" w:name="_Toc395180635"/>
      <w:bookmarkStart w:id="90" w:name="AppLaws"/>
      <w:bookmarkEnd w:id="76"/>
      <w:bookmarkEnd w:id="77"/>
      <w:bookmarkEnd w:id="78"/>
      <w:bookmarkEnd w:id="79"/>
      <w:bookmarkEnd w:id="80"/>
      <w:bookmarkEnd w:id="81"/>
      <w:bookmarkEnd w:id="82"/>
      <w:bookmarkEnd w:id="83"/>
      <w:bookmarkEnd w:id="84"/>
      <w:bookmarkEnd w:id="85"/>
      <w:bookmarkEnd w:id="86"/>
      <w:bookmarkEnd w:id="87"/>
      <w:bookmarkEnd w:id="88"/>
      <w:bookmarkEnd w:id="89"/>
      <w:r w:rsidRPr="00B31446">
        <w:rPr>
          <w:b/>
        </w:rPr>
        <w:t xml:space="preserve">Applicable Laws, Policies, and Background Documents </w:t>
      </w:r>
    </w:p>
    <w:bookmarkEnd w:id="90"/>
    <w:p w14:paraId="16ECCAA9" w14:textId="76D10248" w:rsidR="00BA3BBD" w:rsidRPr="00A64E51" w:rsidRDefault="78E5DCF9" w:rsidP="78E5DCF9">
      <w:pPr>
        <w:jc w:val="both"/>
      </w:pPr>
      <w:r w:rsidRPr="006929CA">
        <w:t>This solicitation addresses the energy goals described in the following laws, policies, and background documents.</w:t>
      </w:r>
    </w:p>
    <w:p w14:paraId="15277636" w14:textId="77777777" w:rsidR="00BA3BBD" w:rsidRPr="006929CA" w:rsidRDefault="00BA3BBD" w:rsidP="00BA3BBD">
      <w:pPr>
        <w:spacing w:after="0"/>
        <w:jc w:val="both"/>
        <w:rPr>
          <w:szCs w:val="22"/>
          <w:u w:val="single"/>
        </w:rPr>
      </w:pPr>
    </w:p>
    <w:p w14:paraId="25EEADAA" w14:textId="77777777" w:rsidR="00BA3BBD" w:rsidRPr="006929CA" w:rsidRDefault="00BA3BBD" w:rsidP="00BA3BBD">
      <w:pPr>
        <w:jc w:val="both"/>
        <w:rPr>
          <w:u w:val="single"/>
        </w:rPr>
      </w:pPr>
      <w:bookmarkStart w:id="91" w:name="RefDocs"/>
      <w:r w:rsidRPr="006929CA">
        <w:rPr>
          <w:u w:val="single"/>
        </w:rPr>
        <w:t>Laws/Regulations</w:t>
      </w:r>
    </w:p>
    <w:p w14:paraId="50892780" w14:textId="77777777" w:rsidR="00BA3BBD" w:rsidRPr="006929CA" w:rsidRDefault="00BA3BBD" w:rsidP="00A04151">
      <w:pPr>
        <w:numPr>
          <w:ilvl w:val="0"/>
          <w:numId w:val="51"/>
        </w:numPr>
        <w:jc w:val="both"/>
        <w:rPr>
          <w:b/>
          <w:bCs/>
        </w:rPr>
      </w:pPr>
      <w:r w:rsidRPr="006929CA">
        <w:rPr>
          <w:b/>
          <w:bCs/>
        </w:rPr>
        <w:t>Assembly Bill (AB) 32</w:t>
      </w:r>
      <w:r w:rsidRPr="006929CA">
        <w:rPr>
          <w:rFonts w:cs="Times New Roman"/>
          <w:b/>
          <w:bCs/>
          <w:vertAlign w:val="superscript"/>
        </w:rPr>
        <w:footnoteReference w:id="10"/>
      </w:r>
      <w:r w:rsidRPr="006929CA">
        <w:rPr>
          <w:b/>
          <w:bCs/>
        </w:rPr>
        <w:t xml:space="preserve"> - Global Warming Solutions Act of 2006 </w:t>
      </w:r>
    </w:p>
    <w:p w14:paraId="38BD440C" w14:textId="77777777" w:rsidR="00BA3BBD" w:rsidRPr="006929CA" w:rsidRDefault="00BA3BBD" w:rsidP="00BA3BBD">
      <w:pPr>
        <w:ind w:left="720"/>
        <w:jc w:val="both"/>
      </w:pPr>
      <w:r w:rsidRPr="006929CA">
        <w:t>AB 32</w:t>
      </w:r>
      <w:r w:rsidRPr="006929CA">
        <w:rPr>
          <w:b/>
        </w:rPr>
        <w:t xml:space="preserve"> </w:t>
      </w:r>
      <w:r w:rsidRPr="006929CA">
        <w:t xml:space="preserve">created a comprehensive program to reduce greenhouse gas (GHG) emissions in California. GHG reduction strategies include a reduction mandate of 1990 levels by 2020 and a cap-and-trade program.  AB 32 also required the California Air Resources Board </w:t>
      </w:r>
      <w:r w:rsidRPr="006929CA">
        <w:lastRenderedPageBreak/>
        <w:t>(ARB) to develop a Scoping Plan that describes the approach California will take to reduce GHGs.  ARB must update the plan every five years.</w:t>
      </w:r>
    </w:p>
    <w:p w14:paraId="011B8BC0" w14:textId="77777777" w:rsidR="00CB669A" w:rsidRDefault="78E5DCF9" w:rsidP="002B72DC">
      <w:pPr>
        <w:keepNext/>
        <w:keepLines/>
        <w:ind w:left="720"/>
        <w:jc w:val="both"/>
        <w:rPr>
          <w:color w:val="000000" w:themeColor="text1"/>
        </w:rPr>
      </w:pPr>
      <w:r w:rsidRPr="006929CA">
        <w:t>Additional information:</w:t>
      </w:r>
      <w:r w:rsidRPr="006929CA">
        <w:rPr>
          <w:color w:val="000000" w:themeColor="text1"/>
        </w:rPr>
        <w:t xml:space="preserve"> </w:t>
      </w:r>
    </w:p>
    <w:p w14:paraId="4FE86570" w14:textId="49D7F3D7" w:rsidR="00BA3BBD" w:rsidRPr="006929CA" w:rsidRDefault="00FB10C7" w:rsidP="002B72DC">
      <w:pPr>
        <w:keepNext/>
        <w:keepLines/>
        <w:ind w:left="720"/>
        <w:jc w:val="both"/>
        <w:rPr>
          <w:color w:val="000000"/>
        </w:rPr>
      </w:pPr>
      <w:hyperlink r:id="rId31" w:tooltip="Senate Bill No. 32 Chapter 249" w:history="1">
        <w:r w:rsidR="00CB669A" w:rsidRPr="00F20C04">
          <w:rPr>
            <w:rStyle w:val="Hyperlink"/>
            <w:rFonts w:cs="Arial"/>
          </w:rPr>
          <w:t>http://www.leginfo.ca.gov/pub/15-16/bill/sen/sb_0001-0050/sb_32_bill_20160908_chaptered.htm</w:t>
        </w:r>
      </w:hyperlink>
      <w:r w:rsidR="00CB669A">
        <w:t xml:space="preserve"> </w:t>
      </w:r>
    </w:p>
    <w:p w14:paraId="218854CD" w14:textId="77777777" w:rsidR="00BA3BBD" w:rsidRPr="006929CA" w:rsidRDefault="00BA3BBD" w:rsidP="00BA3BBD">
      <w:pPr>
        <w:ind w:left="720"/>
        <w:jc w:val="both"/>
      </w:pPr>
      <w:r w:rsidRPr="006929CA">
        <w:t xml:space="preserve">Applicable Law: California Health and Safety Code §§ 38500 et. seq. </w:t>
      </w:r>
    </w:p>
    <w:p w14:paraId="062A1185" w14:textId="77777777" w:rsidR="00BA3BBD" w:rsidRPr="006929CA" w:rsidRDefault="00BA3BBD" w:rsidP="00A04151">
      <w:pPr>
        <w:numPr>
          <w:ilvl w:val="0"/>
          <w:numId w:val="51"/>
        </w:numPr>
        <w:jc w:val="both"/>
        <w:rPr>
          <w:b/>
        </w:rPr>
      </w:pPr>
      <w:r w:rsidRPr="006929CA">
        <w:rPr>
          <w:b/>
        </w:rPr>
        <w:t>Senate Bill (SB) 32 - California Global Warming Solutions Act of 2006: emissions limit</w:t>
      </w:r>
    </w:p>
    <w:p w14:paraId="16EED504" w14:textId="77777777" w:rsidR="00BA3BBD" w:rsidRPr="006929CA" w:rsidRDefault="00BA3BBD" w:rsidP="00BA3BBD">
      <w:pPr>
        <w:ind w:left="720"/>
        <w:jc w:val="both"/>
      </w:pPr>
      <w:r w:rsidRPr="006929CA">
        <w:t>AB 32 designates the State Air Resources Board as the state agency charged with monitoring and regulating sources of greenhouse gas (GHG) emissions. The state board is required to approve a statewide GHG emissions limit equivalent to the statewide GHG emissions level in 1990 to be achieved by 2020 and to adopt rules and regulations in an open public process to achieve the maximum, technologically feasible, and cost-effective GHG emissions reductions. This requires the state board to ensure that statewide GHG emissions are reduced to 40% below the 1990 level by 2030.</w:t>
      </w:r>
    </w:p>
    <w:p w14:paraId="636EA8AF" w14:textId="11366165" w:rsidR="00BA3BBD" w:rsidRPr="006929CA" w:rsidRDefault="00BA3BBD" w:rsidP="00BA3BBD">
      <w:pPr>
        <w:ind w:left="720"/>
        <w:jc w:val="both"/>
        <w:rPr>
          <w:color w:val="0000FF"/>
          <w:szCs w:val="22"/>
          <w:u w:val="single"/>
        </w:rPr>
      </w:pPr>
      <w:r w:rsidRPr="006929CA">
        <w:t xml:space="preserve">Additional information: </w:t>
      </w:r>
      <w:hyperlink r:id="rId32" w:tooltip="California Air Resources Board AB 32 Climate Change Scoping Plan" w:history="1">
        <w:r w:rsidR="00CB669A" w:rsidRPr="00F20C04">
          <w:rPr>
            <w:rStyle w:val="Hyperlink"/>
            <w:rFonts w:cs="Arial"/>
            <w:szCs w:val="22"/>
          </w:rPr>
          <w:t>https://ww3.arb.ca.gov/cc/scopingplan/scopingplan.htm</w:t>
        </w:r>
      </w:hyperlink>
      <w:r w:rsidR="00CB669A">
        <w:rPr>
          <w:szCs w:val="22"/>
        </w:rPr>
        <w:t xml:space="preserve"> </w:t>
      </w:r>
    </w:p>
    <w:p w14:paraId="0A702C2D" w14:textId="01F3BC8E" w:rsidR="00BA3BBD" w:rsidRPr="006929CA" w:rsidDel="00313D3C" w:rsidRDefault="00BA3BBD" w:rsidP="78E5DCF9">
      <w:pPr>
        <w:ind w:left="720"/>
        <w:jc w:val="both"/>
        <w:rPr>
          <w:b/>
          <w:bCs/>
        </w:rPr>
      </w:pPr>
      <w:r w:rsidRPr="006929CA">
        <w:rPr>
          <w:b/>
          <w:bCs/>
        </w:rPr>
        <w:t>AB 758, Building Efficiency</w:t>
      </w:r>
      <w:r w:rsidRPr="006929CA">
        <w:rPr>
          <w:rFonts w:cs="Times New Roman"/>
          <w:b/>
          <w:bCs/>
          <w:vertAlign w:val="superscript"/>
        </w:rPr>
        <w:footnoteReference w:id="11"/>
      </w:r>
      <w:r w:rsidRPr="006929CA">
        <w:rPr>
          <w:b/>
          <w:bCs/>
        </w:rPr>
        <w:t xml:space="preserve"> </w:t>
      </w:r>
    </w:p>
    <w:p w14:paraId="0C5B76E5" w14:textId="2EE6A195" w:rsidR="00BA3BBD" w:rsidRPr="006929CA" w:rsidRDefault="00BA3BBD" w:rsidP="00BA3BBD">
      <w:pPr>
        <w:ind w:left="720"/>
        <w:jc w:val="both"/>
      </w:pPr>
      <w:r w:rsidRPr="006929CA">
        <w:t xml:space="preserve">AB 758 requires the </w:t>
      </w:r>
      <w:r w:rsidR="00EF7C74">
        <w:t>CEC</w:t>
      </w:r>
      <w:r w:rsidRPr="006929CA">
        <w:t xml:space="preserve"> to collaborate with the California Public Utilities Commission and stakeholders to develop a comprehensive program to achieve greater energy and water savings in existing residential and nonresidential buildings. The </w:t>
      </w:r>
      <w:r w:rsidR="00EF7C74">
        <w:t>CEC</w:t>
      </w:r>
      <w:r w:rsidRPr="006929CA">
        <w:t xml:space="preserve"> developed the </w:t>
      </w:r>
      <w:r w:rsidRPr="006929CA">
        <w:rPr>
          <w:i/>
        </w:rPr>
        <w:t xml:space="preserve">Existing Buildings Energy Action Plan </w:t>
      </w:r>
      <w:r w:rsidRPr="006929CA">
        <w:t xml:space="preserve">in August 2015. </w:t>
      </w:r>
    </w:p>
    <w:p w14:paraId="6D85517C" w14:textId="77777777" w:rsidR="00E83E00" w:rsidRPr="006929CA" w:rsidRDefault="78E5DCF9" w:rsidP="00BA3BBD">
      <w:pPr>
        <w:ind w:left="720"/>
        <w:jc w:val="both"/>
      </w:pPr>
      <w:r w:rsidRPr="006929CA">
        <w:t>Additional</w:t>
      </w:r>
      <w:r w:rsidR="00E83E00" w:rsidRPr="006929CA">
        <w:t xml:space="preserve"> </w:t>
      </w:r>
      <w:r w:rsidRPr="006929CA">
        <w:t>information:</w:t>
      </w:r>
    </w:p>
    <w:p w14:paraId="2BECD9AD" w14:textId="11091125" w:rsidR="00BA3BBD" w:rsidRPr="006929CA" w:rsidRDefault="00FB10C7" w:rsidP="00BA3BBD">
      <w:pPr>
        <w:ind w:left="720"/>
        <w:jc w:val="both"/>
      </w:pPr>
      <w:hyperlink r:id="rId33" w:tooltip="Assembly Bill No. 758" w:history="1">
        <w:r w:rsidR="00E83E00" w:rsidRPr="006929CA">
          <w:rPr>
            <w:rStyle w:val="Hyperlink"/>
            <w:rFonts w:cs="Arial"/>
          </w:rPr>
          <w:t>https://ww2.energy.ca.gov/efficiency/existing_buildings/documents/ab_758_bill_20091011_chaptered.pdf</w:t>
        </w:r>
      </w:hyperlink>
      <w:r w:rsidR="00E83E00" w:rsidRPr="006929CA">
        <w:t xml:space="preserve"> </w:t>
      </w:r>
    </w:p>
    <w:p w14:paraId="38679B50" w14:textId="77777777" w:rsidR="00BA3BBD" w:rsidRPr="006929CA" w:rsidRDefault="00BA3BBD" w:rsidP="00BA3BBD">
      <w:pPr>
        <w:ind w:left="720"/>
        <w:jc w:val="both"/>
      </w:pPr>
      <w:r w:rsidRPr="006929CA">
        <w:t>Applicable Law: California Public Resources Code § 25943, California Public Utilities Code §§ 381.2 and 385.2</w:t>
      </w:r>
    </w:p>
    <w:p w14:paraId="433D0869" w14:textId="517D1EDD" w:rsidR="00BA3BBD" w:rsidRPr="006929CA" w:rsidDel="00313D3C" w:rsidRDefault="78E5DCF9" w:rsidP="00A04151">
      <w:pPr>
        <w:numPr>
          <w:ilvl w:val="0"/>
          <w:numId w:val="6"/>
        </w:numPr>
        <w:autoSpaceDE w:val="0"/>
        <w:autoSpaceDN w:val="0"/>
        <w:adjustRightInd w:val="0"/>
        <w:ind w:left="720"/>
        <w:jc w:val="both"/>
        <w:rPr>
          <w:b/>
          <w:bCs/>
          <w:szCs w:val="22"/>
        </w:rPr>
      </w:pPr>
      <w:r w:rsidRPr="006929CA">
        <w:rPr>
          <w:b/>
          <w:bCs/>
        </w:rPr>
        <w:t>AB 2514</w:t>
      </w:r>
      <w:r w:rsidR="00BA3BBD" w:rsidRPr="006929CA">
        <w:rPr>
          <w:b/>
          <w:bCs/>
        </w:rPr>
        <w:t xml:space="preserve"> - Energy Storage Systems, </w:t>
      </w:r>
    </w:p>
    <w:p w14:paraId="17787BAA" w14:textId="77777777" w:rsidR="00BA3BBD" w:rsidRPr="006929CA" w:rsidRDefault="00BA3BBD" w:rsidP="00BA3BBD">
      <w:pPr>
        <w:tabs>
          <w:tab w:val="left" w:pos="1170"/>
        </w:tabs>
        <w:ind w:left="720"/>
        <w:jc w:val="both"/>
      </w:pPr>
      <w:r w:rsidRPr="006929CA">
        <w:t>AB 2514 required the CPUC to determine targets for the procurement of viable, cost-effective energy storage systems by load-serving entities. The CPUC adopted the procurement targets in Decision 13-10-040, issued on October 17, 2013 (see the summary of Decision 13-10-040 in the “Policies/Plans” section below).</w:t>
      </w:r>
    </w:p>
    <w:p w14:paraId="042CE23B" w14:textId="7C2B537E" w:rsidR="00BA3BBD" w:rsidRPr="006929CA" w:rsidRDefault="00BA3BBD" w:rsidP="00BA3BBD">
      <w:pPr>
        <w:spacing w:after="0"/>
        <w:ind w:left="720"/>
        <w:jc w:val="both"/>
      </w:pPr>
      <w:r w:rsidRPr="006929CA">
        <w:rPr>
          <w:szCs w:val="22"/>
        </w:rPr>
        <w:t>Additional information:</w:t>
      </w:r>
      <w:r w:rsidRPr="006929CA">
        <w:t xml:space="preserve">  </w:t>
      </w:r>
      <w:hyperlink r:id="rId34" w:tooltip="California Public Utilities Commission" w:history="1">
        <w:r w:rsidR="00E83E00" w:rsidRPr="006929CA">
          <w:rPr>
            <w:rStyle w:val="Hyperlink"/>
            <w:rFonts w:cs="Arial"/>
          </w:rPr>
          <w:t>http://www.cpuc.ca.gov/general.aspx?id=3462</w:t>
        </w:r>
      </w:hyperlink>
      <w:r w:rsidR="00E83E00" w:rsidRPr="006929CA">
        <w:t xml:space="preserve"> </w:t>
      </w:r>
      <w:r w:rsidRPr="006929CA">
        <w:rPr>
          <w:color w:val="0000FF"/>
          <w:u w:val="single"/>
        </w:rPr>
        <w:t xml:space="preserve"> </w:t>
      </w:r>
    </w:p>
    <w:p w14:paraId="48EFB11F" w14:textId="77777777" w:rsidR="00BA3BBD" w:rsidRPr="006929CA" w:rsidRDefault="00BA3BBD" w:rsidP="00BA3BBD">
      <w:pPr>
        <w:tabs>
          <w:tab w:val="left" w:pos="720"/>
          <w:tab w:val="left" w:pos="1170"/>
        </w:tabs>
        <w:spacing w:after="240"/>
        <w:ind w:left="720"/>
        <w:jc w:val="both"/>
      </w:pPr>
      <w:r w:rsidRPr="006929CA">
        <w:rPr>
          <w:szCs w:val="22"/>
        </w:rPr>
        <w:t>Applicable Law:</w:t>
      </w:r>
      <w:r w:rsidRPr="006929CA">
        <w:rPr>
          <w:color w:val="000000"/>
          <w:szCs w:val="22"/>
        </w:rPr>
        <w:t xml:space="preserve"> California Public Utilities Code §§ 2835 et. seq., and § 9620 (</w:t>
      </w:r>
      <w:r w:rsidRPr="006929CA">
        <w:t>http://leginfo.legislature.ca.gov/faces/billNavClient.xhtml?bill_id=200920100AB2514)</w:t>
      </w:r>
    </w:p>
    <w:p w14:paraId="38CD569D" w14:textId="77777777" w:rsidR="00BA3BBD" w:rsidRPr="006929CA" w:rsidRDefault="00BA3BBD" w:rsidP="00A04151">
      <w:pPr>
        <w:numPr>
          <w:ilvl w:val="0"/>
          <w:numId w:val="52"/>
        </w:numPr>
        <w:spacing w:line="280" w:lineRule="atLeast"/>
        <w:ind w:hanging="302"/>
        <w:jc w:val="both"/>
        <w:rPr>
          <w:rFonts w:ascii="Palatino Linotype" w:hAnsi="Palatino Linotype" w:cs="Times New Roman"/>
          <w:b/>
          <w:bCs/>
          <w:color w:val="000000"/>
        </w:rPr>
      </w:pPr>
      <w:r w:rsidRPr="006929CA">
        <w:rPr>
          <w:b/>
          <w:bCs/>
          <w:color w:val="000000"/>
        </w:rPr>
        <w:t>SB 350</w:t>
      </w:r>
      <w:r w:rsidRPr="006929CA">
        <w:rPr>
          <w:rFonts w:cs="Times New Roman"/>
          <w:b/>
          <w:bCs/>
          <w:color w:val="000000"/>
          <w:vertAlign w:val="superscript"/>
        </w:rPr>
        <w:footnoteReference w:id="12"/>
      </w:r>
      <w:r w:rsidRPr="006929CA">
        <w:rPr>
          <w:b/>
          <w:bCs/>
          <w:color w:val="000000"/>
        </w:rPr>
        <w:t xml:space="preserve"> Clean Energy and Pollution Reduction Act of 2015, </w:t>
      </w:r>
    </w:p>
    <w:p w14:paraId="38808BEB" w14:textId="60D19EC1" w:rsidR="00BA3BBD" w:rsidRPr="006929CA" w:rsidRDefault="78E5DCF9" w:rsidP="00BA3BBD">
      <w:pPr>
        <w:autoSpaceDE w:val="0"/>
        <w:autoSpaceDN w:val="0"/>
        <w:adjustRightInd w:val="0"/>
        <w:ind w:left="720"/>
        <w:jc w:val="both"/>
      </w:pPr>
      <w:r w:rsidRPr="006929CA">
        <w:t xml:space="preserve">SB 350 does the following: 1) expands California’s RPS goals and requires retail sellers of electricity and local publicly owned electricity to increase their procurement of eligible renewable energy resources; 2) requires the </w:t>
      </w:r>
      <w:r w:rsidR="00EF7C74">
        <w:t>CEC</w:t>
      </w:r>
      <w:r w:rsidRPr="006929CA">
        <w:t xml:space="preserve"> to establish annual targets for statewide </w:t>
      </w:r>
      <w:r w:rsidRPr="006929CA">
        <w:lastRenderedPageBreak/>
        <w:t>energy efficiency savings in electricity and natural gas final end uses of retail customers by January 1, 2030; and 3) provide for transformation of the Independent System Operator into a regional organization.</w:t>
      </w:r>
    </w:p>
    <w:p w14:paraId="748327B0" w14:textId="77777777" w:rsidR="00E83E00" w:rsidRPr="006929CA" w:rsidRDefault="00BA3BBD" w:rsidP="00BA3BBD">
      <w:pPr>
        <w:spacing w:line="280" w:lineRule="atLeast"/>
        <w:ind w:left="720"/>
        <w:jc w:val="both"/>
        <w:rPr>
          <w:color w:val="000000"/>
        </w:rPr>
      </w:pPr>
      <w:r w:rsidRPr="006929CA">
        <w:rPr>
          <w:color w:val="000000"/>
        </w:rPr>
        <w:t xml:space="preserve">Additional information: </w:t>
      </w:r>
    </w:p>
    <w:p w14:paraId="368489C4" w14:textId="51923391" w:rsidR="00BA3BBD" w:rsidRPr="006929CA" w:rsidRDefault="00FB10C7" w:rsidP="00BA3BBD">
      <w:pPr>
        <w:spacing w:line="280" w:lineRule="atLeast"/>
        <w:ind w:left="720"/>
        <w:jc w:val="both"/>
        <w:rPr>
          <w:color w:val="000000"/>
        </w:rPr>
      </w:pPr>
      <w:hyperlink r:id="rId35" w:tooltip="Senate Bill No. 350" w:history="1">
        <w:r w:rsidR="00E83E00" w:rsidRPr="006929CA">
          <w:rPr>
            <w:rStyle w:val="Hyperlink"/>
            <w:rFonts w:cs="Arial"/>
          </w:rPr>
          <w:t>http://www.leginfo.ca.gov/pub/15-16/bill/sen/sb_0301-0350/sb_350_bill_20151007_chaptered.htm</w:t>
        </w:r>
      </w:hyperlink>
      <w:r w:rsidR="00E83E00" w:rsidRPr="006929CA">
        <w:rPr>
          <w:color w:val="000000"/>
        </w:rPr>
        <w:t xml:space="preserve"> </w:t>
      </w:r>
    </w:p>
    <w:p w14:paraId="15A6046A" w14:textId="77777777" w:rsidR="00BA3BBD" w:rsidRPr="006929CA" w:rsidRDefault="00BA3BBD" w:rsidP="00A04151">
      <w:pPr>
        <w:numPr>
          <w:ilvl w:val="0"/>
          <w:numId w:val="52"/>
        </w:numPr>
        <w:jc w:val="both"/>
        <w:rPr>
          <w:b/>
          <w:bCs/>
        </w:rPr>
      </w:pPr>
      <w:r w:rsidRPr="006929CA">
        <w:rPr>
          <w:b/>
          <w:bCs/>
        </w:rPr>
        <w:t>Senate Bill (SB) 100 - The 100 Percent Clean Energy Act of 2018</w:t>
      </w:r>
    </w:p>
    <w:p w14:paraId="1D0412AD" w14:textId="64C432D8" w:rsidR="00BA3BBD" w:rsidRPr="006929CA" w:rsidRDefault="00BA3BBD" w:rsidP="00BA3BBD">
      <w:pPr>
        <w:ind w:left="720"/>
        <w:jc w:val="both"/>
        <w:rPr>
          <w:rFonts w:eastAsia="Calibri"/>
        </w:rPr>
      </w:pPr>
      <w:r w:rsidRPr="006929CA">
        <w:t xml:space="preserve">SB 100 requires that 100 % of retail sales of electricity to California end-use customers and 100 % of electricity procured to serve all state agencies come from eligible renewable energy resources and zero-carbon resources by December 31, 2045. The bill requires the CPUC and the </w:t>
      </w:r>
      <w:r w:rsidR="00EF7C74">
        <w:t>CEC</w:t>
      </w:r>
      <w:r w:rsidRPr="006929CA">
        <w:t>, in consultation with the California Air Resources Board to ensure that California’s transition to a zero-carbon electric system does not cause or contribute to greenhouse gas emissions (GHG) increases elsewhere in the western grid.</w:t>
      </w:r>
    </w:p>
    <w:p w14:paraId="404D4B38" w14:textId="3C8D16A2" w:rsidR="00BA3BBD" w:rsidRPr="006929CA" w:rsidRDefault="00BA3BBD" w:rsidP="00BA3BBD">
      <w:pPr>
        <w:ind w:left="720"/>
        <w:rPr>
          <w:color w:val="0066FF"/>
        </w:rPr>
      </w:pPr>
      <w:r w:rsidRPr="006929CA">
        <w:t xml:space="preserve">Additional information: </w:t>
      </w:r>
      <w:hyperlink r:id="rId36" w:tooltip="Senate Bill No. 100" w:history="1">
        <w:r w:rsidR="00E83E00" w:rsidRPr="006929CA">
          <w:rPr>
            <w:rStyle w:val="Hyperlink"/>
            <w:rFonts w:cs="Arial"/>
          </w:rPr>
          <w:t>https://leginfo.legislature.ca.gov/faces/billTextClient.xhtml?bill_id=201720180SB100</w:t>
        </w:r>
      </w:hyperlink>
      <w:r w:rsidR="00E83E00" w:rsidRPr="006929CA">
        <w:t xml:space="preserve"> </w:t>
      </w:r>
      <w:r w:rsidRPr="006929CA">
        <w:rPr>
          <w:color w:val="0066FF"/>
        </w:rPr>
        <w:t xml:space="preserve"> </w:t>
      </w:r>
    </w:p>
    <w:p w14:paraId="2ACC1194" w14:textId="77777777" w:rsidR="00BA3BBD" w:rsidRPr="006929CA" w:rsidRDefault="00BA3BBD" w:rsidP="00BA3BBD">
      <w:pPr>
        <w:keepLines/>
        <w:jc w:val="both"/>
        <w:rPr>
          <w:szCs w:val="24"/>
          <w:u w:val="single"/>
        </w:rPr>
      </w:pPr>
      <w:r w:rsidRPr="006929CA">
        <w:rPr>
          <w:szCs w:val="24"/>
          <w:u w:val="single"/>
        </w:rPr>
        <w:t>Policies/Plans</w:t>
      </w:r>
    </w:p>
    <w:p w14:paraId="6F4198B1" w14:textId="77777777" w:rsidR="00BA3BBD" w:rsidRPr="006929CA" w:rsidRDefault="00BA3BBD" w:rsidP="00A04151">
      <w:pPr>
        <w:numPr>
          <w:ilvl w:val="0"/>
          <w:numId w:val="6"/>
        </w:numPr>
        <w:tabs>
          <w:tab w:val="left" w:pos="720"/>
        </w:tabs>
        <w:ind w:left="720"/>
        <w:jc w:val="both"/>
        <w:rPr>
          <w:b/>
          <w:szCs w:val="22"/>
        </w:rPr>
      </w:pPr>
      <w:r w:rsidRPr="006929CA">
        <w:rPr>
          <w:b/>
          <w:szCs w:val="22"/>
        </w:rPr>
        <w:t>Integrated Energy Policy Report (Biennial)</w:t>
      </w:r>
    </w:p>
    <w:p w14:paraId="428BB18A" w14:textId="78A84164" w:rsidR="00BA3BBD" w:rsidRPr="006929CA" w:rsidRDefault="78E5DCF9" w:rsidP="00BA3BBD">
      <w:pPr>
        <w:ind w:left="720"/>
        <w:jc w:val="both"/>
      </w:pPr>
      <w:r w:rsidRPr="006929CA">
        <w:t xml:space="preserve">California Public Resources Code Section 25302 requires the </w:t>
      </w:r>
      <w:r w:rsidR="00EF7C74">
        <w:t>CEC</w:t>
      </w:r>
      <w:r w:rsidRPr="006929CA">
        <w:t xml:space="preserve"> to release a biennial report that provides an overview of major energy trends and issues facing the state. The IEPR assesses and forecasts all aspects of energy industry supply, production, transportation, delivery, distribution, demand, and pricing. The </w:t>
      </w:r>
      <w:r w:rsidR="00EF7C74">
        <w:t>CEC</w:t>
      </w:r>
      <w:r w:rsidRPr="006929CA">
        <w:t xml:space="preserve"> uses these assessments and forecasts to develop energy policies and provide recommendations for future research and analysis areas.</w:t>
      </w:r>
    </w:p>
    <w:p w14:paraId="0426E310" w14:textId="599BCAEA" w:rsidR="00BA3BBD" w:rsidRPr="006929CA" w:rsidRDefault="00BA3BBD" w:rsidP="00BA3BBD">
      <w:pPr>
        <w:ind w:left="720"/>
        <w:jc w:val="both"/>
      </w:pPr>
      <w:r w:rsidRPr="006929CA">
        <w:rPr>
          <w:szCs w:val="22"/>
        </w:rPr>
        <w:t>Additional information:</w:t>
      </w:r>
      <w:r w:rsidRPr="006929CA">
        <w:t xml:space="preserve"> </w:t>
      </w:r>
      <w:hyperlink r:id="rId37" w:tooltip="Integrated Energy Policy Report" w:history="1">
        <w:r w:rsidR="00E83E00" w:rsidRPr="006929CA">
          <w:rPr>
            <w:rStyle w:val="Hyperlink"/>
            <w:rFonts w:cs="Arial"/>
          </w:rPr>
          <w:t>http://www.energy.ca.gov/energypolicy</w:t>
        </w:r>
      </w:hyperlink>
      <w:r w:rsidR="00E83E00" w:rsidRPr="006929CA">
        <w:t xml:space="preserve"> </w:t>
      </w:r>
    </w:p>
    <w:p w14:paraId="62E18DD0" w14:textId="77777777" w:rsidR="00BA3BBD" w:rsidRPr="006929CA" w:rsidRDefault="00BA3BBD" w:rsidP="00BA3BBD">
      <w:pPr>
        <w:ind w:left="720"/>
        <w:jc w:val="both"/>
      </w:pPr>
      <w:r w:rsidRPr="006929CA">
        <w:rPr>
          <w:szCs w:val="22"/>
        </w:rPr>
        <w:t>Applicable Law:</w:t>
      </w:r>
      <w:r w:rsidRPr="006929CA">
        <w:rPr>
          <w:color w:val="000000"/>
          <w:szCs w:val="22"/>
        </w:rPr>
        <w:t xml:space="preserve"> California Public Resources Code § 25300 et seq.</w:t>
      </w:r>
      <w:r w:rsidRPr="006929CA">
        <w:t xml:space="preserve"> </w:t>
      </w:r>
    </w:p>
    <w:p w14:paraId="020A5CD4" w14:textId="77777777" w:rsidR="00BA3BBD" w:rsidRPr="006929CA" w:rsidRDefault="00BA3BBD" w:rsidP="00A04151">
      <w:pPr>
        <w:keepNext/>
        <w:numPr>
          <w:ilvl w:val="0"/>
          <w:numId w:val="6"/>
        </w:numPr>
        <w:tabs>
          <w:tab w:val="left" w:pos="720"/>
        </w:tabs>
        <w:ind w:left="720"/>
        <w:jc w:val="both"/>
        <w:rPr>
          <w:b/>
        </w:rPr>
      </w:pPr>
      <w:r w:rsidRPr="006929CA">
        <w:rPr>
          <w:b/>
        </w:rPr>
        <w:t>CPUC Decision 13-10-040, “Decision Adopting Energy Storage Procurement Framework and Design Program” (2013)</w:t>
      </w:r>
    </w:p>
    <w:p w14:paraId="6297D295" w14:textId="77777777" w:rsidR="00BA3BBD" w:rsidRPr="006929CA" w:rsidRDefault="00BA3BBD" w:rsidP="00BA3BBD">
      <w:pPr>
        <w:keepNext/>
        <w:tabs>
          <w:tab w:val="left" w:pos="720"/>
        </w:tabs>
        <w:ind w:left="720"/>
        <w:jc w:val="both"/>
      </w:pPr>
      <w:r w:rsidRPr="006929CA">
        <w:t>The Decision establishes policies and mechanisms for energy storage procurement, as required by AB 2514 (described above). The IOU procurement target is 1,325 megawatts of energy storage by 2020, with installations required no later than the end of 2024.</w:t>
      </w:r>
    </w:p>
    <w:p w14:paraId="7576865B" w14:textId="427C72E8" w:rsidR="00BA3BBD" w:rsidRPr="006929CA" w:rsidRDefault="00BA3BBD" w:rsidP="00BA3BBD">
      <w:pPr>
        <w:tabs>
          <w:tab w:val="left" w:pos="720"/>
        </w:tabs>
        <w:spacing w:after="240"/>
        <w:ind w:left="720"/>
        <w:rPr>
          <w:szCs w:val="22"/>
        </w:rPr>
      </w:pPr>
      <w:r w:rsidRPr="006929CA">
        <w:rPr>
          <w:szCs w:val="22"/>
        </w:rPr>
        <w:t xml:space="preserve">Additional information: </w:t>
      </w:r>
      <w:hyperlink r:id="rId38" w:tooltip="CPUC Decision 13-10-040" w:history="1">
        <w:r w:rsidR="00E83E00" w:rsidRPr="006929CA">
          <w:rPr>
            <w:rStyle w:val="Hyperlink"/>
            <w:rFonts w:cs="Arial"/>
          </w:rPr>
          <w:t>http://www.cpuc.ca.gov/uploadedfiles/cpuc_public_website/content/about_us/organization/former_commissioners/peevey(1)/news_and_announcements/ferron_peevey_concurrence_storaged1310040.pdf</w:t>
        </w:r>
      </w:hyperlink>
      <w:r w:rsidR="00E83E00" w:rsidRPr="006929CA">
        <w:t xml:space="preserve"> </w:t>
      </w:r>
    </w:p>
    <w:p w14:paraId="46BD2727" w14:textId="77777777" w:rsidR="00BA3BBD" w:rsidRPr="006929CA" w:rsidRDefault="00BA3BBD" w:rsidP="00A04151">
      <w:pPr>
        <w:numPr>
          <w:ilvl w:val="0"/>
          <w:numId w:val="52"/>
        </w:numPr>
        <w:tabs>
          <w:tab w:val="left" w:pos="360"/>
        </w:tabs>
        <w:jc w:val="both"/>
        <w:rPr>
          <w:szCs w:val="22"/>
        </w:rPr>
      </w:pPr>
      <w:r w:rsidRPr="006929CA">
        <w:rPr>
          <w:b/>
          <w:szCs w:val="22"/>
        </w:rPr>
        <w:t>New Residential Zero Net Energy Action Plan 2015-2020</w:t>
      </w:r>
    </w:p>
    <w:p w14:paraId="6193EA1E" w14:textId="77777777" w:rsidR="00BA3BBD" w:rsidRPr="006929CA" w:rsidRDefault="00BA3BBD" w:rsidP="00BA3BBD">
      <w:pPr>
        <w:tabs>
          <w:tab w:val="left" w:pos="360"/>
        </w:tabs>
        <w:spacing w:after="0"/>
        <w:ind w:left="720"/>
        <w:jc w:val="both"/>
        <w:rPr>
          <w:szCs w:val="22"/>
        </w:rPr>
      </w:pPr>
      <w:r w:rsidRPr="006929CA">
        <w:rPr>
          <w:szCs w:val="22"/>
        </w:rPr>
        <w:t>The Residential New Construction Zero Net Energy Action Plan supports the California Energy Efficiency Strategic Plan’s goal to have 100 % of new homes achieve zero net energy beginning in 2020. The action plan provides a foundation for the development of a robust and self-sustaining zero net energy market for new homes.</w:t>
      </w:r>
    </w:p>
    <w:p w14:paraId="028970C5" w14:textId="77777777" w:rsidR="00BA3BBD" w:rsidRPr="006929CA" w:rsidRDefault="00BA3BBD" w:rsidP="00BA3BBD">
      <w:pPr>
        <w:tabs>
          <w:tab w:val="left" w:pos="360"/>
        </w:tabs>
        <w:spacing w:after="0"/>
        <w:ind w:left="1080"/>
        <w:jc w:val="both"/>
        <w:rPr>
          <w:szCs w:val="22"/>
        </w:rPr>
      </w:pPr>
    </w:p>
    <w:p w14:paraId="6DB7F04F" w14:textId="1ADB8781" w:rsidR="00BA3BBD" w:rsidRPr="006929CA" w:rsidRDefault="00BA3BBD" w:rsidP="00BA3BBD">
      <w:pPr>
        <w:tabs>
          <w:tab w:val="left" w:pos="360"/>
        </w:tabs>
        <w:spacing w:after="0"/>
        <w:ind w:left="720"/>
        <w:jc w:val="both"/>
        <w:rPr>
          <w:szCs w:val="22"/>
        </w:rPr>
      </w:pPr>
      <w:r w:rsidRPr="006929CA">
        <w:rPr>
          <w:szCs w:val="22"/>
        </w:rPr>
        <w:t xml:space="preserve">Additional information: </w:t>
      </w:r>
      <w:hyperlink r:id="rId39" w:tooltip="Zero Net Energy (ZNE) Residential Homes: 2020 Action Plan Guide" w:history="1">
        <w:r w:rsidR="00E83E00" w:rsidRPr="006929CA">
          <w:rPr>
            <w:rStyle w:val="Hyperlink"/>
            <w:rFonts w:cs="Arial"/>
            <w:szCs w:val="22"/>
          </w:rPr>
          <w:t>http://www.californiaznehomes.com/</w:t>
        </w:r>
      </w:hyperlink>
      <w:r w:rsidR="00E83E00" w:rsidRPr="006929CA">
        <w:rPr>
          <w:szCs w:val="22"/>
        </w:rPr>
        <w:t xml:space="preserve"> </w:t>
      </w:r>
    </w:p>
    <w:p w14:paraId="448AF020" w14:textId="77777777" w:rsidR="00BA3BBD" w:rsidRPr="006929CA" w:rsidRDefault="00BA3BBD" w:rsidP="00BA3BBD">
      <w:pPr>
        <w:tabs>
          <w:tab w:val="left" w:pos="360"/>
        </w:tabs>
        <w:spacing w:after="0"/>
        <w:jc w:val="both"/>
      </w:pPr>
    </w:p>
    <w:p w14:paraId="212ADBE9" w14:textId="77777777" w:rsidR="00BA3BBD" w:rsidRPr="006929CA" w:rsidRDefault="00BA3BBD" w:rsidP="00414124">
      <w:pPr>
        <w:keepNext/>
        <w:keepLines/>
        <w:numPr>
          <w:ilvl w:val="0"/>
          <w:numId w:val="52"/>
        </w:numPr>
        <w:tabs>
          <w:tab w:val="left" w:pos="360"/>
        </w:tabs>
        <w:jc w:val="both"/>
        <w:rPr>
          <w:szCs w:val="22"/>
        </w:rPr>
      </w:pPr>
      <w:r w:rsidRPr="006929CA">
        <w:rPr>
          <w:b/>
          <w:szCs w:val="22"/>
        </w:rPr>
        <w:lastRenderedPageBreak/>
        <w:t>California’s Existing Buildings Energy Efficiency Action Plan</w:t>
      </w:r>
    </w:p>
    <w:p w14:paraId="04433CC9" w14:textId="77777777" w:rsidR="00BA3BBD" w:rsidRPr="006929CA" w:rsidRDefault="00BA3BBD" w:rsidP="00414124">
      <w:pPr>
        <w:keepNext/>
        <w:keepLines/>
        <w:tabs>
          <w:tab w:val="left" w:pos="360"/>
        </w:tabs>
        <w:ind w:left="720"/>
        <w:jc w:val="both"/>
        <w:rPr>
          <w:szCs w:val="22"/>
        </w:rPr>
      </w:pPr>
      <w:r w:rsidRPr="006929CA">
        <w:rPr>
          <w:szCs w:val="22"/>
        </w:rPr>
        <w:t>The Existing Buildings Energy Efficiency Action Plan provides a 10-year roadmap to activate market forces and transform California’s existing residential, commercial, and public building stock into high performing and energy efficient buildings. The Plan provides a comprehensive framework centered on five goals, each with an objective and a series of strategies to achieve it. Each strategy includes industry and/or government implementation partners.</w:t>
      </w:r>
      <w:r w:rsidRPr="006929CA">
        <w:t xml:space="preserve"> Water related items are addressed in several of the strategies from the Existing Buildings Energy Efficiency Action Plan including but not limited to strategies 1.5, 2.2, 4.1, and 5.7 from the plan.</w:t>
      </w:r>
    </w:p>
    <w:p w14:paraId="227F94E8" w14:textId="77777777" w:rsidR="00BA3BBD" w:rsidRPr="006929CA" w:rsidRDefault="00BA3BBD" w:rsidP="00BA3BBD">
      <w:pPr>
        <w:tabs>
          <w:tab w:val="left" w:pos="360"/>
        </w:tabs>
        <w:spacing w:after="0"/>
        <w:ind w:left="720"/>
      </w:pPr>
      <w:r w:rsidRPr="006929CA">
        <w:t xml:space="preserve">Additional Information: </w:t>
      </w:r>
    </w:p>
    <w:p w14:paraId="0EE788BE" w14:textId="4EABE842" w:rsidR="00E83E00" w:rsidRPr="006929CA" w:rsidRDefault="00FB10C7" w:rsidP="00E83E00">
      <w:pPr>
        <w:autoSpaceDE w:val="0"/>
        <w:autoSpaceDN w:val="0"/>
        <w:adjustRightInd w:val="0"/>
        <w:spacing w:after="240"/>
        <w:ind w:left="720"/>
        <w:jc w:val="both"/>
      </w:pPr>
      <w:hyperlink r:id="rId40" w:tooltip="Energy Efficiency in Existing Buildings" w:history="1">
        <w:r w:rsidR="00E83E00" w:rsidRPr="006929CA">
          <w:rPr>
            <w:rStyle w:val="Hyperlink"/>
            <w:rFonts w:cs="Arial"/>
          </w:rPr>
          <w:t>https://www.energy.ca.gov/programs-and-topics/programs/energy-efficiency-existing-buildings</w:t>
        </w:r>
      </w:hyperlink>
    </w:p>
    <w:p w14:paraId="531F2B53" w14:textId="4638DF9E" w:rsidR="00EC2034" w:rsidRPr="006929CA" w:rsidRDefault="78E5DCF9" w:rsidP="00A04151">
      <w:pPr>
        <w:pStyle w:val="ListParagraph"/>
        <w:numPr>
          <w:ilvl w:val="0"/>
          <w:numId w:val="52"/>
        </w:numPr>
        <w:autoSpaceDE w:val="0"/>
        <w:autoSpaceDN w:val="0"/>
        <w:adjustRightInd w:val="0"/>
        <w:spacing w:after="240"/>
        <w:jc w:val="both"/>
      </w:pPr>
      <w:r w:rsidRPr="006929CA">
        <w:rPr>
          <w:b/>
          <w:bCs/>
        </w:rPr>
        <w:t>2019 California Energy Efficiency Action Plan</w:t>
      </w:r>
    </w:p>
    <w:p w14:paraId="6DCDE9E3" w14:textId="77777777" w:rsidR="00EC2034" w:rsidRPr="006929CA" w:rsidRDefault="78E5DCF9" w:rsidP="00EC2034">
      <w:pPr>
        <w:pStyle w:val="ListParagraph"/>
        <w:autoSpaceDE w:val="0"/>
        <w:autoSpaceDN w:val="0"/>
        <w:adjustRightInd w:val="0"/>
        <w:spacing w:after="160"/>
        <w:jc w:val="both"/>
      </w:pPr>
      <w:r w:rsidRPr="006929CA">
        <w:t xml:space="preserve">The Energy Efficiency Action Plan expands on the Existing Buildings Energy Action Plan and includes topics related to existing buildings’ energy efficiency, low-income barriers to energy efficiency, and doubling energy efficiency by 2030. The SB 350 Doubling of Energy Efficiency by 2030 report expands beyond existing buildings to include agriculture, industry, newly constructed buildings, conservation voltage reduction, and electrification. This report combines these topics with the Existing Buildings Energy Efficiency Action Plan to create a comprehensive statewide energy efficiency action plan.  </w:t>
      </w:r>
    </w:p>
    <w:p w14:paraId="0F92A866" w14:textId="7E38B1E4" w:rsidR="00EC2034" w:rsidRPr="00414124" w:rsidRDefault="78E5DCF9" w:rsidP="78E5DCF9">
      <w:pPr>
        <w:pStyle w:val="ListParagraph"/>
        <w:autoSpaceDE w:val="0"/>
        <w:autoSpaceDN w:val="0"/>
        <w:adjustRightInd w:val="0"/>
        <w:spacing w:after="160"/>
        <w:jc w:val="both"/>
      </w:pPr>
      <w:r w:rsidRPr="006929CA">
        <w:t xml:space="preserve">Additional information: </w:t>
      </w:r>
      <w:hyperlink r:id="rId41" w:tooltip="Energy Efficiency in Existing Buildings">
        <w:r w:rsidRPr="006929CA">
          <w:rPr>
            <w:rStyle w:val="Hyperlink"/>
          </w:rPr>
          <w:t>https://ww2.energy.ca.gov/efficiency/existing_buildings/</w:t>
        </w:r>
      </w:hyperlink>
    </w:p>
    <w:p w14:paraId="71295923" w14:textId="5B7534A6" w:rsidR="00BA3BBD" w:rsidRPr="006929CA" w:rsidDel="00313D3C" w:rsidRDefault="78E5DCF9" w:rsidP="00A04151">
      <w:pPr>
        <w:pStyle w:val="ListParagraph"/>
        <w:numPr>
          <w:ilvl w:val="0"/>
          <w:numId w:val="27"/>
        </w:numPr>
        <w:autoSpaceDE w:val="0"/>
        <w:autoSpaceDN w:val="0"/>
        <w:adjustRightInd w:val="0"/>
        <w:spacing w:after="160"/>
        <w:ind w:left="720"/>
        <w:jc w:val="both"/>
        <w:rPr>
          <w:b/>
          <w:bCs/>
          <w:color w:val="000000" w:themeColor="text1"/>
          <w:szCs w:val="22"/>
          <w:u w:val="single"/>
        </w:rPr>
      </w:pPr>
      <w:r w:rsidRPr="006929CA">
        <w:rPr>
          <w:b/>
          <w:bCs/>
          <w:color w:val="000000" w:themeColor="text1"/>
        </w:rPr>
        <w:t>The Governor's State of Emergency Proclamation on Tree Mortality</w:t>
      </w:r>
    </w:p>
    <w:p w14:paraId="5A4D9018" w14:textId="0095FCE8" w:rsidR="00BA3BBD" w:rsidRPr="006929CA" w:rsidDel="00313D3C" w:rsidRDefault="78E5DCF9" w:rsidP="00BA3BBD">
      <w:pPr>
        <w:tabs>
          <w:tab w:val="left" w:pos="720"/>
        </w:tabs>
        <w:ind w:left="720"/>
        <w:jc w:val="both"/>
        <w:rPr>
          <w:color w:val="000000"/>
        </w:rPr>
      </w:pPr>
      <w:r w:rsidRPr="006929CA">
        <w:rPr>
          <w:color w:val="000000" w:themeColor="text1"/>
        </w:rPr>
        <w:t>The declaration released on October 30, 2015, declared a state of emergency and sought federal action to help mobilize additional resources for the safe removal of dead and dying trees. It also states, “The California Energy Commission shall prioritize grant funding from the Electric Program Investment Charge for woody biomass-to-energy technology development and deployment, consistent with direction from the California Public Utilities Commission.”</w:t>
      </w:r>
    </w:p>
    <w:p w14:paraId="6C9DD6A3" w14:textId="1514087B" w:rsidR="00BA3BBD" w:rsidRPr="006929CA" w:rsidDel="00313D3C" w:rsidRDefault="78E5DCF9" w:rsidP="78E5DCF9">
      <w:pPr>
        <w:tabs>
          <w:tab w:val="left" w:pos="720"/>
        </w:tabs>
        <w:ind w:left="720"/>
        <w:rPr>
          <w:color w:val="000000"/>
        </w:rPr>
      </w:pPr>
      <w:r w:rsidRPr="006929CA">
        <w:rPr>
          <w:color w:val="000000" w:themeColor="text1"/>
        </w:rPr>
        <w:t xml:space="preserve">Additional Information: </w:t>
      </w:r>
    </w:p>
    <w:p w14:paraId="50A8A1ED" w14:textId="5C1EAE10" w:rsidR="005318E5" w:rsidRPr="006929CA" w:rsidDel="00313D3C" w:rsidRDefault="00FB10C7" w:rsidP="00BA3BBD">
      <w:pPr>
        <w:tabs>
          <w:tab w:val="left" w:pos="720"/>
        </w:tabs>
        <w:ind w:left="720"/>
        <w:rPr>
          <w:color w:val="000000"/>
        </w:rPr>
      </w:pPr>
      <w:hyperlink r:id="rId42" w:tooltip="Archive" w:history="1">
        <w:r w:rsidR="005318E5" w:rsidRPr="003C6043">
          <w:rPr>
            <w:rStyle w:val="Hyperlink"/>
            <w:rFonts w:cs="Arial"/>
          </w:rPr>
          <w:t>https://www.ca.gov/archive/gov39/wp-content/uploads/2017/09/10.30.15_Tree_Mortality_State_of_Emergency.pdf</w:t>
        </w:r>
      </w:hyperlink>
    </w:p>
    <w:p w14:paraId="7BBDBCFF" w14:textId="2D3A7C9C" w:rsidR="00BA3BBD" w:rsidRPr="00CB669A" w:rsidRDefault="78E5DCF9" w:rsidP="78E5DCF9">
      <w:pPr>
        <w:keepLines/>
        <w:widowControl w:val="0"/>
        <w:tabs>
          <w:tab w:val="left" w:pos="360"/>
        </w:tabs>
        <w:spacing w:before="240"/>
        <w:jc w:val="both"/>
        <w:rPr>
          <w:u w:val="single"/>
        </w:rPr>
      </w:pPr>
      <w:r w:rsidRPr="00CB669A">
        <w:rPr>
          <w:u w:val="single"/>
        </w:rPr>
        <w:t>Reference Documents</w:t>
      </w:r>
    </w:p>
    <w:bookmarkEnd w:id="91"/>
    <w:p w14:paraId="3908768D" w14:textId="5E85718E" w:rsidR="00BA3BBD" w:rsidRPr="00CB669A" w:rsidDel="00313D3C" w:rsidRDefault="78E5DCF9" w:rsidP="00BA3BBD">
      <w:pPr>
        <w:keepLines/>
        <w:widowControl w:val="0"/>
        <w:jc w:val="both"/>
      </w:pPr>
      <w:r w:rsidRPr="00CB669A">
        <w:t xml:space="preserve">Refer to the link below for information about past CEC research projects and activities: </w:t>
      </w:r>
    </w:p>
    <w:p w14:paraId="14B8D911" w14:textId="7517FAF9" w:rsidR="00BA3BBD" w:rsidRPr="00CB669A" w:rsidDel="00313D3C" w:rsidRDefault="00FB10C7" w:rsidP="00A04151">
      <w:pPr>
        <w:keepLines/>
        <w:widowControl w:val="0"/>
        <w:numPr>
          <w:ilvl w:val="0"/>
          <w:numId w:val="28"/>
        </w:numPr>
        <w:spacing w:after="0"/>
        <w:jc w:val="both"/>
      </w:pPr>
      <w:hyperlink r:id="rId43" w:tooltip="Energy Research and Development" w:history="1">
        <w:r w:rsidR="00CB669A" w:rsidRPr="00F20C04">
          <w:rPr>
            <w:rStyle w:val="Hyperlink"/>
            <w:rFonts w:cs="Arial"/>
          </w:rPr>
          <w:t>http://www.energy.ca.gov/research/</w:t>
        </w:r>
      </w:hyperlink>
      <w:r w:rsidR="00CB669A">
        <w:t xml:space="preserve"> </w:t>
      </w:r>
    </w:p>
    <w:p w14:paraId="126C0C7D" w14:textId="61814A5C" w:rsidR="00BA3BBD" w:rsidRPr="006929CA" w:rsidDel="00313D3C" w:rsidRDefault="00BA3BBD" w:rsidP="00BA3BBD">
      <w:pPr>
        <w:tabs>
          <w:tab w:val="left" w:pos="1170"/>
        </w:tabs>
        <w:spacing w:after="0"/>
        <w:jc w:val="both"/>
      </w:pPr>
    </w:p>
    <w:p w14:paraId="1492F4C3" w14:textId="6BE9A9A1" w:rsidR="00BA3BBD" w:rsidRPr="006929CA" w:rsidRDefault="78E5DCF9" w:rsidP="00A04151">
      <w:pPr>
        <w:keepNext/>
        <w:numPr>
          <w:ilvl w:val="0"/>
          <w:numId w:val="59"/>
        </w:numPr>
        <w:spacing w:before="120"/>
        <w:outlineLvl w:val="1"/>
        <w:rPr>
          <w:rFonts w:cs="Times New Roman"/>
          <w:b/>
          <w:bCs/>
          <w:smallCaps/>
          <w:sz w:val="28"/>
          <w:szCs w:val="28"/>
        </w:rPr>
      </w:pPr>
      <w:bookmarkStart w:id="92" w:name="_Toc522777848"/>
      <w:bookmarkStart w:id="93" w:name="_Toc26361581"/>
      <w:r w:rsidRPr="006929CA">
        <w:rPr>
          <w:rFonts w:cs="Times New Roman"/>
          <w:b/>
          <w:bCs/>
          <w:smallCaps/>
          <w:sz w:val="28"/>
          <w:szCs w:val="28"/>
        </w:rPr>
        <w:t>Match Funding</w:t>
      </w:r>
      <w:bookmarkEnd w:id="92"/>
      <w:bookmarkEnd w:id="93"/>
    </w:p>
    <w:p w14:paraId="323F4EA6" w14:textId="2CA371EE" w:rsidR="004F5498" w:rsidRDefault="004F5498" w:rsidP="00E721CD">
      <w:pPr>
        <w:tabs>
          <w:tab w:val="left" w:pos="1170"/>
        </w:tabs>
        <w:jc w:val="both"/>
      </w:pPr>
      <w:bookmarkStart w:id="94" w:name="_Hlk48081279"/>
      <w:bookmarkEnd w:id="66"/>
      <w:r w:rsidRPr="006929CA">
        <w:t xml:space="preserve">Match funding is required in the amount of at </w:t>
      </w:r>
      <w:r w:rsidRPr="00336D22">
        <w:t xml:space="preserve">least 50% of the </w:t>
      </w:r>
      <w:r w:rsidRPr="006929CA">
        <w:t>requested</w:t>
      </w:r>
      <w:r w:rsidR="00A8262C" w:rsidRPr="00336D22">
        <w:t xml:space="preserve"> </w:t>
      </w:r>
      <w:r w:rsidR="00A8262C" w:rsidRPr="00930F96">
        <w:t>grant</w:t>
      </w:r>
      <w:r w:rsidRPr="00336D22">
        <w:t xml:space="preserve"> </w:t>
      </w:r>
      <w:r w:rsidRPr="006929CA">
        <w:t xml:space="preserve">project funds. </w:t>
      </w:r>
      <w:r w:rsidRPr="00B31446">
        <w:t xml:space="preserve">Applicants must be able to demonstrate that they can meet the minimum match requirement. </w:t>
      </w:r>
    </w:p>
    <w:p w14:paraId="594A26E5" w14:textId="31A9F91E" w:rsidR="00930F96" w:rsidRDefault="00930F96" w:rsidP="00E721CD">
      <w:pPr>
        <w:tabs>
          <w:tab w:val="left" w:pos="1170"/>
        </w:tabs>
        <w:jc w:val="both"/>
        <w:rPr>
          <w:b/>
          <w:u w:val="single"/>
        </w:rPr>
      </w:pPr>
      <w:bookmarkStart w:id="95" w:name="_Hlk50547591"/>
      <w:r>
        <w:rPr>
          <w:b/>
          <w:u w:val="single"/>
        </w:rPr>
        <w:t>Match funding contingent upon receiving a BRIDGE 2020 award is not allowed.</w:t>
      </w:r>
    </w:p>
    <w:p w14:paraId="3278A477" w14:textId="0B30E099" w:rsidR="00930F96" w:rsidRPr="00B31446" w:rsidRDefault="00930F96" w:rsidP="00E721CD">
      <w:pPr>
        <w:tabs>
          <w:tab w:val="left" w:pos="1170"/>
        </w:tabs>
        <w:jc w:val="both"/>
        <w:rPr>
          <w:b/>
          <w:bCs/>
        </w:rPr>
      </w:pPr>
      <w:r>
        <w:rPr>
          <w:b/>
          <w:u w:val="single"/>
        </w:rPr>
        <w:lastRenderedPageBreak/>
        <w:t>Applicants may count private investment as match funding if the private investment is not contingent on receiving a BRIDGE 2020 award, and the funds are available to be spent during the term of the agreement.</w:t>
      </w:r>
    </w:p>
    <w:p w14:paraId="6CCB3A1D" w14:textId="536B710D" w:rsidR="004F5498" w:rsidRDefault="004F5498" w:rsidP="004F5498">
      <w:pPr>
        <w:tabs>
          <w:tab w:val="left" w:pos="1170"/>
        </w:tabs>
        <w:jc w:val="both"/>
      </w:pPr>
      <w:r w:rsidRPr="00B31446">
        <w:t>The</w:t>
      </w:r>
      <w:r w:rsidR="00880E36" w:rsidRPr="00B31446">
        <w:t xml:space="preserve"> </w:t>
      </w:r>
      <w:r w:rsidR="00880E36" w:rsidRPr="00930F96">
        <w:t>CEC</w:t>
      </w:r>
      <w:r w:rsidR="00E90009" w:rsidRPr="00930F96">
        <w:t xml:space="preserve"> </w:t>
      </w:r>
      <w:r w:rsidRPr="00B31446">
        <w:t xml:space="preserve">reserves the right to make a final judgement on whether the </w:t>
      </w:r>
      <w:r w:rsidRPr="00880E36">
        <w:t>match fund</w:t>
      </w:r>
      <w:r w:rsidRPr="00B31446">
        <w:t xml:space="preserve"> requirements have been met.</w:t>
      </w:r>
    </w:p>
    <w:p w14:paraId="228311D3" w14:textId="4982B1BA" w:rsidR="00E90009" w:rsidRPr="00930F96" w:rsidRDefault="00930F96" w:rsidP="004F5498">
      <w:pPr>
        <w:tabs>
          <w:tab w:val="left" w:pos="1170"/>
        </w:tabs>
        <w:jc w:val="both"/>
      </w:pPr>
      <w:r>
        <w:t>[</w:t>
      </w:r>
      <w:r w:rsidR="00E90009" w:rsidRPr="00930F96">
        <w:rPr>
          <w:strike/>
        </w:rPr>
        <w:t xml:space="preserve">Match funding for this solicitation must be fulfilled with “cash-in-hand”, </w:t>
      </w:r>
      <w:r w:rsidR="006E3D16" w:rsidRPr="00930F96">
        <w:rPr>
          <w:strike/>
        </w:rPr>
        <w:t>“</w:t>
      </w:r>
      <w:r w:rsidR="00E90009" w:rsidRPr="00930F96">
        <w:rPr>
          <w:strike/>
        </w:rPr>
        <w:t>equipment</w:t>
      </w:r>
      <w:r w:rsidR="006E3D16" w:rsidRPr="00930F96">
        <w:rPr>
          <w:strike/>
        </w:rPr>
        <w:t>”</w:t>
      </w:r>
      <w:r w:rsidR="00E90009" w:rsidRPr="00930F96">
        <w:rPr>
          <w:strike/>
        </w:rPr>
        <w:t xml:space="preserve">, or </w:t>
      </w:r>
      <w:r w:rsidR="006E3D16" w:rsidRPr="00930F96">
        <w:rPr>
          <w:strike/>
        </w:rPr>
        <w:t>“</w:t>
      </w:r>
      <w:r w:rsidR="004F2389" w:rsidRPr="00930F96">
        <w:rPr>
          <w:strike/>
        </w:rPr>
        <w:t>materials</w:t>
      </w:r>
      <w:r w:rsidR="006E3D16" w:rsidRPr="00930F96">
        <w:rPr>
          <w:strike/>
        </w:rPr>
        <w:t>”</w:t>
      </w:r>
      <w:r w:rsidR="00E90009" w:rsidRPr="00930F96">
        <w:rPr>
          <w:strike/>
        </w:rPr>
        <w:t>.</w:t>
      </w:r>
      <w:r w:rsidRPr="00930F96">
        <w:t>]</w:t>
      </w:r>
      <w:r w:rsidR="00E90009" w:rsidRPr="00930F96">
        <w:t xml:space="preserve"> </w:t>
      </w:r>
    </w:p>
    <w:p w14:paraId="645BECFC" w14:textId="00774A44" w:rsidR="00E90009" w:rsidRPr="00930F96" w:rsidRDefault="00E90009" w:rsidP="00E90009">
      <w:pPr>
        <w:pStyle w:val="ListParagraph"/>
        <w:numPr>
          <w:ilvl w:val="0"/>
          <w:numId w:val="19"/>
        </w:numPr>
      </w:pPr>
      <w:r w:rsidRPr="00930F96">
        <w:t xml:space="preserve">“Match funds” includes cash </w:t>
      </w:r>
      <w:r w:rsidR="00770281" w:rsidRPr="00930F96">
        <w:rPr>
          <w:b/>
          <w:u w:val="single"/>
        </w:rPr>
        <w:t>or in-kind (</w:t>
      </w:r>
      <w:proofErr w:type="spellStart"/>
      <w:proofErr w:type="gramStart"/>
      <w:r w:rsidR="00770281" w:rsidRPr="00930F96">
        <w:rPr>
          <w:b/>
          <w:u w:val="single"/>
        </w:rPr>
        <w:t>non cash</w:t>
      </w:r>
      <w:proofErr w:type="spellEnd"/>
      <w:proofErr w:type="gramEnd"/>
      <w:r w:rsidR="00770281" w:rsidRPr="00930F96">
        <w:rPr>
          <w:b/>
          <w:u w:val="single"/>
        </w:rPr>
        <w:t>)</w:t>
      </w:r>
      <w:r w:rsidR="00770281" w:rsidRPr="00930F96">
        <w:t xml:space="preserve"> </w:t>
      </w:r>
      <w:r w:rsidRPr="00930F96">
        <w:t xml:space="preserve">contributions provided by the applicant, subcontractors, or other parties including pilot testing, demonstration, and/or deployment sites (e.g., test site staff services) that will be used in performance of the proposed project. </w:t>
      </w:r>
    </w:p>
    <w:p w14:paraId="4EE99DFB" w14:textId="7EA31CBD" w:rsidR="00E90009" w:rsidRPr="00930F96" w:rsidRDefault="00E90009" w:rsidP="00122012">
      <w:pPr>
        <w:numPr>
          <w:ilvl w:val="0"/>
          <w:numId w:val="19"/>
        </w:numPr>
        <w:jc w:val="both"/>
      </w:pPr>
      <w:r w:rsidRPr="00930F96">
        <w:t xml:space="preserve">“Match funds” do not include: </w:t>
      </w:r>
      <w:r w:rsidR="00770281" w:rsidRPr="00930F96">
        <w:t>[</w:t>
      </w:r>
      <w:r w:rsidRPr="00930F96">
        <w:rPr>
          <w:strike/>
        </w:rPr>
        <w:t>“In-kind” match or services</w:t>
      </w:r>
      <w:r w:rsidR="00770281" w:rsidRPr="00930F96">
        <w:t>]</w:t>
      </w:r>
      <w:r w:rsidRPr="00930F96">
        <w:t xml:space="preserve">, CEC awards, EPIC funds received from other sources, </w:t>
      </w:r>
      <w:r w:rsidR="00770281" w:rsidRPr="00930F96">
        <w:t>[</w:t>
      </w:r>
      <w:r w:rsidRPr="00930F96">
        <w:rPr>
          <w:strike/>
        </w:rPr>
        <w:t>travel</w:t>
      </w:r>
      <w:r w:rsidR="00880E36" w:rsidRPr="00930F96">
        <w:rPr>
          <w:strike/>
        </w:rPr>
        <w:t>,</w:t>
      </w:r>
      <w:r w:rsidR="00770281" w:rsidRPr="00930F96">
        <w:t>]</w:t>
      </w:r>
      <w:r w:rsidRPr="00930F96">
        <w:t xml:space="preserve"> the cost or value of the project work site, or the cost or value of structures or other improvements affixed to the project work site permanently or for an indefinite </w:t>
      </w:r>
      <w:proofErr w:type="gramStart"/>
      <w:r w:rsidRPr="00930F96">
        <w:t>period of time</w:t>
      </w:r>
      <w:proofErr w:type="gramEnd"/>
      <w:r w:rsidRPr="00930F96">
        <w:t xml:space="preserve"> (e.g., photovoltaic systems). </w:t>
      </w:r>
    </w:p>
    <w:bookmarkEnd w:id="95"/>
    <w:p w14:paraId="735E89C3" w14:textId="77777777" w:rsidR="00E90009" w:rsidRPr="00930F96" w:rsidRDefault="00E90009" w:rsidP="00122012">
      <w:pPr>
        <w:numPr>
          <w:ilvl w:val="0"/>
          <w:numId w:val="19"/>
        </w:numPr>
        <w:jc w:val="both"/>
      </w:pPr>
      <w:r w:rsidRPr="00930F96">
        <w:t>Definitions of “match funding” categories are listed below:</w:t>
      </w:r>
    </w:p>
    <w:p w14:paraId="4DCF8A65" w14:textId="44CE4468" w:rsidR="00E90009" w:rsidRPr="00930F96" w:rsidRDefault="00E90009" w:rsidP="00122012">
      <w:pPr>
        <w:numPr>
          <w:ilvl w:val="1"/>
          <w:numId w:val="19"/>
        </w:numPr>
        <w:jc w:val="both"/>
      </w:pPr>
      <w:r w:rsidRPr="00930F96">
        <w:t xml:space="preserve">“Cash” match means funds that are in the recipient’s possession or proposed by match partner and clearly identified in a support letter, and are reserved for the proposed project, meaning that they have not been committed for use or pledged as match for any other project. Cash match can include funding awards earned or received from other agencies for the proposed technologies or study (but not for the identical work).  Proof that the funds exist as cash is required.  </w:t>
      </w:r>
    </w:p>
    <w:p w14:paraId="4965470D" w14:textId="5F1CEE9B" w:rsidR="00E90009" w:rsidRPr="00930F96" w:rsidRDefault="00E90009" w:rsidP="00E90009">
      <w:pPr>
        <w:numPr>
          <w:ilvl w:val="1"/>
          <w:numId w:val="19"/>
        </w:numPr>
        <w:spacing w:after="0"/>
        <w:jc w:val="both"/>
      </w:pPr>
      <w:r w:rsidRPr="00930F96">
        <w:t xml:space="preserve">“In-Kind” match is typically in the form of the value of personnel, goods, and services, including direct and indirect costs. This can include equipment, facilities, and other property </w:t>
      </w:r>
      <w:proofErr w:type="gramStart"/>
      <w:r w:rsidRPr="00930F96">
        <w:t>as long as</w:t>
      </w:r>
      <w:proofErr w:type="gramEnd"/>
      <w:r w:rsidRPr="00930F96">
        <w:t xml:space="preserve"> the value of the contribution is based on documented market values or book values, prorated for its use in the project, and depreciated or amortized over the term of the project using generally accepted accounting principles (GAAP).</w:t>
      </w:r>
    </w:p>
    <w:p w14:paraId="07E385BD" w14:textId="38B28A12" w:rsidR="00E90009" w:rsidRPr="00930F96" w:rsidRDefault="00E90009" w:rsidP="007C44A0">
      <w:pPr>
        <w:numPr>
          <w:ilvl w:val="2"/>
          <w:numId w:val="19"/>
        </w:numPr>
        <w:spacing w:before="120"/>
        <w:ind w:left="1440"/>
        <w:jc w:val="both"/>
        <w:rPr>
          <w:szCs w:val="22"/>
        </w:rPr>
      </w:pPr>
      <w:r w:rsidRPr="00930F96">
        <w:rPr>
          <w:szCs w:val="22"/>
        </w:rPr>
        <w:t>“Travel” refers to all travel required to complete the tasks identified in the Scope of Work. Travel includes in-state and out-of-state, and travel to conferences. EPIC funds are limited to lodging and any form of transportation (e.g., airfare, rental car, public transit, parking, mileage). Use of match funds for out-of-state travel is encouraged, as the CEC discourages and may not approve the use of its funds for such travel. If an applicant plans to travel to conferences, including registration fees, they must use match funds.  Applicants shall adhere to travel restrictions of using state funds to travel to certain other states pursuant to AB 1887 (2016) and codified at California Government Code Section 11139.8. All applicants are encouraged to consider the Attorney General’s website https://oag.ca.gov/ab1887 for a current list of states subject to travel restrictions.  Awarded Grants under this solicitation shall not contain travel paid for with Commission funds (applicants can instead use match funds) to the listed states unless the Commission approves in writing that the trip falls within one of the exceptions under the law.</w:t>
      </w:r>
    </w:p>
    <w:p w14:paraId="3E8E67D8" w14:textId="3004F5D2" w:rsidR="00E90009" w:rsidRPr="00930F96" w:rsidRDefault="00E90009" w:rsidP="007C44A0">
      <w:pPr>
        <w:numPr>
          <w:ilvl w:val="2"/>
          <w:numId w:val="19"/>
        </w:numPr>
        <w:spacing w:before="120"/>
        <w:ind w:left="1440"/>
        <w:jc w:val="both"/>
        <w:rPr>
          <w:szCs w:val="22"/>
        </w:rPr>
      </w:pPr>
      <w:r w:rsidRPr="00930F96">
        <w:rPr>
          <w:szCs w:val="22"/>
        </w:rPr>
        <w:t xml:space="preserve">“Equipment” is </w:t>
      </w:r>
      <w:r w:rsidRPr="00930F96">
        <w:rPr>
          <w:snapToGrid w:val="0"/>
          <w:szCs w:val="22"/>
        </w:rPr>
        <w:t xml:space="preserve">an item </w:t>
      </w:r>
      <w:r w:rsidRPr="00930F96">
        <w:rPr>
          <w:szCs w:val="22"/>
        </w:rPr>
        <w:t>with a unit cost of at least $5,000 and a useful life of at least one ye</w:t>
      </w:r>
      <w:r w:rsidRPr="00930F96">
        <w:rPr>
          <w:snapToGrid w:val="0"/>
          <w:szCs w:val="22"/>
        </w:rPr>
        <w:t xml:space="preserve">ar. Purchasing equipment with match funding is encouraged as there are no disposition requirements at the end of the agreement for such equipment.  </w:t>
      </w:r>
      <w:r w:rsidRPr="00930F96">
        <w:rPr>
          <w:snapToGrid w:val="0"/>
          <w:szCs w:val="22"/>
        </w:rPr>
        <w:lastRenderedPageBreak/>
        <w:t xml:space="preserve">Typically, grant recipients may continue to use equipment purchased with CEC funds if the use is consistent with the intent of the original agreement. </w:t>
      </w:r>
    </w:p>
    <w:p w14:paraId="73FA8C18" w14:textId="66415A9B" w:rsidR="00E90009" w:rsidRPr="00930F96" w:rsidRDefault="00E90009" w:rsidP="007C44A0">
      <w:pPr>
        <w:pStyle w:val="ListParagraph"/>
        <w:numPr>
          <w:ilvl w:val="2"/>
          <w:numId w:val="19"/>
        </w:numPr>
        <w:spacing w:after="0"/>
        <w:ind w:left="1440"/>
        <w:jc w:val="both"/>
      </w:pPr>
      <w:r w:rsidRPr="00930F96">
        <w:rPr>
          <w:szCs w:val="22"/>
        </w:rPr>
        <w:t>“Materials” under Materials and Miscellaneous are items under the agreement that do not meet the definition of Equipment (unit cost of at least $5,000 and a useful life of at least one ye</w:t>
      </w:r>
      <w:r w:rsidRPr="00930F96">
        <w:rPr>
          <w:snapToGrid w:val="0"/>
          <w:szCs w:val="22"/>
        </w:rPr>
        <w:t>ar)</w:t>
      </w:r>
      <w:r w:rsidRPr="00930F96">
        <w:rPr>
          <w:szCs w:val="22"/>
        </w:rPr>
        <w:t xml:space="preserve">. </w:t>
      </w:r>
      <w:r w:rsidR="00BA0ACA" w:rsidRPr="00930F96">
        <w:rPr>
          <w:szCs w:val="22"/>
        </w:rPr>
        <w:t>Using match funds for purchasing items such as laptops, notebooks and/or personal tablets is encouraged, as Energy Commission funds for these purchases is not allowed.</w:t>
      </w:r>
    </w:p>
    <w:bookmarkEnd w:id="94"/>
    <w:p w14:paraId="21C992D4" w14:textId="5AA6D894" w:rsidR="00DF3F20" w:rsidRPr="00DF3F20" w:rsidRDefault="00DF3F20" w:rsidP="00C234A6">
      <w:pPr>
        <w:numPr>
          <w:ilvl w:val="0"/>
          <w:numId w:val="19"/>
        </w:numPr>
        <w:spacing w:before="240" w:after="0"/>
        <w:jc w:val="both"/>
      </w:pPr>
      <w:r w:rsidRPr="00DF3F20">
        <w:t xml:space="preserve">Match funds may be spent only during the agreement term, either before or concurrently with EPIC funds. Match funds also must be </w:t>
      </w:r>
      <w:r w:rsidRPr="00DF3F20">
        <w:rPr>
          <w:szCs w:val="22"/>
        </w:rPr>
        <w:t>r</w:t>
      </w:r>
      <w:r w:rsidRPr="00DF3F20">
        <w:t>eported in invoices submitted to the CEC.</w:t>
      </w:r>
      <w:r w:rsidRPr="00DF3F20">
        <w:rPr>
          <w:b/>
        </w:rPr>
        <w:t xml:space="preserve"> </w:t>
      </w:r>
    </w:p>
    <w:p w14:paraId="4D12A03D" w14:textId="77777777" w:rsidR="00DF3F20" w:rsidRPr="00DF3F20" w:rsidRDefault="00DF3F20" w:rsidP="00C234A6">
      <w:pPr>
        <w:numPr>
          <w:ilvl w:val="0"/>
          <w:numId w:val="19"/>
        </w:numPr>
        <w:suppressAutoHyphens/>
        <w:spacing w:before="240"/>
        <w:jc w:val="both"/>
        <w:rPr>
          <w:szCs w:val="22"/>
        </w:rPr>
      </w:pPr>
      <w:r w:rsidRPr="00DF3F20">
        <w:rPr>
          <w:szCs w:val="22"/>
        </w:rPr>
        <w:t xml:space="preserve">All applicants providing match funds must submit commitment letters, </w:t>
      </w:r>
      <w:r w:rsidRPr="00DF3F20">
        <w:rPr>
          <w:b/>
          <w:szCs w:val="22"/>
        </w:rPr>
        <w:t>including prime and subcontractors</w:t>
      </w:r>
      <w:r w:rsidRPr="00DF3F20">
        <w:rPr>
          <w:szCs w:val="22"/>
        </w:rPr>
        <w:t xml:space="preserve">, that: (1) identify the source(s) of the funds; (2) justify the dollar value claimed; (3) provide an unqualified (i.e., without reservation or limitation) commitment that guarantees the availability of the funds for the project; and (4) provide a strategy for replacing the funds if they are significantly reduced or lost.  Please see Attachment 10, Commitment and Support Letter Form. Commitment and support letters must be submitted with the application to be considered. </w:t>
      </w:r>
    </w:p>
    <w:p w14:paraId="05E42251" w14:textId="3708EE37" w:rsidR="00DF3F20" w:rsidRPr="00DF3F20" w:rsidRDefault="00DF3F20" w:rsidP="00DF3F20">
      <w:pPr>
        <w:numPr>
          <w:ilvl w:val="0"/>
          <w:numId w:val="19"/>
        </w:numPr>
        <w:suppressAutoHyphens/>
        <w:jc w:val="both"/>
        <w:rPr>
          <w:szCs w:val="22"/>
        </w:rPr>
      </w:pPr>
      <w:r w:rsidRPr="00DF3F20">
        <w:rPr>
          <w:color w:val="000000" w:themeColor="text1"/>
          <w:szCs w:val="22"/>
        </w:rPr>
        <w:t>Any match pledged in Attachment 1 must be consistent with the amount or dollar value described in the commitment letter(s) (e.g., if $5,000 “cash in hand” funds are pledged in a commitment letter, Attachment 1 must match this amount).  Only the total amount pledged in the commitment letter(s) will be considered for match funding points.</w:t>
      </w:r>
    </w:p>
    <w:p w14:paraId="0FF80B29" w14:textId="77777777" w:rsidR="00DF3F20" w:rsidRPr="00F321B1" w:rsidRDefault="00DF3F20" w:rsidP="004F5498">
      <w:pPr>
        <w:tabs>
          <w:tab w:val="left" w:pos="1170"/>
        </w:tabs>
        <w:jc w:val="both"/>
      </w:pPr>
    </w:p>
    <w:p w14:paraId="54C2CDDF" w14:textId="77777777" w:rsidR="00BA3BBD" w:rsidRPr="006929CA" w:rsidRDefault="78E5DCF9" w:rsidP="00A04151">
      <w:pPr>
        <w:keepNext/>
        <w:numPr>
          <w:ilvl w:val="0"/>
          <w:numId w:val="59"/>
        </w:numPr>
        <w:spacing w:before="120"/>
        <w:outlineLvl w:val="1"/>
        <w:rPr>
          <w:rFonts w:cs="Times New Roman"/>
          <w:b/>
          <w:bCs/>
          <w:smallCaps/>
          <w:sz w:val="28"/>
          <w:szCs w:val="28"/>
        </w:rPr>
      </w:pPr>
      <w:bookmarkStart w:id="96" w:name="_Toc26361582"/>
      <w:r w:rsidRPr="006929CA">
        <w:rPr>
          <w:rFonts w:cs="Times New Roman"/>
          <w:b/>
          <w:bCs/>
          <w:smallCaps/>
          <w:sz w:val="28"/>
          <w:szCs w:val="28"/>
        </w:rPr>
        <w:t>Funds Spent in California</w:t>
      </w:r>
      <w:bookmarkEnd w:id="96"/>
    </w:p>
    <w:p w14:paraId="5060BD2D" w14:textId="5BE11A7C" w:rsidR="00BA3BBD" w:rsidRPr="00414124" w:rsidRDefault="00BA3BBD" w:rsidP="00414124">
      <w:pPr>
        <w:numPr>
          <w:ilvl w:val="0"/>
          <w:numId w:val="44"/>
        </w:numPr>
        <w:autoSpaceDE w:val="0"/>
        <w:autoSpaceDN w:val="0"/>
        <w:adjustRightInd w:val="0"/>
        <w:spacing w:after="0"/>
        <w:ind w:left="720"/>
        <w:jc w:val="both"/>
        <w:rPr>
          <w:szCs w:val="22"/>
        </w:rPr>
      </w:pPr>
      <w:r w:rsidRPr="00414124">
        <w:rPr>
          <w:szCs w:val="22"/>
        </w:rPr>
        <w:t xml:space="preserve">Only CEC reimbursable funds counts towards funds spent </w:t>
      </w:r>
      <w:r w:rsidR="00DF3F20" w:rsidRPr="00414124">
        <w:rPr>
          <w:szCs w:val="22"/>
        </w:rPr>
        <w:t xml:space="preserve">the </w:t>
      </w:r>
      <w:r w:rsidRPr="00414124">
        <w:rPr>
          <w:szCs w:val="22"/>
        </w:rPr>
        <w:t>California total.</w:t>
      </w:r>
    </w:p>
    <w:p w14:paraId="2A464708" w14:textId="77777777" w:rsidR="00BA3BBD" w:rsidRPr="00414124" w:rsidRDefault="00BA3BBD" w:rsidP="00414124">
      <w:pPr>
        <w:numPr>
          <w:ilvl w:val="0"/>
          <w:numId w:val="44"/>
        </w:numPr>
        <w:autoSpaceDE w:val="0"/>
        <w:autoSpaceDN w:val="0"/>
        <w:adjustRightInd w:val="0"/>
        <w:spacing w:after="0"/>
        <w:ind w:left="720"/>
        <w:jc w:val="both"/>
        <w:rPr>
          <w:szCs w:val="22"/>
        </w:rPr>
      </w:pPr>
      <w:r w:rsidRPr="00414124">
        <w:rPr>
          <w:szCs w:val="22"/>
        </w:rPr>
        <w:t xml:space="preserve">"Spent in California" means that: </w:t>
      </w:r>
    </w:p>
    <w:p w14:paraId="651FD605" w14:textId="4FE7A5E7" w:rsidR="00BA3BBD" w:rsidRPr="00414124" w:rsidRDefault="00BA3BBD" w:rsidP="00414124">
      <w:pPr>
        <w:numPr>
          <w:ilvl w:val="0"/>
          <w:numId w:val="84"/>
        </w:numPr>
        <w:autoSpaceDE w:val="0"/>
        <w:autoSpaceDN w:val="0"/>
        <w:adjustRightInd w:val="0"/>
        <w:spacing w:after="0"/>
        <w:jc w:val="both"/>
        <w:rPr>
          <w:szCs w:val="22"/>
        </w:rPr>
      </w:pPr>
      <w:r w:rsidRPr="00414124">
        <w:rPr>
          <w:szCs w:val="22"/>
        </w:rPr>
        <w:t xml:space="preserve">(1) Funds in the "Direct Labor category and all categories calculated based on direct labor (e.g., fringe benefits, indirect costs and profit) are paid to individuals that pay California state income taxes on wages received for work performed under the agreement. Payments made to out-of-state workers do not count as “funds spent in California.” However, funds spent by out-of-state workers in California (e.g., hotel and </w:t>
      </w:r>
      <w:r w:rsidR="00DF3F20" w:rsidRPr="00414124">
        <w:rPr>
          <w:szCs w:val="22"/>
        </w:rPr>
        <w:t xml:space="preserve">rental </w:t>
      </w:r>
      <w:r w:rsidR="1DAF869A" w:rsidRPr="00414124">
        <w:rPr>
          <w:szCs w:val="22"/>
        </w:rPr>
        <w:t>vehicles</w:t>
      </w:r>
      <w:r w:rsidRPr="00414124">
        <w:rPr>
          <w:szCs w:val="22"/>
        </w:rPr>
        <w:t>) can count as “funds spent in California.”; AND</w:t>
      </w:r>
    </w:p>
    <w:p w14:paraId="11626F09" w14:textId="77777777" w:rsidR="00BA3BBD" w:rsidRPr="00414124" w:rsidRDefault="00BA3BBD" w:rsidP="00414124">
      <w:pPr>
        <w:numPr>
          <w:ilvl w:val="0"/>
          <w:numId w:val="84"/>
        </w:numPr>
        <w:autoSpaceDE w:val="0"/>
        <w:autoSpaceDN w:val="0"/>
        <w:adjustRightInd w:val="0"/>
        <w:spacing w:after="0"/>
        <w:jc w:val="both"/>
        <w:rPr>
          <w:szCs w:val="22"/>
        </w:rPr>
      </w:pPr>
      <w:r w:rsidRPr="00414124">
        <w:rPr>
          <w:szCs w:val="22"/>
        </w:rPr>
        <w:t xml:space="preserve">(2) Business transactions (e.g., material and equipment </w:t>
      </w:r>
      <w:proofErr w:type="gramStart"/>
      <w:r w:rsidRPr="00414124">
        <w:rPr>
          <w:szCs w:val="22"/>
        </w:rPr>
        <w:t>purchases</w:t>
      </w:r>
      <w:proofErr w:type="gramEnd"/>
      <w:r w:rsidRPr="00414124">
        <w:rPr>
          <w:szCs w:val="22"/>
        </w:rPr>
        <w:t xml:space="preserve">, leases, and rentals) are entered into with a business located in California. </w:t>
      </w:r>
    </w:p>
    <w:p w14:paraId="084A715B" w14:textId="77777777" w:rsidR="00BA3BBD" w:rsidRPr="00414124" w:rsidRDefault="00BA3BBD" w:rsidP="00414124">
      <w:pPr>
        <w:numPr>
          <w:ilvl w:val="0"/>
          <w:numId w:val="84"/>
        </w:numPr>
        <w:autoSpaceDE w:val="0"/>
        <w:autoSpaceDN w:val="0"/>
        <w:adjustRightInd w:val="0"/>
        <w:spacing w:after="0"/>
        <w:jc w:val="both"/>
        <w:rPr>
          <w:szCs w:val="22"/>
        </w:rPr>
      </w:pPr>
      <w:r w:rsidRPr="00414124">
        <w:rPr>
          <w:szCs w:val="22"/>
        </w:rPr>
        <w:t>(3) Total should include any applicable subcontractors.</w:t>
      </w:r>
    </w:p>
    <w:p w14:paraId="2AEB75AB" w14:textId="77777777" w:rsidR="00BA3BBD" w:rsidRPr="006929CA" w:rsidRDefault="00BA3BBD" w:rsidP="00BA3BBD">
      <w:pPr>
        <w:tabs>
          <w:tab w:val="left" w:pos="1170"/>
        </w:tabs>
        <w:autoSpaceDE w:val="0"/>
        <w:autoSpaceDN w:val="0"/>
        <w:adjustRightInd w:val="0"/>
        <w:spacing w:after="0"/>
        <w:ind w:left="720"/>
        <w:jc w:val="both"/>
      </w:pPr>
    </w:p>
    <w:p w14:paraId="260DF125" w14:textId="77777777" w:rsidR="00BA3BBD" w:rsidRPr="006929CA" w:rsidRDefault="00BA3BBD" w:rsidP="000E163E">
      <w:pPr>
        <w:numPr>
          <w:ilvl w:val="0"/>
          <w:numId w:val="44"/>
        </w:numPr>
        <w:autoSpaceDE w:val="0"/>
        <w:autoSpaceDN w:val="0"/>
        <w:adjustRightInd w:val="0"/>
        <w:spacing w:after="0"/>
        <w:ind w:left="720"/>
        <w:jc w:val="both"/>
        <w:rPr>
          <w:szCs w:val="22"/>
        </w:rPr>
      </w:pPr>
      <w:r w:rsidRPr="006929CA">
        <w:rPr>
          <w:szCs w:val="22"/>
        </w:rPr>
        <w:t xml:space="preserve">Airline ticket purchases for out-of-state travel and payments made to out-of-state workers are not considered funds “spent in California.” However, funds spent by out-of-state workers in California (e.g. lodging) and airline travel originating and ending in California are considered funds “spent in California.” A business located in California means: 1) businesses registered with Secretary of State AND 2) transaction is with a location in California that is directly related to the grant project (e.g., direct purchase of material and equipment to be used in the grant) and results in the support of California business and jobs. </w:t>
      </w:r>
    </w:p>
    <w:p w14:paraId="7FE8F1FA" w14:textId="77777777" w:rsidR="00BA3BBD" w:rsidRPr="006929CA" w:rsidRDefault="00BA3BBD" w:rsidP="000E163E">
      <w:pPr>
        <w:numPr>
          <w:ilvl w:val="1"/>
          <w:numId w:val="43"/>
        </w:numPr>
        <w:autoSpaceDE w:val="0"/>
        <w:autoSpaceDN w:val="0"/>
        <w:adjustRightInd w:val="0"/>
        <w:jc w:val="both"/>
        <w:rPr>
          <w:szCs w:val="22"/>
        </w:rPr>
      </w:pPr>
      <w:r w:rsidRPr="006929CA">
        <w:rPr>
          <w:szCs w:val="22"/>
        </w:rPr>
        <w:t xml:space="preserve">Example 1: Grant funds will be spent on temperature sensors.  The temperature sensors are manufactured in Texas. The recipient orders the temperature sensors directly from a CA based supply house.  The invoice shows that the transaction </w:t>
      </w:r>
      <w:r w:rsidRPr="006929CA">
        <w:rPr>
          <w:szCs w:val="22"/>
        </w:rPr>
        <w:lastRenderedPageBreak/>
        <w:t>occurred with the CA based supply house. This transaction is eligible and can be counted as funds spent in CA.</w:t>
      </w:r>
    </w:p>
    <w:p w14:paraId="26980659" w14:textId="77777777" w:rsidR="00BA3BBD" w:rsidRPr="006929CA" w:rsidRDefault="00BA3BBD" w:rsidP="00A04151">
      <w:pPr>
        <w:numPr>
          <w:ilvl w:val="1"/>
          <w:numId w:val="43"/>
        </w:numPr>
        <w:tabs>
          <w:tab w:val="left" w:pos="1800"/>
        </w:tabs>
        <w:autoSpaceDE w:val="0"/>
        <w:autoSpaceDN w:val="0"/>
        <w:adjustRightInd w:val="0"/>
        <w:jc w:val="both"/>
      </w:pPr>
      <w:r w:rsidRPr="006929CA">
        <w:t>Example 2: Grant funds will be spent on temperature sensors. The temperature sensors are manufactured in Texas. The recipient orders the temperature sensors directly from Texas.  The manufacturer has training centers in CA that instructs purchasers on how to use the sensors. The invoice shows that the transaction occurred in Texas. This transaction is not eligible and cannot be counted as funds spent in CA.</w:t>
      </w:r>
    </w:p>
    <w:p w14:paraId="578FB436" w14:textId="77777777" w:rsidR="003F6147" w:rsidRPr="006929CA" w:rsidRDefault="003F6147">
      <w:pPr>
        <w:spacing w:after="0"/>
        <w:rPr>
          <w:b/>
        </w:rPr>
      </w:pPr>
      <w:r w:rsidRPr="006929CA">
        <w:rPr>
          <w:b/>
        </w:rPr>
        <w:br w:type="page"/>
      </w:r>
    </w:p>
    <w:p w14:paraId="3ACAAA87" w14:textId="77777777" w:rsidR="0061342D" w:rsidRPr="006929CA" w:rsidRDefault="001C2D56" w:rsidP="0061342D">
      <w:pPr>
        <w:pStyle w:val="Heading1"/>
        <w:keepLines w:val="0"/>
        <w:spacing w:before="0" w:after="120"/>
        <w:jc w:val="both"/>
      </w:pPr>
      <w:bookmarkStart w:id="97" w:name="_Toc336443618"/>
      <w:bookmarkStart w:id="98" w:name="_Toc366671173"/>
      <w:bookmarkStart w:id="99" w:name="_Toc45868784"/>
      <w:bookmarkStart w:id="100" w:name="_Toc310513471"/>
      <w:bookmarkStart w:id="101" w:name="_Toc198951306"/>
      <w:bookmarkStart w:id="102" w:name="_Toc201713533"/>
      <w:bookmarkStart w:id="103" w:name="_Toc217726087"/>
      <w:bookmarkStart w:id="104" w:name="_Toc219275083"/>
      <w:bookmarkEnd w:id="0"/>
      <w:bookmarkEnd w:id="1"/>
      <w:bookmarkEnd w:id="2"/>
      <w:bookmarkEnd w:id="4"/>
      <w:bookmarkEnd w:id="5"/>
      <w:bookmarkEnd w:id="6"/>
      <w:bookmarkEnd w:id="47"/>
      <w:bookmarkEnd w:id="48"/>
      <w:bookmarkEnd w:id="49"/>
      <w:r w:rsidRPr="006929CA">
        <w:lastRenderedPageBreak/>
        <w:t>II.</w:t>
      </w:r>
      <w:r w:rsidRPr="006929CA">
        <w:tab/>
        <w:t>Eligibility Requirements</w:t>
      </w:r>
      <w:bookmarkEnd w:id="97"/>
      <w:bookmarkEnd w:id="98"/>
      <w:bookmarkEnd w:id="99"/>
    </w:p>
    <w:p w14:paraId="0BFCDA56" w14:textId="77777777" w:rsidR="0067542B" w:rsidRPr="006929CA" w:rsidRDefault="0067542B" w:rsidP="00A04151">
      <w:pPr>
        <w:pStyle w:val="Heading2"/>
        <w:numPr>
          <w:ilvl w:val="0"/>
          <w:numId w:val="60"/>
        </w:numPr>
      </w:pPr>
      <w:bookmarkStart w:id="105" w:name="_Toc336443619"/>
      <w:bookmarkStart w:id="106" w:name="_Toc366671174"/>
      <w:bookmarkStart w:id="107" w:name="_Toc45868785"/>
      <w:bookmarkEnd w:id="100"/>
      <w:r w:rsidRPr="006929CA">
        <w:t>Applicant</w:t>
      </w:r>
      <w:bookmarkEnd w:id="105"/>
      <w:bookmarkEnd w:id="106"/>
      <w:r w:rsidRPr="006929CA">
        <w:t xml:space="preserve"> Requirements</w:t>
      </w:r>
      <w:bookmarkEnd w:id="107"/>
    </w:p>
    <w:p w14:paraId="7E50BED3" w14:textId="77777777" w:rsidR="00DE1CBD" w:rsidRPr="006929CA" w:rsidRDefault="00DE1CBD" w:rsidP="00A04151">
      <w:pPr>
        <w:numPr>
          <w:ilvl w:val="0"/>
          <w:numId w:val="26"/>
        </w:numPr>
        <w:spacing w:before="240"/>
        <w:jc w:val="both"/>
        <w:rPr>
          <w:b/>
          <w:szCs w:val="22"/>
        </w:rPr>
      </w:pPr>
      <w:bookmarkStart w:id="108" w:name="Elig"/>
      <w:r w:rsidRPr="006929CA">
        <w:rPr>
          <w:b/>
          <w:szCs w:val="22"/>
        </w:rPr>
        <w:t>Eligibility</w:t>
      </w:r>
    </w:p>
    <w:p w14:paraId="30B69D4C" w14:textId="6F39E7A1" w:rsidR="00425EE8" w:rsidRPr="00B31446" w:rsidRDefault="00425EE8" w:rsidP="78E5DCF9">
      <w:pPr>
        <w:jc w:val="both"/>
        <w:rPr>
          <w:rFonts w:eastAsia="Arial"/>
        </w:rPr>
      </w:pPr>
      <w:bookmarkStart w:id="109" w:name="_Toc381079912"/>
      <w:bookmarkStart w:id="110" w:name="_Toc382571174"/>
      <w:bookmarkStart w:id="111" w:name="_Toc395180676"/>
      <w:bookmarkEnd w:id="108"/>
      <w:bookmarkEnd w:id="109"/>
      <w:bookmarkEnd w:id="110"/>
      <w:bookmarkEnd w:id="111"/>
      <w:r w:rsidRPr="00B31446">
        <w:rPr>
          <w:rFonts w:eastAsia="Arial"/>
        </w:rPr>
        <w:t xml:space="preserve">This solicitation is open to all private, for-profit entities and individuals that have previously received a funding award from an eligible </w:t>
      </w:r>
      <w:r w:rsidR="00EF7C74" w:rsidRPr="00B31446">
        <w:rPr>
          <w:rFonts w:eastAsia="Arial"/>
        </w:rPr>
        <w:t>CEC</w:t>
      </w:r>
      <w:r w:rsidRPr="00B31446">
        <w:rPr>
          <w:rFonts w:eastAsia="Arial"/>
        </w:rPr>
        <w:t xml:space="preserve"> program or U.S</w:t>
      </w:r>
      <w:r w:rsidR="006B4552" w:rsidRPr="00B31446">
        <w:rPr>
          <w:rFonts w:eastAsia="Arial"/>
        </w:rPr>
        <w:t>.</w:t>
      </w:r>
      <w:r w:rsidRPr="00B31446">
        <w:rPr>
          <w:rFonts w:eastAsia="Arial"/>
        </w:rPr>
        <w:t xml:space="preserve"> federal agency that provides energy research for applied research of the technology identified in the proposal, and who do not fall within the list of ineligible prime applicants as stated below. The </w:t>
      </w:r>
      <w:r w:rsidR="00EF7C74" w:rsidRPr="00B31446">
        <w:rPr>
          <w:rFonts w:eastAsia="Arial"/>
        </w:rPr>
        <w:t>CEC</w:t>
      </w:r>
      <w:r w:rsidRPr="00B31446">
        <w:rPr>
          <w:rFonts w:eastAsia="Arial"/>
        </w:rPr>
        <w:t xml:space="preserve"> is looking for applicants with clear intentions, and a path forward for commercializing the technology in California as demonstrated by the responses in the Project Narrative. In accordance with CPUC Decision 12-05-037, funds administered by the </w:t>
      </w:r>
      <w:r w:rsidR="00EF7C74" w:rsidRPr="00B31446">
        <w:rPr>
          <w:rFonts w:eastAsia="Arial"/>
        </w:rPr>
        <w:t>CEC</w:t>
      </w:r>
      <w:r w:rsidRPr="00B31446">
        <w:rPr>
          <w:rFonts w:eastAsia="Arial"/>
        </w:rPr>
        <w:t xml:space="preserve"> may not be used for any purposes associated with local publicly owned electric utility activities</w:t>
      </w:r>
      <w:r w:rsidRPr="00B31446">
        <w:rPr>
          <w:rStyle w:val="FootnoteReference"/>
          <w:rFonts w:eastAsia="Arial"/>
        </w:rPr>
        <w:footnoteReference w:id="13"/>
      </w:r>
      <w:r w:rsidRPr="00B31446">
        <w:rPr>
          <w:rFonts w:eastAsia="Arial"/>
        </w:rPr>
        <w:t xml:space="preserve">.  </w:t>
      </w:r>
    </w:p>
    <w:p w14:paraId="68BD2B52" w14:textId="77777777" w:rsidR="00425EE8" w:rsidRPr="00B31446" w:rsidRDefault="78E5DCF9" w:rsidP="78E5DCF9">
      <w:pPr>
        <w:jc w:val="both"/>
        <w:rPr>
          <w:rFonts w:eastAsia="Arial"/>
        </w:rPr>
      </w:pPr>
      <w:r w:rsidRPr="00B31446">
        <w:rPr>
          <w:rFonts w:eastAsia="Arial"/>
        </w:rPr>
        <w:t>Because the purpose of this solicitation is to advance technology development to commercialization, the following entities are not eligible to be prime applicants for this solicitation:</w:t>
      </w:r>
    </w:p>
    <w:p w14:paraId="3C33EA44" w14:textId="77777777" w:rsidR="00425EE8" w:rsidRPr="00B31446" w:rsidRDefault="78E5DCF9" w:rsidP="00A04151">
      <w:pPr>
        <w:pStyle w:val="ListParagraph"/>
        <w:numPr>
          <w:ilvl w:val="0"/>
          <w:numId w:val="76"/>
        </w:numPr>
        <w:spacing w:after="0"/>
        <w:jc w:val="both"/>
      </w:pPr>
      <w:r w:rsidRPr="00B31446">
        <w:rPr>
          <w:rFonts w:eastAsia="Arial"/>
        </w:rPr>
        <w:t>Public and private universities</w:t>
      </w:r>
    </w:p>
    <w:p w14:paraId="2EAF07C0" w14:textId="77777777" w:rsidR="00425EE8" w:rsidRPr="00B31446" w:rsidRDefault="78E5DCF9" w:rsidP="00A04151">
      <w:pPr>
        <w:pStyle w:val="ListParagraph"/>
        <w:numPr>
          <w:ilvl w:val="0"/>
          <w:numId w:val="76"/>
        </w:numPr>
        <w:spacing w:after="0"/>
        <w:jc w:val="both"/>
      </w:pPr>
      <w:r w:rsidRPr="00B31446">
        <w:rPr>
          <w:rFonts w:eastAsia="Arial"/>
        </w:rPr>
        <w:t>National Labs</w:t>
      </w:r>
    </w:p>
    <w:p w14:paraId="0BC90A73" w14:textId="77777777" w:rsidR="00425EE8" w:rsidRPr="00B31446" w:rsidRDefault="78E5DCF9" w:rsidP="00A04151">
      <w:pPr>
        <w:pStyle w:val="ListParagraph"/>
        <w:numPr>
          <w:ilvl w:val="0"/>
          <w:numId w:val="76"/>
        </w:numPr>
        <w:spacing w:after="0"/>
        <w:jc w:val="both"/>
      </w:pPr>
      <w:r w:rsidRPr="00B31446">
        <w:rPr>
          <w:rFonts w:eastAsia="Arial"/>
        </w:rPr>
        <w:t>Utilities</w:t>
      </w:r>
    </w:p>
    <w:p w14:paraId="3AA28C02" w14:textId="77777777" w:rsidR="00425EE8" w:rsidRPr="00B31446" w:rsidRDefault="78E5DCF9" w:rsidP="00A04151">
      <w:pPr>
        <w:pStyle w:val="ListParagraph"/>
        <w:numPr>
          <w:ilvl w:val="0"/>
          <w:numId w:val="76"/>
        </w:numPr>
        <w:spacing w:after="0"/>
        <w:jc w:val="both"/>
      </w:pPr>
      <w:r w:rsidRPr="00B31446">
        <w:rPr>
          <w:rFonts w:eastAsia="Arial"/>
        </w:rPr>
        <w:t>Private non-profit research organizations</w:t>
      </w:r>
    </w:p>
    <w:p w14:paraId="08E20557" w14:textId="77777777" w:rsidR="00425EE8" w:rsidRPr="00B31446" w:rsidRDefault="78E5DCF9" w:rsidP="00A04151">
      <w:pPr>
        <w:pStyle w:val="ListParagraph"/>
        <w:numPr>
          <w:ilvl w:val="0"/>
          <w:numId w:val="76"/>
        </w:numPr>
        <w:jc w:val="both"/>
      </w:pPr>
      <w:r w:rsidRPr="00B31446">
        <w:rPr>
          <w:rFonts w:eastAsia="Arial"/>
        </w:rPr>
        <w:t xml:space="preserve">End-use customers of the proposed technology. </w:t>
      </w:r>
    </w:p>
    <w:p w14:paraId="61F3A190" w14:textId="77777777" w:rsidR="00425EE8" w:rsidRPr="00B31446" w:rsidRDefault="78E5DCF9" w:rsidP="78E5DCF9">
      <w:pPr>
        <w:jc w:val="both"/>
        <w:rPr>
          <w:rFonts w:eastAsia="Arial"/>
        </w:rPr>
      </w:pPr>
      <w:r w:rsidRPr="00B31446">
        <w:rPr>
          <w:rFonts w:eastAsia="Arial"/>
        </w:rPr>
        <w:t xml:space="preserve"> Additional applicant eligibility requirements and considerations:</w:t>
      </w:r>
    </w:p>
    <w:p w14:paraId="5A89EBAD" w14:textId="1B77F13E" w:rsidR="00425EE8" w:rsidRPr="00B31446" w:rsidRDefault="78E5DCF9" w:rsidP="00A04151">
      <w:pPr>
        <w:pStyle w:val="ListParagraph"/>
        <w:numPr>
          <w:ilvl w:val="0"/>
          <w:numId w:val="76"/>
        </w:numPr>
        <w:jc w:val="both"/>
      </w:pPr>
      <w:r w:rsidRPr="00B31446">
        <w:rPr>
          <w:rFonts w:eastAsia="Arial"/>
        </w:rPr>
        <w:t xml:space="preserve">Projects must have previously received a funding award from one of the following </w:t>
      </w:r>
      <w:r w:rsidR="00EF7C74" w:rsidRPr="00B31446">
        <w:rPr>
          <w:rFonts w:eastAsia="Arial"/>
        </w:rPr>
        <w:t>CEC</w:t>
      </w:r>
      <w:r w:rsidRPr="00B31446">
        <w:rPr>
          <w:rFonts w:eastAsia="Arial"/>
        </w:rPr>
        <w:t xml:space="preserve"> or U.S. federal agencies funding electricity research:</w:t>
      </w:r>
    </w:p>
    <w:p w14:paraId="782327EE" w14:textId="66EC7192" w:rsidR="00425EE8" w:rsidRPr="00B31446" w:rsidRDefault="00EF7C74" w:rsidP="000E163E">
      <w:pPr>
        <w:pStyle w:val="ListParagraph"/>
        <w:numPr>
          <w:ilvl w:val="1"/>
          <w:numId w:val="75"/>
        </w:numPr>
        <w:spacing w:after="0"/>
        <w:ind w:left="1080"/>
        <w:jc w:val="both"/>
      </w:pPr>
      <w:r w:rsidRPr="00B31446">
        <w:rPr>
          <w:rFonts w:eastAsia="Arial"/>
        </w:rPr>
        <w:t xml:space="preserve">California </w:t>
      </w:r>
      <w:r w:rsidR="78E5DCF9" w:rsidRPr="00B31446">
        <w:rPr>
          <w:rFonts w:eastAsia="Arial"/>
        </w:rPr>
        <w:t>Energy Commission</w:t>
      </w:r>
      <w:r w:rsidRPr="00B31446">
        <w:rPr>
          <w:rFonts w:eastAsia="Arial"/>
        </w:rPr>
        <w:t>’s</w:t>
      </w:r>
      <w:r w:rsidR="78E5DCF9" w:rsidRPr="00B31446">
        <w:rPr>
          <w:rFonts w:eastAsia="Arial"/>
        </w:rPr>
        <w:t xml:space="preserve"> Public Interest Energy Research (PIER) electric program; </w:t>
      </w:r>
    </w:p>
    <w:p w14:paraId="77BFDEBA" w14:textId="197DD375" w:rsidR="00425EE8" w:rsidRPr="00B31446" w:rsidRDefault="00EF7C74" w:rsidP="000E163E">
      <w:pPr>
        <w:pStyle w:val="ListParagraph"/>
        <w:numPr>
          <w:ilvl w:val="1"/>
          <w:numId w:val="75"/>
        </w:numPr>
        <w:spacing w:after="0"/>
        <w:ind w:left="1080"/>
        <w:jc w:val="both"/>
      </w:pPr>
      <w:r w:rsidRPr="00B31446">
        <w:rPr>
          <w:rFonts w:eastAsia="Arial"/>
        </w:rPr>
        <w:t xml:space="preserve">California </w:t>
      </w:r>
      <w:r w:rsidR="78E5DCF9" w:rsidRPr="00B31446">
        <w:rPr>
          <w:rFonts w:eastAsia="Arial"/>
        </w:rPr>
        <w:t>Energy Commission</w:t>
      </w:r>
      <w:r w:rsidRPr="00B31446">
        <w:rPr>
          <w:rFonts w:eastAsia="Arial"/>
        </w:rPr>
        <w:t>’s</w:t>
      </w:r>
      <w:r w:rsidR="78E5DCF9" w:rsidRPr="00B31446">
        <w:rPr>
          <w:rFonts w:eastAsia="Arial"/>
        </w:rPr>
        <w:t xml:space="preserve"> Electric Program Investment Charge (EPIC) program; </w:t>
      </w:r>
    </w:p>
    <w:p w14:paraId="16D07CC9" w14:textId="77777777" w:rsidR="00425EE8" w:rsidRPr="00B31446" w:rsidRDefault="78E5DCF9" w:rsidP="000E163E">
      <w:pPr>
        <w:pStyle w:val="ListParagraph"/>
        <w:numPr>
          <w:ilvl w:val="1"/>
          <w:numId w:val="75"/>
        </w:numPr>
        <w:spacing w:after="0"/>
        <w:ind w:left="1080"/>
        <w:jc w:val="both"/>
      </w:pPr>
      <w:r w:rsidRPr="00B31446">
        <w:rPr>
          <w:rFonts w:eastAsia="Arial"/>
        </w:rPr>
        <w:t xml:space="preserve">U.S. Department of Energy (DOE) </w:t>
      </w:r>
    </w:p>
    <w:p w14:paraId="574FDE32" w14:textId="77777777" w:rsidR="00425EE8" w:rsidRPr="00B31446" w:rsidRDefault="78E5DCF9" w:rsidP="000E163E">
      <w:pPr>
        <w:pStyle w:val="ListParagraph"/>
        <w:numPr>
          <w:ilvl w:val="1"/>
          <w:numId w:val="75"/>
        </w:numPr>
        <w:spacing w:after="0"/>
        <w:ind w:left="1080"/>
        <w:jc w:val="both"/>
        <w:rPr>
          <w:rFonts w:eastAsia="Arial"/>
        </w:rPr>
      </w:pPr>
      <w:r w:rsidRPr="00B31446">
        <w:rPr>
          <w:rFonts w:eastAsia="Arial"/>
        </w:rPr>
        <w:t>U.S. Department of Defense, Defense Advanced Research Projects Agency (DARPA);</w:t>
      </w:r>
    </w:p>
    <w:p w14:paraId="2E0C0054" w14:textId="77777777" w:rsidR="00425EE8" w:rsidRPr="00B31446" w:rsidRDefault="78E5DCF9" w:rsidP="000E163E">
      <w:pPr>
        <w:pStyle w:val="ListParagraph"/>
        <w:numPr>
          <w:ilvl w:val="1"/>
          <w:numId w:val="75"/>
        </w:numPr>
        <w:spacing w:after="0"/>
        <w:ind w:left="1080"/>
        <w:jc w:val="both"/>
        <w:rPr>
          <w:rFonts w:eastAsia="Arial"/>
        </w:rPr>
      </w:pPr>
      <w:r w:rsidRPr="00B31446">
        <w:rPr>
          <w:rFonts w:eastAsia="Arial"/>
        </w:rPr>
        <w:t>U.S. Army Corps of Engineers;</w:t>
      </w:r>
    </w:p>
    <w:p w14:paraId="1D755A07" w14:textId="77777777" w:rsidR="00425EE8" w:rsidRPr="00B31446" w:rsidRDefault="78E5DCF9" w:rsidP="000E163E">
      <w:pPr>
        <w:pStyle w:val="ListParagraph"/>
        <w:numPr>
          <w:ilvl w:val="1"/>
          <w:numId w:val="75"/>
        </w:numPr>
        <w:spacing w:after="0"/>
        <w:ind w:left="1080"/>
        <w:jc w:val="both"/>
        <w:rPr>
          <w:rFonts w:eastAsia="Arial"/>
        </w:rPr>
      </w:pPr>
      <w:r w:rsidRPr="00B31446">
        <w:rPr>
          <w:rFonts w:eastAsia="Arial"/>
        </w:rPr>
        <w:t xml:space="preserve">National Aeronautics and Space Administration (NASA); </w:t>
      </w:r>
    </w:p>
    <w:p w14:paraId="3A0B8B45" w14:textId="77777777" w:rsidR="00425EE8" w:rsidRPr="00B31446" w:rsidRDefault="78E5DCF9" w:rsidP="000E163E">
      <w:pPr>
        <w:pStyle w:val="ListParagraph"/>
        <w:numPr>
          <w:ilvl w:val="1"/>
          <w:numId w:val="75"/>
        </w:numPr>
        <w:spacing w:after="0"/>
        <w:ind w:left="1080"/>
        <w:jc w:val="both"/>
      </w:pPr>
      <w:r w:rsidRPr="00B31446">
        <w:rPr>
          <w:rFonts w:eastAsia="Arial"/>
        </w:rPr>
        <w:t>National Science Foundation (NSF);</w:t>
      </w:r>
    </w:p>
    <w:p w14:paraId="67EAAFE7" w14:textId="77777777" w:rsidR="00425EE8" w:rsidRPr="00B31446" w:rsidRDefault="78E5DCF9" w:rsidP="000E163E">
      <w:pPr>
        <w:pStyle w:val="ListParagraph"/>
        <w:numPr>
          <w:ilvl w:val="1"/>
          <w:numId w:val="75"/>
        </w:numPr>
        <w:spacing w:after="0"/>
        <w:ind w:left="1080"/>
        <w:jc w:val="both"/>
      </w:pPr>
      <w:r w:rsidRPr="00B31446">
        <w:rPr>
          <w:rFonts w:eastAsia="Arial"/>
        </w:rPr>
        <w:t>U.S. National Institute of Health (NIH)</w:t>
      </w:r>
    </w:p>
    <w:p w14:paraId="316B28F4" w14:textId="1D6BA226" w:rsidR="00425EE8" w:rsidRPr="00930F96" w:rsidRDefault="00567F19" w:rsidP="00A04151">
      <w:pPr>
        <w:pStyle w:val="ListParagraph"/>
        <w:numPr>
          <w:ilvl w:val="0"/>
          <w:numId w:val="76"/>
        </w:numPr>
        <w:spacing w:before="240"/>
        <w:jc w:val="both"/>
      </w:pPr>
      <w:bookmarkStart w:id="112" w:name="_Hlk50547749"/>
      <w:r>
        <w:rPr>
          <w:rFonts w:eastAsia="Arial"/>
        </w:rPr>
        <w:t>[</w:t>
      </w:r>
      <w:r w:rsidR="78E5DCF9" w:rsidRPr="00930F96">
        <w:rPr>
          <w:rFonts w:eastAsia="Arial"/>
          <w:strike/>
        </w:rPr>
        <w:t>Companies that have completed their CalSEED concept award are eligible for this solicitation.</w:t>
      </w:r>
      <w:r>
        <w:rPr>
          <w:rFonts w:eastAsia="Arial"/>
        </w:rPr>
        <w:t>]</w:t>
      </w:r>
      <w:r w:rsidR="78E5DCF9" w:rsidRPr="00B31446">
        <w:rPr>
          <w:rFonts w:eastAsia="Arial"/>
        </w:rPr>
        <w:t xml:space="preserve"> </w:t>
      </w:r>
    </w:p>
    <w:p w14:paraId="453844AD" w14:textId="79691CF8" w:rsidR="00567F19" w:rsidRPr="00930F96" w:rsidRDefault="00567F19" w:rsidP="00930F96">
      <w:pPr>
        <w:pStyle w:val="ListParagraph"/>
        <w:numPr>
          <w:ilvl w:val="0"/>
          <w:numId w:val="76"/>
        </w:numPr>
        <w:jc w:val="both"/>
        <w:rPr>
          <w:b/>
          <w:u w:val="single"/>
        </w:rPr>
      </w:pPr>
      <w:r w:rsidRPr="00930F96">
        <w:rPr>
          <w:b/>
          <w:u w:val="single"/>
        </w:rPr>
        <w:t xml:space="preserve">Alternatively, projects that do not meet the </w:t>
      </w:r>
      <w:r w:rsidR="00951CE0">
        <w:rPr>
          <w:b/>
          <w:u w:val="single"/>
        </w:rPr>
        <w:t xml:space="preserve">previous </w:t>
      </w:r>
      <w:r w:rsidRPr="00930F96">
        <w:rPr>
          <w:b/>
          <w:u w:val="single"/>
        </w:rPr>
        <w:t>funding requirement listed above but have substantially completed all requirements for their CalSEED concept award are eligible for this solicitation. Substantial completion of all requirements means that the first three milestones of the CalSEED award have been completed by the awardee and have been submitted to the contractor implementing the CalSEED program as of the deadline date for each BRIDGE 2020 application round.</w:t>
      </w:r>
    </w:p>
    <w:bookmarkEnd w:id="112"/>
    <w:p w14:paraId="770EF207" w14:textId="77777777" w:rsidR="00425EE8" w:rsidRPr="00B31446" w:rsidRDefault="78E5DCF9" w:rsidP="00A04151">
      <w:pPr>
        <w:pStyle w:val="ListParagraph"/>
        <w:numPr>
          <w:ilvl w:val="0"/>
          <w:numId w:val="76"/>
        </w:numPr>
        <w:spacing w:before="240"/>
        <w:jc w:val="both"/>
      </w:pPr>
      <w:r w:rsidRPr="00B31446">
        <w:rPr>
          <w:rFonts w:eastAsia="Arial"/>
        </w:rPr>
        <w:lastRenderedPageBreak/>
        <w:t xml:space="preserve">Applicants whose technology received funding for their previous research while being developed at an academic institution, national laboratory, or non-profit research organization are eligible </w:t>
      </w:r>
      <w:proofErr w:type="gramStart"/>
      <w:r w:rsidRPr="00B31446">
        <w:rPr>
          <w:rFonts w:eastAsia="Arial"/>
        </w:rPr>
        <w:t>as long as</w:t>
      </w:r>
      <w:proofErr w:type="gramEnd"/>
      <w:r w:rsidRPr="00B31446">
        <w:rPr>
          <w:rFonts w:eastAsia="Arial"/>
        </w:rPr>
        <w:t xml:space="preserve"> the core intellectual property currently resides with the applicant; and the applicant can demonstrate a path forward for commercializing the technology in California.</w:t>
      </w:r>
    </w:p>
    <w:p w14:paraId="1367EB22" w14:textId="77777777" w:rsidR="00425EE8" w:rsidRPr="00B31446" w:rsidRDefault="78E5DCF9" w:rsidP="00A04151">
      <w:pPr>
        <w:pStyle w:val="ListParagraph"/>
        <w:numPr>
          <w:ilvl w:val="0"/>
          <w:numId w:val="76"/>
        </w:numPr>
        <w:jc w:val="both"/>
      </w:pPr>
      <w:r w:rsidRPr="00B31446">
        <w:rPr>
          <w:rFonts w:eastAsia="Arial"/>
        </w:rPr>
        <w:t>Academic institutions, national laboratories, investor-owned utilities and private non-profit research organizations are eligible to be subcontractors if they are providing technical consulting or testing and laboratory facilities or services.</w:t>
      </w:r>
    </w:p>
    <w:p w14:paraId="14B4431B" w14:textId="23ABFBD6" w:rsidR="00425EE8" w:rsidRPr="005B01EA" w:rsidRDefault="78E5DCF9" w:rsidP="00A04151">
      <w:pPr>
        <w:pStyle w:val="ListParagraph"/>
        <w:numPr>
          <w:ilvl w:val="0"/>
          <w:numId w:val="76"/>
        </w:numPr>
        <w:jc w:val="both"/>
      </w:pPr>
      <w:bookmarkStart w:id="113" w:name="_Hlk50547788"/>
      <w:bookmarkStart w:id="114" w:name="_Hlk48081619"/>
      <w:r w:rsidRPr="00B31446">
        <w:rPr>
          <w:rFonts w:eastAsia="Arial"/>
        </w:rPr>
        <w:t>Match funding is required in the amount of at least 50% of the requested EPIC project funds</w:t>
      </w:r>
      <w:r w:rsidR="00C04D94" w:rsidRPr="00B31446">
        <w:rPr>
          <w:rFonts w:eastAsia="Arial"/>
        </w:rPr>
        <w:t>.</w:t>
      </w:r>
      <w:r w:rsidRPr="00B31446">
        <w:rPr>
          <w:rFonts w:eastAsia="Arial"/>
        </w:rPr>
        <w:t xml:space="preserve"> </w:t>
      </w:r>
      <w:r w:rsidR="00770281">
        <w:rPr>
          <w:rFonts w:eastAsia="Arial"/>
        </w:rPr>
        <w:t>[</w:t>
      </w:r>
      <w:r w:rsidR="008715AA" w:rsidRPr="00930F96">
        <w:rPr>
          <w:rFonts w:eastAsia="Arial"/>
          <w:strike/>
        </w:rPr>
        <w:t xml:space="preserve">Match funds must be “cash-in-hand”, </w:t>
      </w:r>
      <w:r w:rsidR="007D444A" w:rsidRPr="00930F96">
        <w:rPr>
          <w:rFonts w:eastAsia="Arial"/>
          <w:strike/>
        </w:rPr>
        <w:t>“</w:t>
      </w:r>
      <w:r w:rsidR="008715AA" w:rsidRPr="00930F96">
        <w:rPr>
          <w:rFonts w:eastAsia="Arial"/>
          <w:strike/>
        </w:rPr>
        <w:t>equipment</w:t>
      </w:r>
      <w:r w:rsidR="007D444A" w:rsidRPr="00930F96">
        <w:rPr>
          <w:rFonts w:eastAsia="Arial"/>
          <w:strike/>
        </w:rPr>
        <w:t>”</w:t>
      </w:r>
      <w:r w:rsidR="008715AA" w:rsidRPr="00930F96">
        <w:rPr>
          <w:rFonts w:eastAsia="Arial"/>
          <w:strike/>
        </w:rPr>
        <w:t xml:space="preserve">, or </w:t>
      </w:r>
      <w:r w:rsidR="007D444A" w:rsidRPr="00930F96">
        <w:rPr>
          <w:rFonts w:eastAsia="Arial"/>
          <w:strike/>
        </w:rPr>
        <w:t>“materials”</w:t>
      </w:r>
      <w:r w:rsidR="008715AA" w:rsidRPr="00930F96">
        <w:rPr>
          <w:rFonts w:eastAsia="Arial"/>
          <w:strike/>
        </w:rPr>
        <w:t xml:space="preserve"> only.</w:t>
      </w:r>
      <w:r w:rsidR="00770281">
        <w:rPr>
          <w:rFonts w:eastAsia="Arial"/>
        </w:rPr>
        <w:t>]</w:t>
      </w:r>
    </w:p>
    <w:p w14:paraId="55439516" w14:textId="4258076D" w:rsidR="003766F2" w:rsidRPr="003766F2" w:rsidRDefault="003766F2" w:rsidP="003766F2">
      <w:pPr>
        <w:pStyle w:val="ListParagraph"/>
        <w:numPr>
          <w:ilvl w:val="0"/>
          <w:numId w:val="76"/>
        </w:numPr>
        <w:jc w:val="both"/>
        <w:rPr>
          <w:b/>
          <w:u w:val="single"/>
        </w:rPr>
      </w:pPr>
      <w:r w:rsidRPr="00930F96">
        <w:t xml:space="preserve">Applicants must provide proof, in the form of a commitment letter, that they have received private investment of at least 50% of the requested grant funds from one of the following entities. The private investment must have been made within 18 months of the </w:t>
      </w:r>
      <w:r w:rsidR="0099142A">
        <w:rPr>
          <w:b/>
          <w:u w:val="single"/>
        </w:rPr>
        <w:t>solicitation release date.</w:t>
      </w:r>
      <w:r w:rsidR="0099142A" w:rsidRPr="00930F96">
        <w:t xml:space="preserve"> [</w:t>
      </w:r>
      <w:r w:rsidRPr="00930F96">
        <w:rPr>
          <w:strike/>
        </w:rPr>
        <w:t>application due date for the application round they are applying for.</w:t>
      </w:r>
      <w:r w:rsidR="0099142A" w:rsidRPr="00930F96">
        <w:t>]</w:t>
      </w:r>
    </w:p>
    <w:p w14:paraId="1CBB3E11" w14:textId="77777777" w:rsidR="003766F2" w:rsidRPr="00930F96" w:rsidRDefault="003766F2" w:rsidP="00E405EB">
      <w:pPr>
        <w:spacing w:after="0"/>
        <w:ind w:left="720"/>
        <w:jc w:val="both"/>
        <w:rPr>
          <w:rFonts w:eastAsia="Arial"/>
        </w:rPr>
      </w:pPr>
      <w:r w:rsidRPr="00930F96">
        <w:rPr>
          <w:rFonts w:eastAsia="Arial"/>
        </w:rPr>
        <w:t>Eligible Private Investment Sources:</w:t>
      </w:r>
    </w:p>
    <w:p w14:paraId="5648DA2E" w14:textId="77777777" w:rsidR="003766F2" w:rsidRPr="00930F96" w:rsidRDefault="003766F2" w:rsidP="00930F96">
      <w:pPr>
        <w:pStyle w:val="ListParagraph"/>
        <w:numPr>
          <w:ilvl w:val="1"/>
          <w:numId w:val="75"/>
        </w:numPr>
        <w:ind w:left="1080"/>
        <w:jc w:val="both"/>
        <w:rPr>
          <w:rFonts w:eastAsia="Arial"/>
        </w:rPr>
      </w:pPr>
      <w:r w:rsidRPr="00930F96">
        <w:rPr>
          <w:rFonts w:eastAsia="Arial"/>
        </w:rPr>
        <w:t>Angel Investment</w:t>
      </w:r>
    </w:p>
    <w:p w14:paraId="43E705E8" w14:textId="77777777" w:rsidR="003766F2" w:rsidRPr="00930F96" w:rsidRDefault="003766F2" w:rsidP="00930F96">
      <w:pPr>
        <w:pStyle w:val="ListParagraph"/>
        <w:numPr>
          <w:ilvl w:val="1"/>
          <w:numId w:val="75"/>
        </w:numPr>
        <w:ind w:left="1080"/>
        <w:jc w:val="both"/>
        <w:rPr>
          <w:rFonts w:eastAsia="Arial"/>
        </w:rPr>
      </w:pPr>
      <w:r w:rsidRPr="00930F96">
        <w:rPr>
          <w:rFonts w:eastAsia="Arial"/>
        </w:rPr>
        <w:t>Corporate Strategic Investment</w:t>
      </w:r>
    </w:p>
    <w:p w14:paraId="10DA5E0A" w14:textId="77777777" w:rsidR="003766F2" w:rsidRPr="00930F96" w:rsidRDefault="003766F2" w:rsidP="00930F96">
      <w:pPr>
        <w:pStyle w:val="ListParagraph"/>
        <w:numPr>
          <w:ilvl w:val="1"/>
          <w:numId w:val="75"/>
        </w:numPr>
        <w:ind w:left="1080"/>
        <w:jc w:val="both"/>
        <w:rPr>
          <w:rFonts w:eastAsia="Arial"/>
        </w:rPr>
      </w:pPr>
      <w:r w:rsidRPr="00930F96">
        <w:rPr>
          <w:rFonts w:eastAsia="Arial"/>
        </w:rPr>
        <w:t>Foundation Investment</w:t>
      </w:r>
    </w:p>
    <w:p w14:paraId="2456676C" w14:textId="2D83E449" w:rsidR="003766F2" w:rsidRPr="00930F96" w:rsidRDefault="003766F2" w:rsidP="00EE04A9">
      <w:pPr>
        <w:pStyle w:val="ListParagraph"/>
        <w:numPr>
          <w:ilvl w:val="1"/>
          <w:numId w:val="75"/>
        </w:numPr>
        <w:ind w:left="1080"/>
        <w:jc w:val="both"/>
        <w:rPr>
          <w:rFonts w:eastAsia="Arial"/>
        </w:rPr>
      </w:pPr>
      <w:r w:rsidRPr="00930F96">
        <w:rPr>
          <w:rFonts w:eastAsia="Arial"/>
        </w:rPr>
        <w:t>Venture Capital Investment</w:t>
      </w:r>
    </w:p>
    <w:p w14:paraId="37D982B6" w14:textId="1DA1463D" w:rsidR="00EE04A9" w:rsidRPr="00930F96" w:rsidRDefault="00EE04A9" w:rsidP="00147395">
      <w:pPr>
        <w:pStyle w:val="ListParagraph"/>
        <w:ind w:left="0"/>
        <w:jc w:val="both"/>
        <w:rPr>
          <w:rFonts w:eastAsia="Arial"/>
          <w:b/>
          <w:u w:val="single"/>
        </w:rPr>
      </w:pPr>
      <w:r w:rsidRPr="00930F96">
        <w:rPr>
          <w:b/>
          <w:u w:val="single"/>
        </w:rPr>
        <w:t>Investment should be a properly documented funding agreement between the applicant and a legal person who is not family member of the applicant that meets the standards of a financial security</w:t>
      </w:r>
    </w:p>
    <w:p w14:paraId="03849DE2" w14:textId="5B2B26F2" w:rsidR="005B01EA" w:rsidRDefault="003766F2" w:rsidP="00147395">
      <w:pPr>
        <w:pStyle w:val="ListParagraph"/>
        <w:ind w:left="0"/>
        <w:jc w:val="both"/>
      </w:pPr>
      <w:r w:rsidRPr="00930F96">
        <w:t>Private investment contingent upon receiving a BRIDGE 2020 award is allowable, however the applicant must furnish proof of receipt of the private investment before an award is approved at a Business Meeting.</w:t>
      </w:r>
    </w:p>
    <w:p w14:paraId="2182084E" w14:textId="428BFBA0" w:rsidR="00147395" w:rsidRPr="00930F96" w:rsidRDefault="00147395" w:rsidP="00147395">
      <w:pPr>
        <w:pStyle w:val="ListParagraph"/>
        <w:ind w:left="0"/>
        <w:jc w:val="both"/>
      </w:pPr>
      <w:r>
        <w:rPr>
          <w:b/>
          <w:u w:val="single"/>
        </w:rPr>
        <w:t>Applicants may count private investment as match funding if the private investment is not contingent on receiving a BRIDGE 2020 award, and the funds are available to be spent during the term of the agreement.</w:t>
      </w:r>
    </w:p>
    <w:p w14:paraId="66C171FE" w14:textId="77777777" w:rsidR="00B13BC2" w:rsidRPr="006929CA" w:rsidRDefault="001C2D56" w:rsidP="00A04151">
      <w:pPr>
        <w:numPr>
          <w:ilvl w:val="0"/>
          <w:numId w:val="26"/>
        </w:numPr>
        <w:spacing w:before="240"/>
        <w:jc w:val="both"/>
        <w:rPr>
          <w:rFonts w:ascii="Arial Bold" w:hAnsi="Arial Bold"/>
          <w:b/>
          <w:smallCaps/>
          <w:u w:val="single"/>
        </w:rPr>
      </w:pPr>
      <w:bookmarkStart w:id="115" w:name="_Toc381079914"/>
      <w:bookmarkStart w:id="116" w:name="_Toc382571176"/>
      <w:bookmarkStart w:id="117" w:name="_Toc395180678"/>
      <w:bookmarkStart w:id="118" w:name="_Toc433981305"/>
      <w:bookmarkEnd w:id="113"/>
      <w:bookmarkEnd w:id="114"/>
      <w:r w:rsidRPr="00DD3F32">
        <w:rPr>
          <w:b/>
          <w:szCs w:val="22"/>
        </w:rPr>
        <w:t>Terms</w:t>
      </w:r>
      <w:r w:rsidRPr="006929CA">
        <w:rPr>
          <w:b/>
        </w:rPr>
        <w:t xml:space="preserve"> and Conditions</w:t>
      </w:r>
      <w:bookmarkEnd w:id="115"/>
      <w:bookmarkEnd w:id="116"/>
      <w:bookmarkEnd w:id="117"/>
      <w:bookmarkEnd w:id="118"/>
    </w:p>
    <w:p w14:paraId="263F0CC5" w14:textId="4FAC5B78" w:rsidR="002C206F" w:rsidRPr="006929CA" w:rsidRDefault="78E5DCF9" w:rsidP="002C206F">
      <w:pPr>
        <w:jc w:val="both"/>
      </w:pPr>
      <w:r w:rsidRPr="006929CA">
        <w:t xml:space="preserve">Each grant agreement resulting from this solicitation will include terms and conditions that set forth the recipient’s rights and responsibilities. By signing the Application Form (Attachment 1), each applicant agrees to </w:t>
      </w:r>
      <w:r w:rsidRPr="006929CA">
        <w:rPr>
          <w:rStyle w:val="Style10pt"/>
        </w:rPr>
        <w:t>enter into an agreement with the CEC to conduct the proposed project according to the terms and conditions that correspond to its organization, without negotiation</w:t>
      </w:r>
      <w:r w:rsidRPr="006929CA">
        <w:t xml:space="preserve">: (1) University of California and California State University terms and conditions; (2) U.S. Department of Energy terms and conditions; or (3) standard terms and conditions. All terms and conditions are located at http://www.energy.ca.gov/research/contractors.html. Please refer to the applicable EPIC Grant terms and conditions. Failure to agree to the terms and conditions by taking actions such as failing to sign the Application Form or indicating that acceptance is based on modification of the terms will result in </w:t>
      </w:r>
      <w:r w:rsidRPr="006929CA">
        <w:rPr>
          <w:b/>
          <w:bCs/>
        </w:rPr>
        <w:t>rejection</w:t>
      </w:r>
      <w:r w:rsidRPr="006929CA">
        <w:t xml:space="preserve"> of the application. Applicants </w:t>
      </w:r>
      <w:r w:rsidRPr="006929CA">
        <w:rPr>
          <w:b/>
          <w:bCs/>
        </w:rPr>
        <w:t>must</w:t>
      </w:r>
      <w:r w:rsidRPr="006929CA">
        <w:t xml:space="preserve"> </w:t>
      </w:r>
      <w:r w:rsidRPr="006929CA">
        <w:rPr>
          <w:b/>
          <w:bCs/>
        </w:rPr>
        <w:t xml:space="preserve">read </w:t>
      </w:r>
      <w:r w:rsidRPr="006929CA">
        <w:t>the terms and conditions carefully.</w:t>
      </w:r>
      <w:r w:rsidRPr="006929CA">
        <w:rPr>
          <w:b/>
          <w:bCs/>
        </w:rPr>
        <w:t xml:space="preserve"> </w:t>
      </w:r>
      <w:r w:rsidRPr="006929CA">
        <w:t>The CEC reserves the right to modify the terms and conditions</w:t>
      </w:r>
      <w:r w:rsidRPr="006929CA">
        <w:rPr>
          <w:b/>
          <w:bCs/>
        </w:rPr>
        <w:t xml:space="preserve"> </w:t>
      </w:r>
      <w:r w:rsidRPr="006929CA">
        <w:t xml:space="preserve">prior to executing grant agreements.  </w:t>
      </w:r>
    </w:p>
    <w:p w14:paraId="5BD99FD5" w14:textId="77777777" w:rsidR="001C2D56" w:rsidRPr="006929CA" w:rsidRDefault="001C2D56" w:rsidP="00A04151">
      <w:pPr>
        <w:numPr>
          <w:ilvl w:val="0"/>
          <w:numId w:val="26"/>
        </w:numPr>
        <w:spacing w:before="240"/>
        <w:jc w:val="both"/>
        <w:rPr>
          <w:b/>
          <w:szCs w:val="22"/>
        </w:rPr>
      </w:pPr>
      <w:r w:rsidRPr="006929CA">
        <w:rPr>
          <w:b/>
          <w:szCs w:val="22"/>
        </w:rPr>
        <w:t>California Secretary of State Registration</w:t>
      </w:r>
    </w:p>
    <w:p w14:paraId="46D5860B" w14:textId="4B510C1B" w:rsidR="00EE3573" w:rsidRPr="006929CA" w:rsidRDefault="00896485" w:rsidP="00A10CB4">
      <w:pPr>
        <w:jc w:val="both"/>
      </w:pPr>
      <w:r w:rsidRPr="006929CA">
        <w:lastRenderedPageBreak/>
        <w:t xml:space="preserve">All corporations, limited liability companies (LLCs), limited partnerships (LPs) and limited liability partnerships (LLPs) that conduct intrastate business in California are required to be registered and in good standing with the California Secretary of State prior to its project being recommended for approval at an </w:t>
      </w:r>
      <w:r w:rsidR="008F4A0E" w:rsidRPr="006929CA">
        <w:t>CEC</w:t>
      </w:r>
      <w:r w:rsidRPr="006929CA">
        <w:t xml:space="preserve"> Business Meeting.  If not currently registered with the California Secretary of State, applicants are encouraged to contact the Secretary of State’s Office as soon as possible to avoid potential delays in beginning the proposed project(s) (should the application be successful).  For more information, contact the Secretary of State’s Office via its website at </w:t>
      </w:r>
      <w:r w:rsidRPr="006929CA">
        <w:rPr>
          <w:rFonts w:cs="Times New Roman"/>
        </w:rPr>
        <w:t>www.sos.ca.gov</w:t>
      </w:r>
      <w:r w:rsidRPr="006929CA">
        <w:t xml:space="preserve">.  Sole proprietors using a fictitious business name must be registered with the appropriate county and provide evidence of registration to the </w:t>
      </w:r>
      <w:r w:rsidR="008F4A0E" w:rsidRPr="006929CA">
        <w:t>CEC</w:t>
      </w:r>
      <w:r w:rsidRPr="006929CA">
        <w:t xml:space="preserve"> prior to their project being recommended for approval at an </w:t>
      </w:r>
      <w:r w:rsidR="008F4A0E" w:rsidRPr="006929CA">
        <w:t>CEC</w:t>
      </w:r>
      <w:r w:rsidRPr="006929CA">
        <w:t xml:space="preserve"> Business Meeting.</w:t>
      </w:r>
    </w:p>
    <w:p w14:paraId="0E9DCE5A" w14:textId="450CA663" w:rsidR="009F702B" w:rsidRPr="006929CA" w:rsidRDefault="78E5DCF9" w:rsidP="78E5DCF9">
      <w:pPr>
        <w:autoSpaceDE w:val="0"/>
        <w:autoSpaceDN w:val="0"/>
        <w:adjustRightInd w:val="0"/>
        <w:spacing w:after="0"/>
        <w:rPr>
          <w:color w:val="000000"/>
        </w:rPr>
      </w:pPr>
      <w:r w:rsidRPr="006929CA">
        <w:rPr>
          <w:color w:val="000000" w:themeColor="text1"/>
        </w:rPr>
        <w:t xml:space="preserve">The California Energy Commission is committed to ensuring all Californians have an opportunity to participate in and benefit from programs and services. Proposals that include a pilot- or commercial-scale demonstration in a real-world environment may be eligible for </w:t>
      </w:r>
      <w:r w:rsidR="003C1D21">
        <w:rPr>
          <w:color w:val="000000" w:themeColor="text1"/>
        </w:rPr>
        <w:t>addition preference</w:t>
      </w:r>
      <w:r w:rsidRPr="006929CA">
        <w:rPr>
          <w:color w:val="000000" w:themeColor="text1"/>
        </w:rPr>
        <w:t xml:space="preserve"> points if the demonstration site </w:t>
      </w:r>
      <w:proofErr w:type="gramStart"/>
      <w:r w:rsidRPr="006929CA">
        <w:rPr>
          <w:color w:val="000000" w:themeColor="text1"/>
        </w:rPr>
        <w:t>is located in</w:t>
      </w:r>
      <w:proofErr w:type="gramEnd"/>
      <w:r w:rsidRPr="006929CA">
        <w:rPr>
          <w:color w:val="000000" w:themeColor="text1"/>
        </w:rPr>
        <w:t xml:space="preserve"> a disadvantaged community or low-income community; and the applicant adequately describes how the technology and proposed project will benefit the local community.</w:t>
      </w:r>
    </w:p>
    <w:p w14:paraId="29A3506D" w14:textId="3113BB45" w:rsidR="002426EF" w:rsidRPr="006929CA" w:rsidRDefault="002426EF" w:rsidP="002426EF">
      <w:pPr>
        <w:autoSpaceDE w:val="0"/>
        <w:autoSpaceDN w:val="0"/>
        <w:adjustRightInd w:val="0"/>
        <w:jc w:val="both"/>
        <w:rPr>
          <w:bCs/>
          <w:color w:val="000000"/>
          <w:szCs w:val="22"/>
        </w:rPr>
      </w:pPr>
    </w:p>
    <w:p w14:paraId="190977BE" w14:textId="240A0FFA" w:rsidR="009F702B" w:rsidRPr="006929CA" w:rsidRDefault="78E5DCF9" w:rsidP="002426EF">
      <w:pPr>
        <w:autoSpaceDE w:val="0"/>
        <w:autoSpaceDN w:val="0"/>
        <w:adjustRightInd w:val="0"/>
        <w:jc w:val="both"/>
      </w:pPr>
      <w:r w:rsidRPr="006929CA">
        <w:t xml:space="preserve">“Disadvantaged communities” are defined as the top 25% scoring areas from </w:t>
      </w:r>
      <w:proofErr w:type="spellStart"/>
      <w:r w:rsidRPr="006929CA">
        <w:t>CalEnviroScreen</w:t>
      </w:r>
      <w:proofErr w:type="spellEnd"/>
      <w:r w:rsidRPr="006929CA">
        <w:t xml:space="preserve"> along with other areas with high amounts of pollution and low populations. </w:t>
      </w:r>
      <w:r w:rsidR="009F702B" w:rsidRPr="006929CA">
        <w:br/>
      </w:r>
    </w:p>
    <w:p w14:paraId="1B4384A6" w14:textId="77777777" w:rsidR="009F702B" w:rsidRPr="006929CA" w:rsidRDefault="009F702B" w:rsidP="009F702B">
      <w:pPr>
        <w:shd w:val="clear" w:color="auto" w:fill="FFFFFF"/>
        <w:jc w:val="both"/>
        <w:textAlignment w:val="baseline"/>
      </w:pPr>
      <w:r w:rsidRPr="006929CA">
        <w:t>“Low-income communities” are defined as communities within census tracts with median household incomes at or below either of the following levels:</w:t>
      </w:r>
    </w:p>
    <w:p w14:paraId="084498DE" w14:textId="77777777" w:rsidR="009F702B" w:rsidRPr="006929CA" w:rsidRDefault="009F702B" w:rsidP="00A04151">
      <w:pPr>
        <w:numPr>
          <w:ilvl w:val="0"/>
          <w:numId w:val="64"/>
        </w:numPr>
        <w:shd w:val="clear" w:color="auto" w:fill="FFFFFF"/>
        <w:jc w:val="both"/>
        <w:textAlignment w:val="baseline"/>
      </w:pPr>
      <w:r w:rsidRPr="006929CA">
        <w:t>Eighty percent of the statewide median income.</w:t>
      </w:r>
    </w:p>
    <w:p w14:paraId="4AA937D7" w14:textId="77777777" w:rsidR="009F702B" w:rsidRPr="006929CA" w:rsidRDefault="009F702B" w:rsidP="00A04151">
      <w:pPr>
        <w:numPr>
          <w:ilvl w:val="0"/>
          <w:numId w:val="64"/>
        </w:numPr>
        <w:shd w:val="clear" w:color="auto" w:fill="FFFFFF"/>
        <w:jc w:val="both"/>
        <w:textAlignment w:val="baseline"/>
      </w:pPr>
      <w:r w:rsidRPr="006929CA">
        <w:t>The applicable low-income threshold listed in the state income limits updated by the Department of Housing and Community Development and filed with the Office of Administrative Law pursuant to subdivision (c) of Section 50093 of the Health and Safety Code.</w:t>
      </w:r>
    </w:p>
    <w:p w14:paraId="68A7C6FA" w14:textId="77777777" w:rsidR="006116A3" w:rsidRPr="006929CA" w:rsidRDefault="78E5DCF9" w:rsidP="006116A3">
      <w:pPr>
        <w:spacing w:after="0"/>
        <w:jc w:val="both"/>
      </w:pPr>
      <w:r w:rsidRPr="006929CA">
        <w:t xml:space="preserve">Visit the California Department of Housing &amp; Community Development site for the current HCD State Income Limits: http://www.hcd.ca.gov/grants-funding/income-limits/index.shtml.  Disadvantaged communities are defined as areas representing census tracts scoring in the top 25% in </w:t>
      </w:r>
      <w:proofErr w:type="spellStart"/>
      <w:r w:rsidRPr="006929CA">
        <w:t>CalEnviroScreen</w:t>
      </w:r>
      <w:proofErr w:type="spellEnd"/>
      <w:r w:rsidRPr="006929CA">
        <w:t xml:space="preserve"> 3.0. For more information on disadvantaged communities and to determine if your project is in a disadvantaged community, use the California Communities Environmental Health Screening tool (</w:t>
      </w:r>
      <w:proofErr w:type="spellStart"/>
      <w:r w:rsidRPr="006929CA">
        <w:t>CalEnviroScreen</w:t>
      </w:r>
      <w:proofErr w:type="spellEnd"/>
      <w:r w:rsidRPr="006929CA">
        <w:t xml:space="preserve"> 3.0):</w:t>
      </w:r>
    </w:p>
    <w:p w14:paraId="58D01FFA" w14:textId="00D8ADF2" w:rsidR="009F702B" w:rsidRPr="006929CA" w:rsidRDefault="78E5DCF9" w:rsidP="78E5DCF9">
      <w:pPr>
        <w:spacing w:after="0"/>
        <w:jc w:val="both"/>
        <w:rPr>
          <w:rFonts w:cs="Times New Roman"/>
        </w:rPr>
      </w:pPr>
      <w:r w:rsidRPr="006929CA">
        <w:t>https://oehha.ca.gov/calenviroscreen/report/calenviroscreen-30</w:t>
      </w:r>
    </w:p>
    <w:p w14:paraId="436790BD" w14:textId="77777777" w:rsidR="009F702B" w:rsidRPr="006929CA" w:rsidRDefault="009F702B" w:rsidP="009F702B">
      <w:pPr>
        <w:spacing w:after="0"/>
        <w:jc w:val="both"/>
        <w:rPr>
          <w:rFonts w:cs="Times New Roman"/>
          <w:bCs/>
        </w:rPr>
      </w:pPr>
    </w:p>
    <w:p w14:paraId="7728711B" w14:textId="77777777" w:rsidR="009F702B" w:rsidRPr="006929CA" w:rsidRDefault="009F702B" w:rsidP="009F702B">
      <w:pPr>
        <w:jc w:val="both"/>
        <w:rPr>
          <w:bCs/>
        </w:rPr>
      </w:pPr>
      <w:r w:rsidRPr="006929CA">
        <w:rPr>
          <w:rFonts w:cs="Times New Roman"/>
          <w:bCs/>
        </w:rPr>
        <w:t>Another resource is the Healthy Places Index Tool for California, located at: https://healthyplacesindex.org/</w:t>
      </w:r>
      <w:r w:rsidRPr="006929CA">
        <w:rPr>
          <w:bCs/>
        </w:rPr>
        <w:t xml:space="preserve"> </w:t>
      </w:r>
    </w:p>
    <w:p w14:paraId="3B8D6666" w14:textId="77777777" w:rsidR="0081409B" w:rsidRPr="006929CA" w:rsidRDefault="0081409B" w:rsidP="00A10CB4">
      <w:pPr>
        <w:jc w:val="both"/>
        <w:rPr>
          <w:szCs w:val="22"/>
        </w:rPr>
      </w:pPr>
    </w:p>
    <w:p w14:paraId="3A9E2A87" w14:textId="77777777" w:rsidR="005E52CD" w:rsidRPr="006929CA" w:rsidRDefault="001C2D56" w:rsidP="00A04151">
      <w:pPr>
        <w:pStyle w:val="Heading2"/>
        <w:numPr>
          <w:ilvl w:val="0"/>
          <w:numId w:val="60"/>
        </w:numPr>
      </w:pPr>
      <w:bookmarkStart w:id="119" w:name="_Toc336443620"/>
      <w:bookmarkStart w:id="120" w:name="_Toc366671175"/>
      <w:bookmarkStart w:id="121" w:name="_Toc45868786"/>
      <w:bookmarkStart w:id="122" w:name="PrjReq"/>
      <w:r w:rsidRPr="006929CA">
        <w:t>Project</w:t>
      </w:r>
      <w:bookmarkEnd w:id="119"/>
      <w:bookmarkEnd w:id="120"/>
      <w:r w:rsidRPr="006929CA">
        <w:t xml:space="preserve"> Requirements</w:t>
      </w:r>
      <w:bookmarkEnd w:id="121"/>
    </w:p>
    <w:p w14:paraId="04DFE4FE" w14:textId="009E505A" w:rsidR="00425EE8" w:rsidRPr="00B31446" w:rsidRDefault="78E5DCF9" w:rsidP="0061695F">
      <w:pPr>
        <w:pStyle w:val="HeadingNew1"/>
        <w:rPr>
          <w:bCs/>
        </w:rPr>
      </w:pPr>
      <w:bookmarkStart w:id="123" w:name="_Toc433981307"/>
      <w:bookmarkEnd w:id="122"/>
      <w:r w:rsidRPr="006929CA">
        <w:t xml:space="preserve">Applied Research and Development; Technology Demonstration and Deployment; Market </w:t>
      </w:r>
      <w:r w:rsidRPr="00B31446">
        <w:t>Facilitation</w:t>
      </w:r>
    </w:p>
    <w:bookmarkEnd w:id="123"/>
    <w:p w14:paraId="2D05137C" w14:textId="4012403F" w:rsidR="008B5064" w:rsidRPr="00B31446" w:rsidRDefault="78E5DCF9" w:rsidP="78E5DCF9">
      <w:r w:rsidRPr="00B31446">
        <w:t>Projects must fall within the “applied research and development” stage, or “technology development and deployment” stage, as defined below:</w:t>
      </w:r>
    </w:p>
    <w:p w14:paraId="36C943C1" w14:textId="77777777" w:rsidR="008B5064" w:rsidRPr="00B31446" w:rsidRDefault="008B5064" w:rsidP="008B5064">
      <w:r w:rsidRPr="00B31446">
        <w:t xml:space="preserve">Applied Research and Development projects are those which include activities that support pre-commercial technologies and approaches that are designed to solve specific problems in the </w:t>
      </w:r>
      <w:r w:rsidRPr="00B31446">
        <w:lastRenderedPageBreak/>
        <w:t>electricity sector. Applied research and development activities include early, pilot-scale testing activities that are necessary to demonstrate the feasibility of pre-commercial technologies. By contrast, the “technology demonstration and deployment” stage involves the installation and operation of pre-commercial technologies or strategies at a scale sufficiently large and in conditions sufficiently reflective of anticipated actual operating environments to enable appraisal of the operational and performance characteristics and the financial risks.</w:t>
      </w:r>
      <w:r w:rsidRPr="00B31446">
        <w:rPr>
          <w:rStyle w:val="FootnoteReference"/>
          <w:b/>
          <w:bCs/>
        </w:rPr>
        <w:footnoteReference w:id="14"/>
      </w:r>
      <w:r w:rsidRPr="00B31446">
        <w:t xml:space="preserve">  </w:t>
      </w:r>
    </w:p>
    <w:p w14:paraId="1BE5AD53" w14:textId="72F1DE8C" w:rsidR="00ED5203" w:rsidRPr="00F321B1" w:rsidDel="00425EE8" w:rsidRDefault="008B5064" w:rsidP="78E5DCF9">
      <w:r w:rsidRPr="00B31446">
        <w:t xml:space="preserve">Technology demonstration and deployment projects are those which involve the installation and operation of pre-commercial technologies or strategies at a scale sufficiently large and in conditions sufficiently reflective of anticipated actual operating environments </w:t>
      </w:r>
      <w:r w:rsidRPr="006929CA">
        <w:t>to enable appraisal of operational and performance characteristics, and of financial risks.</w:t>
      </w:r>
      <w:r w:rsidRPr="006929CA">
        <w:rPr>
          <w:rStyle w:val="FootnoteReference"/>
          <w:b/>
          <w:bCs/>
        </w:rPr>
        <w:footnoteReference w:id="15"/>
      </w:r>
      <w:bookmarkStart w:id="124" w:name="_Toc395180682"/>
      <w:bookmarkStart w:id="125" w:name="_Toc433981309"/>
      <w:bookmarkEnd w:id="124"/>
      <w:bookmarkEnd w:id="125"/>
    </w:p>
    <w:p w14:paraId="55370971" w14:textId="77777777" w:rsidR="001C2D56" w:rsidRPr="006929CA" w:rsidRDefault="001C2D56" w:rsidP="00C67913">
      <w:pPr>
        <w:pStyle w:val="HeadingNew1"/>
        <w:rPr>
          <w:b w:val="0"/>
        </w:rPr>
      </w:pPr>
      <w:bookmarkStart w:id="126" w:name="_Toc381079916"/>
      <w:bookmarkStart w:id="127" w:name="_Toc382571178"/>
      <w:bookmarkStart w:id="128" w:name="_Toc395180687"/>
      <w:bookmarkStart w:id="129" w:name="_Toc433981316"/>
      <w:bookmarkStart w:id="130" w:name="_Toc366671176"/>
      <w:r w:rsidRPr="006929CA">
        <w:t>Ratepayer Benefits, Technological Advancements, and Breakthroughs</w:t>
      </w:r>
      <w:bookmarkEnd w:id="126"/>
      <w:bookmarkEnd w:id="127"/>
      <w:bookmarkEnd w:id="128"/>
      <w:bookmarkEnd w:id="129"/>
    </w:p>
    <w:p w14:paraId="3B72080C" w14:textId="77777777" w:rsidR="001C2D56" w:rsidRPr="006929CA" w:rsidRDefault="001C2D56" w:rsidP="00A04B31">
      <w:bookmarkStart w:id="131" w:name="_Toc381079917"/>
      <w:bookmarkStart w:id="132" w:name="_Toc382571179"/>
      <w:bookmarkStart w:id="133" w:name="_Toc395180688"/>
      <w:bookmarkStart w:id="134" w:name="_Toc433981317"/>
      <w:r w:rsidRPr="006929CA">
        <w:t>California Public Resources Code Section 25711.5(a) requires EPIC-funded projects to:</w:t>
      </w:r>
      <w:bookmarkEnd w:id="131"/>
      <w:bookmarkEnd w:id="132"/>
      <w:bookmarkEnd w:id="133"/>
      <w:bookmarkEnd w:id="134"/>
    </w:p>
    <w:p w14:paraId="20AB7F97" w14:textId="77777777" w:rsidR="005E52CD" w:rsidRPr="006929CA" w:rsidRDefault="001C2D56" w:rsidP="00A04151">
      <w:pPr>
        <w:pStyle w:val="ListParagraph"/>
        <w:numPr>
          <w:ilvl w:val="0"/>
          <w:numId w:val="25"/>
        </w:numPr>
        <w:ind w:left="720"/>
      </w:pPr>
      <w:bookmarkStart w:id="135" w:name="_Toc381079918"/>
      <w:bookmarkStart w:id="136" w:name="_Toc382571180"/>
      <w:bookmarkStart w:id="137" w:name="_Toc395180689"/>
      <w:bookmarkStart w:id="138" w:name="_Toc433981318"/>
      <w:r w:rsidRPr="006929CA">
        <w:t>Benefit electricity ratepayers; and</w:t>
      </w:r>
      <w:bookmarkEnd w:id="135"/>
      <w:bookmarkEnd w:id="136"/>
      <w:bookmarkEnd w:id="137"/>
      <w:bookmarkEnd w:id="138"/>
      <w:r w:rsidRPr="006929CA">
        <w:t xml:space="preserve"> </w:t>
      </w:r>
    </w:p>
    <w:p w14:paraId="6E4A856A" w14:textId="77777777" w:rsidR="005E52CD" w:rsidRPr="006929CA" w:rsidRDefault="001C2D56" w:rsidP="00A04151">
      <w:pPr>
        <w:pStyle w:val="ListParagraph"/>
        <w:numPr>
          <w:ilvl w:val="0"/>
          <w:numId w:val="25"/>
        </w:numPr>
        <w:ind w:left="720"/>
      </w:pPr>
      <w:bookmarkStart w:id="139" w:name="_Toc381079919"/>
      <w:bookmarkStart w:id="140" w:name="_Toc382571181"/>
      <w:bookmarkStart w:id="141" w:name="_Toc395180690"/>
      <w:bookmarkStart w:id="142" w:name="_Toc433981319"/>
      <w:r w:rsidRPr="006929CA">
        <w:t>Lead to technological advancement and breakthroughs to overcome the barriers that prevent the achievement of the state’s statutory energy goals.</w:t>
      </w:r>
      <w:bookmarkEnd w:id="139"/>
      <w:bookmarkEnd w:id="140"/>
      <w:bookmarkEnd w:id="141"/>
      <w:bookmarkEnd w:id="142"/>
      <w:r w:rsidRPr="006929CA">
        <w:t xml:space="preserve"> </w:t>
      </w:r>
    </w:p>
    <w:p w14:paraId="3BED313D" w14:textId="77777777" w:rsidR="00BB71A3" w:rsidRPr="006929CA" w:rsidRDefault="001C2D56" w:rsidP="00A04B31">
      <w:bookmarkStart w:id="143" w:name="_Toc395180691"/>
      <w:bookmarkStart w:id="144" w:name="_Toc433981320"/>
      <w:bookmarkStart w:id="145" w:name="_Toc381079920"/>
      <w:bookmarkStart w:id="146" w:name="_Toc382571182"/>
      <w:r w:rsidRPr="006929CA">
        <w:t>The CPUC defines “ratepayer benefits” as greater reliability, lower costs, and increased safety.</w:t>
      </w:r>
      <w:r w:rsidRPr="006929CA">
        <w:rPr>
          <w:rStyle w:val="FootnoteReference"/>
          <w:rFonts w:cs="Arial"/>
          <w:b/>
          <w:bCs/>
        </w:rPr>
        <w:footnoteReference w:id="16"/>
      </w:r>
      <w:r w:rsidR="0002270D" w:rsidRPr="006929CA">
        <w:t xml:space="preserve"> </w:t>
      </w:r>
      <w:r w:rsidR="006074F4" w:rsidRPr="006929CA">
        <w:t xml:space="preserve">The CPUC </w:t>
      </w:r>
      <w:r w:rsidR="0004587B" w:rsidRPr="006929CA">
        <w:t xml:space="preserve">has </w:t>
      </w:r>
      <w:r w:rsidR="003E0C50" w:rsidRPr="006929CA">
        <w:t xml:space="preserve">also </w:t>
      </w:r>
      <w:r w:rsidR="006074F4" w:rsidRPr="006929CA">
        <w:t>adopted</w:t>
      </w:r>
      <w:r w:rsidR="00BB71A3" w:rsidRPr="006929CA">
        <w:t xml:space="preserve"> the</w:t>
      </w:r>
      <w:r w:rsidR="003E0C50" w:rsidRPr="006929CA">
        <w:t xml:space="preserve"> following</w:t>
      </w:r>
      <w:r w:rsidR="00BB71A3" w:rsidRPr="006929CA">
        <w:t xml:space="preserve"> guiding principles as co</w:t>
      </w:r>
      <w:r w:rsidR="006074F4" w:rsidRPr="006929CA">
        <w:t>mplements to the key principle of electricity ratepayer benefits: societal benefits; GHG emissions mitigation and adaptation in the electricity sector at the lowest possible cost; the loading order; low-emission vehicles/transportation; economic development; and efficient use of ratepayer monies.</w:t>
      </w:r>
      <w:r w:rsidR="003E0C50" w:rsidRPr="006929CA">
        <w:rPr>
          <w:rStyle w:val="FootnoteReference"/>
          <w:b/>
          <w:bCs/>
        </w:rPr>
        <w:footnoteReference w:id="17"/>
      </w:r>
      <w:bookmarkEnd w:id="143"/>
      <w:bookmarkEnd w:id="144"/>
    </w:p>
    <w:p w14:paraId="1586C336" w14:textId="3C6CD287" w:rsidR="00D157D1" w:rsidRPr="00B31446" w:rsidRDefault="78E5DCF9" w:rsidP="00A04B31">
      <w:bookmarkStart w:id="147" w:name="_Toc395180692"/>
      <w:bookmarkStart w:id="148" w:name="_Toc433981321"/>
      <w:r w:rsidRPr="006929CA">
        <w:t xml:space="preserve">Accordingly, the Project Narrative Form (Attachment </w:t>
      </w:r>
      <w:r w:rsidR="006A41E6" w:rsidRPr="006929CA">
        <w:t>3)</w:t>
      </w:r>
      <w:r w:rsidRPr="006929CA">
        <w:t xml:space="preserve"> and the “Goals and Objectives” section of </w:t>
      </w:r>
      <w:r w:rsidRPr="00B31446">
        <w:t>the Scope of Work Template (Attachment</w:t>
      </w:r>
      <w:r w:rsidR="006A41E6" w:rsidRPr="00B31446">
        <w:t xml:space="preserve"> 5</w:t>
      </w:r>
      <w:r w:rsidRPr="00B31446">
        <w:t xml:space="preserve">) must describe how the project will: (1) benefit California IOU ratepayers by increasing reliability, lowering costs, and/or increasing safety; and (2) lead to technological advancement and breakthroughs to overcome barriers to achieving the state’s statutory energy goals. </w:t>
      </w:r>
      <w:bookmarkEnd w:id="145"/>
      <w:bookmarkEnd w:id="146"/>
      <w:bookmarkEnd w:id="147"/>
      <w:bookmarkEnd w:id="148"/>
    </w:p>
    <w:p w14:paraId="68EDEB3E" w14:textId="067AF1D5" w:rsidR="001D15BA" w:rsidRPr="00B31446" w:rsidRDefault="78E5DCF9" w:rsidP="00C67913">
      <w:pPr>
        <w:pStyle w:val="HeadingNew1"/>
      </w:pPr>
      <w:bookmarkStart w:id="149" w:name="TechKnow"/>
      <w:bookmarkStart w:id="150" w:name="_Toc395180693"/>
      <w:bookmarkStart w:id="151" w:name="_Toc433981322"/>
      <w:bookmarkStart w:id="152" w:name="_Toc381079922"/>
      <w:bookmarkStart w:id="153" w:name="_Toc382571183"/>
      <w:r w:rsidRPr="00B31446">
        <w:t>Technology</w:t>
      </w:r>
      <w:r w:rsidRPr="00B31446">
        <w:rPr>
          <w:bCs/>
        </w:rPr>
        <w:t xml:space="preserve"> Transfer Expenditures</w:t>
      </w:r>
      <w:r w:rsidRPr="00B31446">
        <w:t xml:space="preserve"> </w:t>
      </w:r>
      <w:bookmarkEnd w:id="149"/>
    </w:p>
    <w:p w14:paraId="1DB86B32" w14:textId="0F40F5DB" w:rsidR="001D15BA" w:rsidRPr="00B31446" w:rsidRDefault="78E5DCF9" w:rsidP="00147395">
      <w:pPr>
        <w:pStyle w:val="HeadingNew1"/>
        <w:rPr>
          <w:b w:val="0"/>
        </w:rPr>
      </w:pPr>
      <w:r w:rsidRPr="00B31446">
        <w:rPr>
          <w:b w:val="0"/>
        </w:rPr>
        <w:t>To maximize the impact of EPIC projects and to promote the further development and deployment of EPIC-funded technologies, a minimum of 5 percent of CEC funds requested should go towards technology transfer activities. Appropriate technology transfer activities for this solicitation are listed in the Scope of Work Template (Attachment</w:t>
      </w:r>
      <w:r w:rsidR="00757161" w:rsidRPr="00B31446">
        <w:rPr>
          <w:b w:val="0"/>
        </w:rPr>
        <w:t xml:space="preserve"> 5</w:t>
      </w:r>
      <w:r w:rsidRPr="00B31446">
        <w:rPr>
          <w:b w:val="0"/>
        </w:rPr>
        <w:t>). The Budget Forms (Attachment</w:t>
      </w:r>
      <w:r w:rsidR="00757161" w:rsidRPr="00B31446">
        <w:rPr>
          <w:b w:val="0"/>
        </w:rPr>
        <w:t xml:space="preserve"> 7</w:t>
      </w:r>
      <w:r w:rsidRPr="00B31446">
        <w:rPr>
          <w:b w:val="0"/>
        </w:rPr>
        <w:t>) should clearly distinguish funds dedicated for technology transfer.</w:t>
      </w:r>
    </w:p>
    <w:p w14:paraId="46F51FA0" w14:textId="2495CD57" w:rsidR="001C2D56" w:rsidRPr="00B31446" w:rsidRDefault="78E5DCF9" w:rsidP="00F76D3F">
      <w:pPr>
        <w:pStyle w:val="HeadingNew1"/>
        <w:rPr>
          <w:b w:val="0"/>
        </w:rPr>
      </w:pPr>
      <w:bookmarkStart w:id="154" w:name="MandV"/>
      <w:r w:rsidRPr="00B31446">
        <w:t xml:space="preserve">Measurement and Verification Plan </w:t>
      </w:r>
      <w:bookmarkEnd w:id="150"/>
      <w:bookmarkEnd w:id="151"/>
      <w:bookmarkEnd w:id="152"/>
      <w:bookmarkEnd w:id="153"/>
      <w:bookmarkEnd w:id="154"/>
    </w:p>
    <w:p w14:paraId="44CB1B63" w14:textId="109AC18B" w:rsidR="00D157D1" w:rsidRPr="006929CA" w:rsidRDefault="1DB7C479" w:rsidP="008232C8">
      <w:bookmarkStart w:id="155" w:name="_Toc381079923"/>
      <w:bookmarkStart w:id="156" w:name="_Toc382571184"/>
      <w:bookmarkStart w:id="157" w:name="_Toc395180694"/>
      <w:bookmarkStart w:id="158" w:name="_Toc433981323"/>
      <w:r w:rsidRPr="00B31446">
        <w:t xml:space="preserve">For Technology Demonstration and Deployment Projects, </w:t>
      </w:r>
      <w:r w:rsidR="3ED41A8A" w:rsidRPr="00B31446">
        <w:t>t</w:t>
      </w:r>
      <w:r w:rsidR="78E5DCF9" w:rsidRPr="00B31446">
        <w:t>he Project Narrative (Attachment</w:t>
      </w:r>
      <w:r w:rsidR="005B31D1" w:rsidRPr="00B31446">
        <w:t xml:space="preserve"> 3</w:t>
      </w:r>
      <w:r w:rsidR="78E5DCF9" w:rsidRPr="00B31446">
        <w:t>) must include a Measurement and Verification Plan that describes how actual project benefits will be measured and quantified, such as pre</w:t>
      </w:r>
      <w:r w:rsidR="00264492" w:rsidRPr="00B31446">
        <w:t>-</w:t>
      </w:r>
      <w:r w:rsidR="78E5DCF9" w:rsidRPr="00B31446">
        <w:t xml:space="preserve"> and post-project energy use (kilowatt hours, kilowatts, and cost savings for energy, water, and other benefits. The </w:t>
      </w:r>
      <w:r w:rsidR="78E5DCF9">
        <w:t xml:space="preserve">activities proposed in the </w:t>
      </w:r>
      <w:r w:rsidR="78E5DCF9">
        <w:lastRenderedPageBreak/>
        <w:t>Measurement and Verification Plan must be included in the “Technical Tasks” section of the Scope of Work Template (Attachment</w:t>
      </w:r>
      <w:r w:rsidR="005B31D1">
        <w:t xml:space="preserve"> 5</w:t>
      </w:r>
      <w:r w:rsidR="78E5DCF9">
        <w:t xml:space="preserve">) </w:t>
      </w:r>
      <w:bookmarkEnd w:id="155"/>
      <w:bookmarkEnd w:id="156"/>
      <w:bookmarkEnd w:id="157"/>
      <w:bookmarkEnd w:id="158"/>
    </w:p>
    <w:p w14:paraId="3EE66BC6" w14:textId="77777777" w:rsidR="005161B8" w:rsidRPr="006929CA" w:rsidRDefault="005161B8" w:rsidP="00D157D1">
      <w:pPr>
        <w:ind w:left="720"/>
        <w:rPr>
          <w:b/>
          <w:szCs w:val="22"/>
        </w:rPr>
      </w:pPr>
    </w:p>
    <w:p w14:paraId="09D11220" w14:textId="70C1552B" w:rsidR="001C2D56" w:rsidRPr="006929CA" w:rsidRDefault="009F702B" w:rsidP="00616E96">
      <w:pPr>
        <w:pStyle w:val="ListParagraph"/>
        <w:shd w:val="clear" w:color="auto" w:fill="FFFFFF" w:themeFill="background1"/>
        <w:spacing w:after="0"/>
        <w:ind w:left="1440"/>
        <w:jc w:val="both"/>
        <w:textAlignment w:val="baseline"/>
      </w:pPr>
      <w:bookmarkStart w:id="159" w:name="_Toc366671177"/>
      <w:bookmarkEnd w:id="130"/>
      <w:r w:rsidRPr="006929CA">
        <w:br w:type="page"/>
      </w:r>
      <w:bookmarkEnd w:id="101"/>
      <w:bookmarkEnd w:id="102"/>
      <w:bookmarkEnd w:id="103"/>
      <w:bookmarkEnd w:id="104"/>
      <w:bookmarkEnd w:id="159"/>
    </w:p>
    <w:p w14:paraId="34B10727" w14:textId="19A54748" w:rsidR="0061342D" w:rsidRPr="006929CA" w:rsidRDefault="001C2D56" w:rsidP="0061342D">
      <w:pPr>
        <w:pStyle w:val="Heading1"/>
        <w:keepLines w:val="0"/>
        <w:spacing w:before="0" w:after="120"/>
        <w:jc w:val="both"/>
      </w:pPr>
      <w:bookmarkStart w:id="160" w:name="_Toc12770892"/>
      <w:bookmarkStart w:id="161" w:name="_Toc219275109"/>
      <w:bookmarkStart w:id="162" w:name="_Toc336443626"/>
      <w:bookmarkStart w:id="163" w:name="_Toc366671182"/>
      <w:bookmarkStart w:id="164" w:name="_Toc45868787"/>
      <w:bookmarkStart w:id="165" w:name="_Toc219275098"/>
      <w:r w:rsidRPr="006929CA">
        <w:lastRenderedPageBreak/>
        <w:t>III.</w:t>
      </w:r>
      <w:bookmarkEnd w:id="160"/>
      <w:r w:rsidR="00B4455D">
        <w:t xml:space="preserve"> </w:t>
      </w:r>
      <w:r w:rsidRPr="006929CA">
        <w:t xml:space="preserve">Application Organization and Submission </w:t>
      </w:r>
      <w:bookmarkEnd w:id="161"/>
      <w:bookmarkEnd w:id="162"/>
      <w:bookmarkEnd w:id="163"/>
      <w:r w:rsidRPr="006929CA">
        <w:t>Instructions</w:t>
      </w:r>
      <w:bookmarkEnd w:id="164"/>
    </w:p>
    <w:p w14:paraId="066C3F7C" w14:textId="77777777" w:rsidR="001C2D56" w:rsidRPr="006929CA" w:rsidRDefault="001C2D56" w:rsidP="00A04151">
      <w:pPr>
        <w:pStyle w:val="Heading2"/>
        <w:numPr>
          <w:ilvl w:val="0"/>
          <w:numId w:val="61"/>
        </w:numPr>
      </w:pPr>
      <w:bookmarkStart w:id="166" w:name="_Toc201713573"/>
      <w:bookmarkStart w:id="167" w:name="_Toc45868788"/>
      <w:bookmarkStart w:id="168" w:name="_Toc219275111"/>
      <w:bookmarkStart w:id="169" w:name="_Toc336443628"/>
      <w:bookmarkStart w:id="170" w:name="_Toc366671184"/>
      <w:r w:rsidRPr="006929CA">
        <w:t>Application Format</w:t>
      </w:r>
      <w:bookmarkEnd w:id="166"/>
      <w:r w:rsidRPr="006929CA">
        <w:t>, Page Limits, and Number of Copies</w:t>
      </w:r>
      <w:bookmarkEnd w:id="167"/>
      <w:r w:rsidRPr="006929CA">
        <w:t xml:space="preserve"> </w:t>
      </w:r>
      <w:bookmarkEnd w:id="168"/>
      <w:bookmarkEnd w:id="169"/>
      <w:bookmarkEnd w:id="170"/>
    </w:p>
    <w:p w14:paraId="01CC2323" w14:textId="77777777" w:rsidR="001C2D56" w:rsidRPr="006929CA" w:rsidRDefault="001C2D56" w:rsidP="00BD0EC0">
      <w:pPr>
        <w:keepLines/>
        <w:widowControl w:val="0"/>
        <w:spacing w:after="0"/>
        <w:jc w:val="both"/>
        <w:rPr>
          <w:szCs w:val="22"/>
        </w:rPr>
      </w:pPr>
      <w:r w:rsidRPr="006929CA">
        <w:rPr>
          <w:szCs w:val="22"/>
        </w:rPr>
        <w:t xml:space="preserve">The following table summarizes the application formatting and page limit </w:t>
      </w:r>
      <w:r w:rsidR="0081409B" w:rsidRPr="006929CA">
        <w:rPr>
          <w:szCs w:val="22"/>
        </w:rPr>
        <w:t>recommendations</w:t>
      </w:r>
      <w:r w:rsidRPr="006929CA">
        <w:rPr>
          <w:szCs w:val="22"/>
        </w:rPr>
        <w:t>:</w:t>
      </w:r>
    </w:p>
    <w:p w14:paraId="0F6C93D7" w14:textId="77777777" w:rsidR="001C2D56" w:rsidRPr="006929CA" w:rsidRDefault="001C2D56" w:rsidP="00BD0EC0">
      <w:pPr>
        <w:keepLines/>
        <w:widowControl w:val="0"/>
        <w:spacing w:after="0"/>
        <w:jc w:val="both"/>
        <w:rPr>
          <w:szCs w:val="22"/>
        </w:rPr>
      </w:pPr>
    </w:p>
    <w:tbl>
      <w:tblPr>
        <w:tblStyle w:val="ListTable31"/>
        <w:tblW w:w="0" w:type="auto"/>
        <w:shd w:val="clear" w:color="auto" w:fill="FFFFFF" w:themeFill="background1"/>
        <w:tblLook w:val="00A0" w:firstRow="1" w:lastRow="0" w:firstColumn="1" w:lastColumn="0" w:noHBand="0" w:noVBand="0"/>
        <w:tblCaption w:val="Application format"/>
        <w:tblDescription w:val="Requiremenets"/>
      </w:tblPr>
      <w:tblGrid>
        <w:gridCol w:w="2185"/>
        <w:gridCol w:w="7165"/>
      </w:tblGrid>
      <w:tr w:rsidR="001C2D56" w:rsidRPr="006929CA" w14:paraId="0BA21F48" w14:textId="77777777" w:rsidTr="00F728FD">
        <w:trPr>
          <w:cnfStyle w:val="100000000000" w:firstRow="1" w:lastRow="0" w:firstColumn="0" w:lastColumn="0" w:oddVBand="0" w:evenVBand="0" w:oddHBand="0" w:evenHBand="0" w:firstRowFirstColumn="0" w:firstRowLastColumn="0" w:lastRowFirstColumn="0" w:lastRowLastColumn="0"/>
          <w:trHeight w:val="2980"/>
          <w:tblHeader/>
        </w:trPr>
        <w:tc>
          <w:tcPr>
            <w:cnfStyle w:val="001000000100" w:firstRow="0" w:lastRow="0" w:firstColumn="1" w:lastColumn="0" w:oddVBand="0" w:evenVBand="0" w:oddHBand="0" w:evenHBand="0" w:firstRowFirstColumn="1" w:firstRowLastColumn="0" w:lastRowFirstColumn="0" w:lastRowLastColumn="0"/>
            <w:tcW w:w="1800" w:type="dxa"/>
            <w:shd w:val="clear" w:color="auto" w:fill="FFFFFF" w:themeFill="background1"/>
          </w:tcPr>
          <w:p w14:paraId="53705355" w14:textId="77777777" w:rsidR="001C2D56" w:rsidRPr="006929CA" w:rsidRDefault="001C2D56" w:rsidP="005F0C5F">
            <w:pPr>
              <w:jc w:val="both"/>
              <w:rPr>
                <w:b w:val="0"/>
                <w:szCs w:val="24"/>
              </w:rPr>
            </w:pPr>
            <w:r w:rsidRPr="006929CA">
              <w:rPr>
                <w:szCs w:val="24"/>
              </w:rPr>
              <w:t>Format</w:t>
            </w:r>
          </w:p>
        </w:tc>
        <w:tc>
          <w:tcPr>
            <w:cnfStyle w:val="000010000000" w:firstRow="0" w:lastRow="0" w:firstColumn="0" w:lastColumn="0" w:oddVBand="1" w:evenVBand="0" w:oddHBand="0" w:evenHBand="0" w:firstRowFirstColumn="0" w:firstRowLastColumn="0" w:lastRowFirstColumn="0" w:lastRowLastColumn="0"/>
            <w:tcW w:w="7470" w:type="dxa"/>
            <w:shd w:val="clear" w:color="auto" w:fill="FFFFFF" w:themeFill="background1"/>
          </w:tcPr>
          <w:p w14:paraId="1739C583" w14:textId="77777777" w:rsidR="001C2D56" w:rsidRPr="006929CA" w:rsidRDefault="001C2D56" w:rsidP="00A04151">
            <w:pPr>
              <w:numPr>
                <w:ilvl w:val="0"/>
                <w:numId w:val="12"/>
              </w:numPr>
              <w:spacing w:after="0"/>
              <w:jc w:val="both"/>
              <w:rPr>
                <w:szCs w:val="24"/>
              </w:rPr>
            </w:pPr>
            <w:r w:rsidRPr="006929CA">
              <w:rPr>
                <w:szCs w:val="24"/>
              </w:rPr>
              <w:t xml:space="preserve">Font: </w:t>
            </w:r>
            <w:r w:rsidRPr="00A64E51">
              <w:rPr>
                <w:b w:val="0"/>
                <w:szCs w:val="24"/>
              </w:rPr>
              <w:t xml:space="preserve">11-point, </w:t>
            </w:r>
            <w:r w:rsidR="00624F21" w:rsidRPr="00A64E51">
              <w:rPr>
                <w:b w:val="0"/>
                <w:szCs w:val="24"/>
              </w:rPr>
              <w:t>A</w:t>
            </w:r>
            <w:r w:rsidRPr="00A64E51">
              <w:rPr>
                <w:b w:val="0"/>
                <w:szCs w:val="24"/>
              </w:rPr>
              <w:t xml:space="preserve">rial </w:t>
            </w:r>
            <w:r w:rsidR="0035406F" w:rsidRPr="00A64E51">
              <w:rPr>
                <w:b w:val="0"/>
                <w:szCs w:val="24"/>
              </w:rPr>
              <w:t xml:space="preserve">(excluding </w:t>
            </w:r>
            <w:r w:rsidR="00624F21" w:rsidRPr="00A64E51">
              <w:rPr>
                <w:b w:val="0"/>
                <w:szCs w:val="24"/>
              </w:rPr>
              <w:t>E</w:t>
            </w:r>
            <w:r w:rsidR="0035406F" w:rsidRPr="00A64E51">
              <w:rPr>
                <w:b w:val="0"/>
                <w:szCs w:val="24"/>
              </w:rPr>
              <w:t>xcel spreadsheets</w:t>
            </w:r>
            <w:r w:rsidR="00FB5A02" w:rsidRPr="00A64E51">
              <w:rPr>
                <w:b w:val="0"/>
                <w:szCs w:val="24"/>
              </w:rPr>
              <w:t>, original template headers and footers, and commitment or support letters</w:t>
            </w:r>
            <w:r w:rsidR="00097BE8" w:rsidRPr="00A64E51">
              <w:rPr>
                <w:b w:val="0"/>
                <w:szCs w:val="24"/>
              </w:rPr>
              <w:t>)</w:t>
            </w:r>
          </w:p>
          <w:p w14:paraId="1E5B0011" w14:textId="77777777" w:rsidR="001C2D56" w:rsidRPr="006929CA" w:rsidRDefault="001C2D56" w:rsidP="00A04151">
            <w:pPr>
              <w:numPr>
                <w:ilvl w:val="0"/>
                <w:numId w:val="12"/>
              </w:numPr>
              <w:spacing w:after="0"/>
              <w:jc w:val="both"/>
              <w:rPr>
                <w:szCs w:val="24"/>
              </w:rPr>
            </w:pPr>
            <w:r w:rsidRPr="006929CA">
              <w:rPr>
                <w:szCs w:val="24"/>
              </w:rPr>
              <w:t xml:space="preserve">Margins: </w:t>
            </w:r>
            <w:r w:rsidR="006465F7" w:rsidRPr="00A64E51">
              <w:rPr>
                <w:b w:val="0"/>
                <w:szCs w:val="24"/>
              </w:rPr>
              <w:t>N</w:t>
            </w:r>
            <w:r w:rsidR="0035406F" w:rsidRPr="00A64E51">
              <w:rPr>
                <w:b w:val="0"/>
                <w:szCs w:val="24"/>
              </w:rPr>
              <w:t xml:space="preserve">o less than </w:t>
            </w:r>
            <w:r w:rsidR="0026009C" w:rsidRPr="00A64E51">
              <w:rPr>
                <w:b w:val="0"/>
                <w:szCs w:val="24"/>
              </w:rPr>
              <w:t>one inch</w:t>
            </w:r>
            <w:r w:rsidRPr="00A64E51">
              <w:rPr>
                <w:b w:val="0"/>
                <w:szCs w:val="24"/>
              </w:rPr>
              <w:t xml:space="preserve"> on all sides (excluding headers and footers)</w:t>
            </w:r>
          </w:p>
          <w:p w14:paraId="241E5EF9" w14:textId="0C0F7997" w:rsidR="001C2D56" w:rsidRPr="006929CA" w:rsidRDefault="00A64E51" w:rsidP="00A04151">
            <w:pPr>
              <w:numPr>
                <w:ilvl w:val="0"/>
                <w:numId w:val="12"/>
              </w:numPr>
              <w:spacing w:after="0"/>
              <w:jc w:val="both"/>
              <w:rPr>
                <w:szCs w:val="24"/>
              </w:rPr>
            </w:pPr>
            <w:r>
              <w:rPr>
                <w:szCs w:val="24"/>
              </w:rPr>
              <w:t xml:space="preserve">Spacing: </w:t>
            </w:r>
            <w:r w:rsidR="001C2D56" w:rsidRPr="00A64E51">
              <w:rPr>
                <w:b w:val="0"/>
                <w:szCs w:val="24"/>
              </w:rPr>
              <w:t>Single spaced, with a blank line between each paragraph</w:t>
            </w:r>
          </w:p>
          <w:p w14:paraId="3C2E4548" w14:textId="6AF6E90A" w:rsidR="00FB5A02" w:rsidRPr="006929CA" w:rsidRDefault="00FB5A02" w:rsidP="00A04151">
            <w:pPr>
              <w:numPr>
                <w:ilvl w:val="0"/>
                <w:numId w:val="12"/>
              </w:numPr>
              <w:spacing w:after="0"/>
              <w:jc w:val="both"/>
              <w:rPr>
                <w:szCs w:val="24"/>
              </w:rPr>
            </w:pPr>
            <w:r w:rsidRPr="006929CA">
              <w:rPr>
                <w:szCs w:val="24"/>
              </w:rPr>
              <w:t xml:space="preserve">Signatures: </w:t>
            </w:r>
            <w:r w:rsidR="000B5232" w:rsidRPr="00A64E51">
              <w:rPr>
                <w:b w:val="0"/>
                <w:szCs w:val="24"/>
              </w:rPr>
              <w:t xml:space="preserve">Wet signatures </w:t>
            </w:r>
            <w:r w:rsidR="009177C2" w:rsidRPr="00A64E51">
              <w:rPr>
                <w:b w:val="0"/>
                <w:szCs w:val="24"/>
              </w:rPr>
              <w:t>or certified electronic signature</w:t>
            </w:r>
          </w:p>
          <w:p w14:paraId="5624B84B" w14:textId="0CE5E072" w:rsidR="001C2D56" w:rsidRPr="006929CA" w:rsidRDefault="78E5DCF9" w:rsidP="00A04151">
            <w:pPr>
              <w:numPr>
                <w:ilvl w:val="0"/>
                <w:numId w:val="12"/>
              </w:numPr>
              <w:spacing w:after="0"/>
              <w:jc w:val="both"/>
            </w:pPr>
            <w:r w:rsidRPr="006929CA">
              <w:t xml:space="preserve">File Format: </w:t>
            </w:r>
            <w:r w:rsidRPr="00A64E51">
              <w:rPr>
                <w:b w:val="0"/>
              </w:rPr>
              <w:t>MS Word version 2007 or later (.doc or .docx format), excluding Excel spreadsheets and commitment or support letters (PDF files are acceptable for the letters)</w:t>
            </w:r>
          </w:p>
          <w:p w14:paraId="59BEE69E" w14:textId="4C4560D7" w:rsidR="00624F21" w:rsidRPr="006929CA" w:rsidRDefault="78E5DCF9" w:rsidP="00A04151">
            <w:pPr>
              <w:numPr>
                <w:ilvl w:val="0"/>
                <w:numId w:val="12"/>
              </w:numPr>
              <w:spacing w:after="0"/>
              <w:jc w:val="both"/>
            </w:pPr>
            <w:r w:rsidRPr="006929CA">
              <w:t xml:space="preserve">File Storage: </w:t>
            </w:r>
            <w:r w:rsidRPr="00A64E51">
              <w:rPr>
                <w:b w:val="0"/>
              </w:rPr>
              <w:t>Electronic files of the application must be submitted on a USB memory stick when submitting via hard copy</w:t>
            </w:r>
          </w:p>
        </w:tc>
      </w:tr>
      <w:tr w:rsidR="001C2D56" w:rsidRPr="006929CA" w14:paraId="1481CD47" w14:textId="77777777" w:rsidTr="00507C88">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1800" w:type="dxa"/>
            <w:shd w:val="clear" w:color="auto" w:fill="FFFFFF" w:themeFill="background1"/>
          </w:tcPr>
          <w:p w14:paraId="6596C580" w14:textId="77777777" w:rsidR="001C2D56" w:rsidRPr="006929CA" w:rsidRDefault="4BB9FA8B" w:rsidP="5A2C3030">
            <w:pPr>
              <w:rPr>
                <w:b w:val="0"/>
                <w:bCs w:val="0"/>
              </w:rPr>
            </w:pPr>
            <w:r w:rsidRPr="006929CA">
              <w:t xml:space="preserve">Maximum </w:t>
            </w:r>
            <w:r w:rsidR="001C2D56" w:rsidRPr="006929CA">
              <w:t>Page Limit</w:t>
            </w:r>
            <w:r w:rsidR="00DF20D4" w:rsidRPr="006929CA">
              <w:t xml:space="preserve"> Recommendation</w:t>
            </w:r>
            <w:r w:rsidR="001C2D56" w:rsidRPr="006929CA">
              <w:t>s</w:t>
            </w:r>
          </w:p>
        </w:tc>
        <w:tc>
          <w:tcPr>
            <w:cnfStyle w:val="000010000000" w:firstRow="0" w:lastRow="0" w:firstColumn="0" w:lastColumn="0" w:oddVBand="1" w:evenVBand="0" w:oddHBand="0" w:evenHBand="0" w:firstRowFirstColumn="0" w:firstRowLastColumn="0" w:lastRowFirstColumn="0" w:lastRowLastColumn="0"/>
            <w:tcW w:w="7470" w:type="dxa"/>
            <w:shd w:val="clear" w:color="auto" w:fill="FFFFFF" w:themeFill="background1"/>
          </w:tcPr>
          <w:p w14:paraId="482848F6" w14:textId="41F37BEE" w:rsidR="005E52CD" w:rsidRPr="006929CA" w:rsidRDefault="001C2D56" w:rsidP="00A04151">
            <w:pPr>
              <w:numPr>
                <w:ilvl w:val="0"/>
                <w:numId w:val="13"/>
              </w:numPr>
              <w:spacing w:after="0"/>
              <w:jc w:val="both"/>
            </w:pPr>
            <w:r w:rsidRPr="006929CA">
              <w:t>Executive Summary (Attachment</w:t>
            </w:r>
            <w:r w:rsidR="00017E96" w:rsidRPr="006929CA">
              <w:t xml:space="preserve"> 2</w:t>
            </w:r>
            <w:r w:rsidRPr="006929CA">
              <w:t xml:space="preserve">): </w:t>
            </w:r>
            <w:r w:rsidRPr="00A64E51">
              <w:rPr>
                <w:b w:val="0"/>
              </w:rPr>
              <w:t>two pages</w:t>
            </w:r>
          </w:p>
          <w:p w14:paraId="4C83EBF2" w14:textId="23E60A00" w:rsidR="005E52CD" w:rsidRPr="006929CA" w:rsidRDefault="001C2D56" w:rsidP="00A04151">
            <w:pPr>
              <w:numPr>
                <w:ilvl w:val="0"/>
                <w:numId w:val="13"/>
              </w:numPr>
              <w:spacing w:after="0"/>
              <w:jc w:val="both"/>
              <w:rPr>
                <w:szCs w:val="24"/>
              </w:rPr>
            </w:pPr>
            <w:r w:rsidRPr="006929CA">
              <w:rPr>
                <w:szCs w:val="24"/>
              </w:rPr>
              <w:t>Project Narrative Form (Attachment</w:t>
            </w:r>
            <w:r w:rsidR="00017E96" w:rsidRPr="006929CA">
              <w:rPr>
                <w:szCs w:val="24"/>
              </w:rPr>
              <w:t xml:space="preserve"> 3</w:t>
            </w:r>
            <w:r w:rsidRPr="006929CA">
              <w:rPr>
                <w:szCs w:val="24"/>
              </w:rPr>
              <w:t xml:space="preserve">): </w:t>
            </w:r>
            <w:r w:rsidR="0026009C" w:rsidRPr="00A64E51">
              <w:rPr>
                <w:b w:val="0"/>
                <w:szCs w:val="24"/>
              </w:rPr>
              <w:t>t</w:t>
            </w:r>
            <w:r w:rsidR="00BA7C19" w:rsidRPr="00A64E51">
              <w:rPr>
                <w:b w:val="0"/>
                <w:szCs w:val="24"/>
              </w:rPr>
              <w:t>w</w:t>
            </w:r>
            <w:r w:rsidR="0026009C" w:rsidRPr="00A64E51">
              <w:rPr>
                <w:b w:val="0"/>
                <w:szCs w:val="24"/>
              </w:rPr>
              <w:t>en</w:t>
            </w:r>
            <w:r w:rsidR="00BA7C19" w:rsidRPr="00A64E51">
              <w:rPr>
                <w:b w:val="0"/>
                <w:szCs w:val="24"/>
              </w:rPr>
              <w:t>ty</w:t>
            </w:r>
            <w:r w:rsidRPr="00A64E51">
              <w:rPr>
                <w:b w:val="0"/>
                <w:szCs w:val="24"/>
              </w:rPr>
              <w:t xml:space="preserve"> pages </w:t>
            </w:r>
            <w:r w:rsidR="0013362C" w:rsidRPr="00A64E51">
              <w:rPr>
                <w:b w:val="0"/>
                <w:szCs w:val="24"/>
              </w:rPr>
              <w:t>excluding documentation for CEQA</w:t>
            </w:r>
          </w:p>
          <w:p w14:paraId="7BFF6FF0" w14:textId="25501284" w:rsidR="005E52CD" w:rsidRPr="006929CA" w:rsidRDefault="001C2D56" w:rsidP="00A04151">
            <w:pPr>
              <w:numPr>
                <w:ilvl w:val="0"/>
                <w:numId w:val="13"/>
              </w:numPr>
              <w:spacing w:after="0"/>
              <w:jc w:val="both"/>
              <w:rPr>
                <w:szCs w:val="24"/>
              </w:rPr>
            </w:pPr>
            <w:r w:rsidRPr="006929CA">
              <w:rPr>
                <w:szCs w:val="24"/>
              </w:rPr>
              <w:t>Project Team Form (Attachment</w:t>
            </w:r>
            <w:r w:rsidR="00017E96" w:rsidRPr="006929CA">
              <w:rPr>
                <w:szCs w:val="24"/>
              </w:rPr>
              <w:t xml:space="preserve"> 4</w:t>
            </w:r>
            <w:r w:rsidRPr="006929CA">
              <w:rPr>
                <w:szCs w:val="24"/>
              </w:rPr>
              <w:t xml:space="preserve">): </w:t>
            </w:r>
            <w:r w:rsidRPr="00A64E51">
              <w:rPr>
                <w:b w:val="0"/>
                <w:szCs w:val="24"/>
              </w:rPr>
              <w:t>two pages for each resume</w:t>
            </w:r>
          </w:p>
          <w:p w14:paraId="11763FE7" w14:textId="0097A809" w:rsidR="005E52CD" w:rsidRPr="006929CA" w:rsidRDefault="001C2D56" w:rsidP="00A04151">
            <w:pPr>
              <w:numPr>
                <w:ilvl w:val="0"/>
                <w:numId w:val="13"/>
              </w:numPr>
              <w:spacing w:after="0"/>
              <w:jc w:val="both"/>
              <w:rPr>
                <w:szCs w:val="24"/>
              </w:rPr>
            </w:pPr>
            <w:r w:rsidRPr="006929CA">
              <w:rPr>
                <w:szCs w:val="24"/>
              </w:rPr>
              <w:t>Reference</w:t>
            </w:r>
            <w:r w:rsidR="00616E96">
              <w:rPr>
                <w:szCs w:val="24"/>
              </w:rPr>
              <w:t>s</w:t>
            </w:r>
            <w:r w:rsidRPr="006929CA">
              <w:rPr>
                <w:szCs w:val="24"/>
              </w:rPr>
              <w:t xml:space="preserve"> and Work Product Form (Attachment</w:t>
            </w:r>
            <w:r w:rsidR="00017E96" w:rsidRPr="006929CA">
              <w:rPr>
                <w:szCs w:val="24"/>
              </w:rPr>
              <w:t xml:space="preserve"> 9</w:t>
            </w:r>
            <w:r w:rsidRPr="006929CA">
              <w:rPr>
                <w:szCs w:val="24"/>
              </w:rPr>
              <w:t>)</w:t>
            </w:r>
            <w:r w:rsidR="00B72CD2" w:rsidRPr="006929CA">
              <w:rPr>
                <w:szCs w:val="24"/>
              </w:rPr>
              <w:t xml:space="preserve">: </w:t>
            </w:r>
            <w:r w:rsidR="00FB5A02" w:rsidRPr="00A64E51">
              <w:rPr>
                <w:b w:val="0"/>
                <w:szCs w:val="24"/>
              </w:rPr>
              <w:t xml:space="preserve">one page for each reference, </w:t>
            </w:r>
            <w:r w:rsidRPr="00A64E51">
              <w:rPr>
                <w:b w:val="0"/>
                <w:szCs w:val="24"/>
              </w:rPr>
              <w:t xml:space="preserve">two pages for </w:t>
            </w:r>
            <w:r w:rsidR="00FB5A02" w:rsidRPr="00A64E51">
              <w:rPr>
                <w:b w:val="0"/>
                <w:szCs w:val="24"/>
              </w:rPr>
              <w:t xml:space="preserve">each </w:t>
            </w:r>
            <w:r w:rsidRPr="00A64E51">
              <w:rPr>
                <w:b w:val="0"/>
                <w:szCs w:val="24"/>
              </w:rPr>
              <w:t>project description</w:t>
            </w:r>
          </w:p>
          <w:p w14:paraId="007E422F" w14:textId="35614B8F" w:rsidR="005E52CD" w:rsidRPr="006929CA" w:rsidRDefault="001C2D56" w:rsidP="00A04151">
            <w:pPr>
              <w:numPr>
                <w:ilvl w:val="0"/>
                <w:numId w:val="13"/>
              </w:numPr>
              <w:jc w:val="both"/>
              <w:rPr>
                <w:szCs w:val="24"/>
              </w:rPr>
            </w:pPr>
            <w:r w:rsidRPr="006929CA">
              <w:rPr>
                <w:szCs w:val="24"/>
              </w:rPr>
              <w:t>Commitment and Support Letter</w:t>
            </w:r>
            <w:r w:rsidR="006520E3" w:rsidRPr="006929CA">
              <w:rPr>
                <w:szCs w:val="24"/>
              </w:rPr>
              <w:t xml:space="preserve"> Form</w:t>
            </w:r>
            <w:r w:rsidRPr="006929CA">
              <w:rPr>
                <w:szCs w:val="24"/>
              </w:rPr>
              <w:t xml:space="preserve"> (Attachment</w:t>
            </w:r>
            <w:r w:rsidR="00DB7399" w:rsidRPr="006929CA">
              <w:rPr>
                <w:szCs w:val="24"/>
              </w:rPr>
              <w:t xml:space="preserve"> 10</w:t>
            </w:r>
            <w:r w:rsidRPr="006929CA">
              <w:rPr>
                <w:szCs w:val="24"/>
              </w:rPr>
              <w:t xml:space="preserve">): </w:t>
            </w:r>
            <w:r w:rsidRPr="00A64E51">
              <w:rPr>
                <w:b w:val="0"/>
                <w:szCs w:val="24"/>
              </w:rPr>
              <w:t xml:space="preserve">two pages, excluding </w:t>
            </w:r>
            <w:r w:rsidR="008153B5" w:rsidRPr="00A64E51">
              <w:rPr>
                <w:b w:val="0"/>
                <w:szCs w:val="24"/>
              </w:rPr>
              <w:t xml:space="preserve">the </w:t>
            </w:r>
            <w:r w:rsidRPr="00A64E51">
              <w:rPr>
                <w:b w:val="0"/>
                <w:szCs w:val="24"/>
              </w:rPr>
              <w:t>cover page</w:t>
            </w:r>
          </w:p>
          <w:p w14:paraId="06BDC092" w14:textId="4C099430" w:rsidR="003B24B0" w:rsidRPr="006929CA" w:rsidRDefault="003B24B0" w:rsidP="00A04151">
            <w:pPr>
              <w:numPr>
                <w:ilvl w:val="0"/>
                <w:numId w:val="13"/>
              </w:numPr>
              <w:jc w:val="both"/>
              <w:rPr>
                <w:szCs w:val="24"/>
              </w:rPr>
            </w:pPr>
            <w:r w:rsidRPr="006929CA">
              <w:rPr>
                <w:szCs w:val="24"/>
              </w:rPr>
              <w:t>Scope of Work (Attachment</w:t>
            </w:r>
            <w:r w:rsidR="00DB7399" w:rsidRPr="006929CA">
              <w:rPr>
                <w:szCs w:val="24"/>
              </w:rPr>
              <w:t xml:space="preserve"> 5</w:t>
            </w:r>
            <w:r w:rsidRPr="006929CA">
              <w:rPr>
                <w:szCs w:val="24"/>
              </w:rPr>
              <w:t xml:space="preserve">): </w:t>
            </w:r>
            <w:r w:rsidRPr="00A64E51">
              <w:rPr>
                <w:b w:val="0"/>
                <w:szCs w:val="24"/>
              </w:rPr>
              <w:t>thirty pages</w:t>
            </w:r>
          </w:p>
          <w:p w14:paraId="38915D0F" w14:textId="1F185456" w:rsidR="003B24B0" w:rsidRPr="006929CA" w:rsidRDefault="78E5DCF9" w:rsidP="00A04151">
            <w:pPr>
              <w:numPr>
                <w:ilvl w:val="0"/>
                <w:numId w:val="13"/>
              </w:numPr>
              <w:jc w:val="both"/>
            </w:pPr>
            <w:r w:rsidRPr="006929CA">
              <w:t>Project Schedule (Attachment</w:t>
            </w:r>
            <w:r w:rsidR="00DB7399" w:rsidRPr="006929CA">
              <w:t xml:space="preserve"> 6</w:t>
            </w:r>
            <w:r w:rsidRPr="006929CA">
              <w:t xml:space="preserve">): </w:t>
            </w:r>
            <w:r w:rsidRPr="00A64E51">
              <w:rPr>
                <w:b w:val="0"/>
              </w:rPr>
              <w:t>four pages</w:t>
            </w:r>
          </w:p>
          <w:p w14:paraId="3BABDA62" w14:textId="0DBF8EC1" w:rsidR="001C2D56" w:rsidRPr="006929CA" w:rsidRDefault="78E5DCF9" w:rsidP="00A04151">
            <w:pPr>
              <w:pStyle w:val="ListParagraph"/>
              <w:numPr>
                <w:ilvl w:val="0"/>
                <w:numId w:val="13"/>
              </w:numPr>
              <w:spacing w:after="0"/>
              <w:jc w:val="both"/>
              <w:rPr>
                <w:szCs w:val="22"/>
              </w:rPr>
            </w:pPr>
            <w:r w:rsidRPr="006929CA">
              <w:t>There are no page limits for the following:</w:t>
            </w:r>
          </w:p>
          <w:p w14:paraId="4AE5C029" w14:textId="4D11BB34" w:rsidR="005E52CD" w:rsidRPr="00A64E51" w:rsidRDefault="001C2D56" w:rsidP="00A04151">
            <w:pPr>
              <w:numPr>
                <w:ilvl w:val="1"/>
                <w:numId w:val="13"/>
              </w:numPr>
              <w:spacing w:after="0"/>
              <w:ind w:left="702"/>
              <w:jc w:val="both"/>
              <w:rPr>
                <w:b w:val="0"/>
                <w:szCs w:val="24"/>
              </w:rPr>
            </w:pPr>
            <w:r w:rsidRPr="00A64E51">
              <w:rPr>
                <w:b w:val="0"/>
                <w:szCs w:val="24"/>
              </w:rPr>
              <w:t>Application Form (Attachment</w:t>
            </w:r>
            <w:r w:rsidR="00DB7399" w:rsidRPr="00A64E51">
              <w:rPr>
                <w:b w:val="0"/>
                <w:szCs w:val="24"/>
              </w:rPr>
              <w:t xml:space="preserve"> 1</w:t>
            </w:r>
            <w:r w:rsidRPr="00A64E51">
              <w:rPr>
                <w:b w:val="0"/>
                <w:szCs w:val="24"/>
              </w:rPr>
              <w:t xml:space="preserve">) </w:t>
            </w:r>
          </w:p>
          <w:p w14:paraId="6B09C793" w14:textId="66E8043D" w:rsidR="005E52CD" w:rsidRPr="00A64E51" w:rsidRDefault="001C2D56" w:rsidP="00A04151">
            <w:pPr>
              <w:numPr>
                <w:ilvl w:val="1"/>
                <w:numId w:val="13"/>
              </w:numPr>
              <w:spacing w:after="0"/>
              <w:ind w:left="702"/>
              <w:jc w:val="both"/>
              <w:rPr>
                <w:b w:val="0"/>
                <w:szCs w:val="24"/>
              </w:rPr>
            </w:pPr>
            <w:r w:rsidRPr="00A64E51">
              <w:rPr>
                <w:b w:val="0"/>
                <w:szCs w:val="24"/>
              </w:rPr>
              <w:t>Budget Forms (Attachment</w:t>
            </w:r>
            <w:r w:rsidR="00DB7399" w:rsidRPr="00A64E51">
              <w:rPr>
                <w:b w:val="0"/>
                <w:szCs w:val="24"/>
              </w:rPr>
              <w:t xml:space="preserve"> 7</w:t>
            </w:r>
            <w:r w:rsidRPr="00A64E51">
              <w:rPr>
                <w:b w:val="0"/>
                <w:szCs w:val="24"/>
              </w:rPr>
              <w:t>)</w:t>
            </w:r>
          </w:p>
          <w:p w14:paraId="548E71E6" w14:textId="0AF247B9" w:rsidR="004C7AB4" w:rsidRPr="00A64E51" w:rsidRDefault="78E5DCF9" w:rsidP="00A04151">
            <w:pPr>
              <w:numPr>
                <w:ilvl w:val="1"/>
                <w:numId w:val="13"/>
              </w:numPr>
              <w:spacing w:after="0"/>
              <w:ind w:left="702"/>
              <w:jc w:val="both"/>
              <w:rPr>
                <w:b w:val="0"/>
              </w:rPr>
            </w:pPr>
            <w:r w:rsidRPr="00A64E51">
              <w:rPr>
                <w:b w:val="0"/>
              </w:rPr>
              <w:t>CEQA Compliance Form (Attachment</w:t>
            </w:r>
            <w:r w:rsidR="00DB7399" w:rsidRPr="00A64E51">
              <w:rPr>
                <w:b w:val="0"/>
              </w:rPr>
              <w:t xml:space="preserve"> 8</w:t>
            </w:r>
            <w:r w:rsidRPr="00A64E51">
              <w:rPr>
                <w:b w:val="0"/>
              </w:rPr>
              <w:t xml:space="preserve">) </w:t>
            </w:r>
          </w:p>
          <w:p w14:paraId="22D9D54D" w14:textId="09E711A4" w:rsidR="004C7AB4" w:rsidRPr="00A64E51" w:rsidRDefault="78E5DCF9" w:rsidP="00A04151">
            <w:pPr>
              <w:numPr>
                <w:ilvl w:val="1"/>
                <w:numId w:val="13"/>
              </w:numPr>
              <w:spacing w:after="0"/>
              <w:ind w:left="702"/>
              <w:jc w:val="both"/>
              <w:rPr>
                <w:b w:val="0"/>
              </w:rPr>
            </w:pPr>
            <w:r w:rsidRPr="00A64E51">
              <w:rPr>
                <w:b w:val="0"/>
              </w:rPr>
              <w:t>Project Performance Metrics (Attachment</w:t>
            </w:r>
            <w:r w:rsidR="00DB7399" w:rsidRPr="00A64E51">
              <w:rPr>
                <w:b w:val="0"/>
              </w:rPr>
              <w:t xml:space="preserve"> 11</w:t>
            </w:r>
            <w:r w:rsidRPr="00A64E51">
              <w:rPr>
                <w:b w:val="0"/>
              </w:rPr>
              <w:t>)</w:t>
            </w:r>
          </w:p>
          <w:p w14:paraId="6104E994" w14:textId="5B8A465F" w:rsidR="005E52CD" w:rsidRPr="006929CA" w:rsidRDefault="005E52CD" w:rsidP="78E5DCF9">
            <w:pPr>
              <w:spacing w:after="0"/>
              <w:ind w:left="702"/>
              <w:jc w:val="both"/>
            </w:pPr>
          </w:p>
        </w:tc>
      </w:tr>
      <w:tr w:rsidR="001C2D56" w:rsidRPr="006929CA" w14:paraId="0EAE87B6" w14:textId="77777777" w:rsidTr="00507C88">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1800" w:type="dxa"/>
            <w:tcBorders>
              <w:top w:val="nil"/>
              <w:bottom w:val="single" w:sz="4" w:space="0" w:color="auto"/>
            </w:tcBorders>
            <w:shd w:val="clear" w:color="auto" w:fill="FFFFFF" w:themeFill="background1"/>
          </w:tcPr>
          <w:p w14:paraId="52ACCF98" w14:textId="77777777" w:rsidR="001C2D56" w:rsidRPr="006929CA" w:rsidRDefault="001C2D56" w:rsidP="00F021AD">
            <w:pPr>
              <w:rPr>
                <w:b w:val="0"/>
                <w:szCs w:val="24"/>
              </w:rPr>
            </w:pPr>
            <w:r w:rsidRPr="006929CA">
              <w:rPr>
                <w:szCs w:val="24"/>
              </w:rPr>
              <w:t>Number of Copies of the Application</w:t>
            </w:r>
          </w:p>
        </w:tc>
        <w:tc>
          <w:tcPr>
            <w:cnfStyle w:val="000010000000" w:firstRow="0" w:lastRow="0" w:firstColumn="0" w:lastColumn="0" w:oddVBand="1" w:evenVBand="0" w:oddHBand="0" w:evenHBand="0" w:firstRowFirstColumn="0" w:firstRowLastColumn="0" w:lastRowFirstColumn="0" w:lastRowLastColumn="0"/>
            <w:tcW w:w="7470" w:type="dxa"/>
            <w:shd w:val="clear" w:color="auto" w:fill="FFFFFF" w:themeFill="background1"/>
          </w:tcPr>
          <w:p w14:paraId="4AA4D9E7" w14:textId="77777777" w:rsidR="00F549B2" w:rsidRPr="006929CA" w:rsidRDefault="00F549B2" w:rsidP="00F549B2">
            <w:pPr>
              <w:spacing w:after="0"/>
              <w:jc w:val="both"/>
              <w:rPr>
                <w:szCs w:val="24"/>
              </w:rPr>
            </w:pPr>
            <w:r w:rsidRPr="006929CA">
              <w:rPr>
                <w:szCs w:val="24"/>
              </w:rPr>
              <w:t>For Hard Copy Submittal Only:</w:t>
            </w:r>
          </w:p>
          <w:p w14:paraId="31484B09" w14:textId="77777777" w:rsidR="00F549B2" w:rsidRPr="00A64E51" w:rsidRDefault="00930A3B" w:rsidP="00A04151">
            <w:pPr>
              <w:numPr>
                <w:ilvl w:val="0"/>
                <w:numId w:val="12"/>
              </w:numPr>
              <w:spacing w:after="0"/>
              <w:jc w:val="both"/>
              <w:rPr>
                <w:b w:val="0"/>
                <w:szCs w:val="24"/>
              </w:rPr>
            </w:pPr>
            <w:r w:rsidRPr="00A64E51">
              <w:rPr>
                <w:b w:val="0"/>
                <w:szCs w:val="24"/>
              </w:rPr>
              <w:t xml:space="preserve">One </w:t>
            </w:r>
            <w:r w:rsidR="00F549B2" w:rsidRPr="00A64E51">
              <w:rPr>
                <w:b w:val="0"/>
                <w:szCs w:val="24"/>
              </w:rPr>
              <w:t xml:space="preserve">hard copy (with signatures) </w:t>
            </w:r>
          </w:p>
          <w:p w14:paraId="3D736320" w14:textId="77777777" w:rsidR="001C2D56" w:rsidRPr="006929CA" w:rsidRDefault="00F549B2" w:rsidP="00A04151">
            <w:pPr>
              <w:numPr>
                <w:ilvl w:val="0"/>
                <w:numId w:val="12"/>
              </w:numPr>
              <w:spacing w:after="0"/>
              <w:jc w:val="both"/>
              <w:rPr>
                <w:szCs w:val="24"/>
              </w:rPr>
            </w:pPr>
            <w:r w:rsidRPr="00A64E51">
              <w:rPr>
                <w:b w:val="0"/>
                <w:szCs w:val="24"/>
              </w:rPr>
              <w:t>One electronic copy (</w:t>
            </w:r>
            <w:r w:rsidR="00930A3B" w:rsidRPr="00A64E51">
              <w:rPr>
                <w:b w:val="0"/>
                <w:szCs w:val="24"/>
              </w:rPr>
              <w:t>O</w:t>
            </w:r>
            <w:r w:rsidRPr="00A64E51">
              <w:rPr>
                <w:b w:val="0"/>
                <w:szCs w:val="24"/>
              </w:rPr>
              <w:t>n</w:t>
            </w:r>
            <w:r w:rsidR="00CC1385" w:rsidRPr="00A64E51">
              <w:rPr>
                <w:b w:val="0"/>
                <w:szCs w:val="24"/>
              </w:rPr>
              <w:t xml:space="preserve"> </w:t>
            </w:r>
            <w:r w:rsidRPr="00A64E51">
              <w:rPr>
                <w:b w:val="0"/>
                <w:szCs w:val="24"/>
              </w:rPr>
              <w:t>USB memory stick)</w:t>
            </w:r>
          </w:p>
        </w:tc>
      </w:tr>
    </w:tbl>
    <w:p w14:paraId="589916B9" w14:textId="0A96440C" w:rsidR="001C2D56" w:rsidRDefault="001C2D56" w:rsidP="00A10CB4">
      <w:pPr>
        <w:spacing w:after="0"/>
        <w:ind w:left="360"/>
        <w:jc w:val="both"/>
        <w:rPr>
          <w:szCs w:val="22"/>
        </w:rPr>
      </w:pPr>
    </w:p>
    <w:p w14:paraId="1D98F178" w14:textId="5801C822" w:rsidR="001F2FFF" w:rsidRPr="00235B44" w:rsidRDefault="001F2FFF" w:rsidP="001F2FFF">
      <w:pPr>
        <w:tabs>
          <w:tab w:val="left" w:pos="0"/>
        </w:tabs>
        <w:spacing w:after="0"/>
        <w:jc w:val="both"/>
        <w:rPr>
          <w:szCs w:val="22"/>
        </w:rPr>
      </w:pPr>
      <w:r w:rsidRPr="00DF390F">
        <w:rPr>
          <w:szCs w:val="22"/>
        </w:rPr>
        <w:t xml:space="preserve">The CEC may have waived the requirement for a signature on application materials for this solicitation.  If a notice regarding CEC’s waiver of the signature requirement appears here: </w:t>
      </w:r>
      <w:hyperlink r:id="rId44" w:tooltip="California Energy Commission's Funding Opportunities/Solicitations" w:history="1">
        <w:r w:rsidRPr="00B31446">
          <w:rPr>
            <w:rStyle w:val="Hyperlink"/>
            <w:rFonts w:cs="Arial"/>
            <w:szCs w:val="22"/>
          </w:rPr>
          <w:t>https://www.energy.ca.gov/funding-opportunities/solicitations</w:t>
        </w:r>
      </w:hyperlink>
      <w:r w:rsidRPr="00DF390F">
        <w:rPr>
          <w:szCs w:val="22"/>
        </w:rPr>
        <w:t>, the waiver applies to this solicitation.  In the event of a conflict between the notice and any language in this solicitation regarding signatures, the notice will govern.</w:t>
      </w:r>
    </w:p>
    <w:p w14:paraId="41BD2586" w14:textId="77777777" w:rsidR="001F2FFF" w:rsidRPr="006929CA" w:rsidRDefault="001F2FFF" w:rsidP="008140D0">
      <w:pPr>
        <w:spacing w:after="0"/>
        <w:ind w:left="180"/>
        <w:jc w:val="both"/>
        <w:rPr>
          <w:szCs w:val="22"/>
        </w:rPr>
      </w:pPr>
    </w:p>
    <w:p w14:paraId="0409AD99" w14:textId="77777777" w:rsidR="0090258A" w:rsidRPr="006929CA" w:rsidRDefault="002209B3" w:rsidP="00A04151">
      <w:pPr>
        <w:pStyle w:val="Heading2"/>
        <w:numPr>
          <w:ilvl w:val="0"/>
          <w:numId w:val="61"/>
        </w:numPr>
      </w:pPr>
      <w:bookmarkStart w:id="171" w:name="_Toc428191083"/>
      <w:bookmarkStart w:id="172" w:name="_Toc45868789"/>
      <w:bookmarkStart w:id="173" w:name="_Toc201713575"/>
      <w:bookmarkStart w:id="174" w:name="_Toc219275113"/>
      <w:bookmarkStart w:id="175" w:name="_Toc336443630"/>
      <w:bookmarkStart w:id="176" w:name="_Toc366671186"/>
      <w:r w:rsidRPr="006929CA">
        <w:t>Preferred</w:t>
      </w:r>
      <w:r w:rsidR="0090258A" w:rsidRPr="006929CA">
        <w:t xml:space="preserve"> Method For Delivery</w:t>
      </w:r>
      <w:bookmarkEnd w:id="171"/>
      <w:bookmarkEnd w:id="172"/>
    </w:p>
    <w:p w14:paraId="025579C3" w14:textId="40C02626" w:rsidR="0090258A" w:rsidRPr="006929CA" w:rsidRDefault="0090258A" w:rsidP="00507C88">
      <w:pPr>
        <w:keepNext/>
        <w:spacing w:after="0"/>
        <w:jc w:val="both"/>
        <w:rPr>
          <w:b/>
        </w:rPr>
      </w:pPr>
      <w:r w:rsidRPr="006929CA">
        <w:t xml:space="preserve">The preferred method of delivery for this solicitation is the </w:t>
      </w:r>
      <w:r w:rsidR="00876D53">
        <w:t>CEC</w:t>
      </w:r>
      <w:r w:rsidRPr="006929CA">
        <w:t xml:space="preserve"> Grant Solicitation System, available at: </w:t>
      </w:r>
      <w:hyperlink r:id="rId45" w:tooltip="C E C Grant Solicitation System" w:history="1">
        <w:r w:rsidRPr="00B31446">
          <w:rPr>
            <w:rStyle w:val="Hyperlink"/>
          </w:rPr>
          <w:t>https://gss.energy.ca.gov/</w:t>
        </w:r>
      </w:hyperlink>
      <w:r w:rsidRPr="006929CA">
        <w:t xml:space="preserve">. This online tool allows applicants to submit their electronic documents to the </w:t>
      </w:r>
      <w:r w:rsidR="008F4A0E" w:rsidRPr="006929CA">
        <w:t>CEC</w:t>
      </w:r>
      <w:r w:rsidRPr="006929CA">
        <w:t xml:space="preserve"> prior to the date and time specified in this </w:t>
      </w:r>
      <w:r w:rsidR="00507C88">
        <w:t xml:space="preserve">solicitation. </w:t>
      </w:r>
      <w:r w:rsidRPr="006929CA">
        <w:t xml:space="preserve">Electronic </w:t>
      </w:r>
      <w:r w:rsidRPr="006929CA">
        <w:lastRenderedPageBreak/>
        <w:t>files must be in Microsoft Word XP (.doc</w:t>
      </w:r>
      <w:r w:rsidR="00C43580">
        <w:t xml:space="preserve"> or .docx</w:t>
      </w:r>
      <w:r w:rsidRPr="006929CA">
        <w:t xml:space="preserve"> format) and Excel Office Suite formats unless originally provided in the solicitation in another format.  Attachments requiring signatures may be scanned and submitted in PDF format.  Completed Budget Forms, Attachment </w:t>
      </w:r>
      <w:r w:rsidR="0030609A" w:rsidRPr="006929CA">
        <w:t>7</w:t>
      </w:r>
      <w:r w:rsidRPr="006929CA">
        <w:t xml:space="preserve">, must be in Excel format.  </w:t>
      </w:r>
      <w:r w:rsidRPr="006929CA">
        <w:rPr>
          <w:b/>
        </w:rPr>
        <w:t>The system will not allow applications to be submitted after the</w:t>
      </w:r>
      <w:r w:rsidR="00930A3B" w:rsidRPr="006929CA">
        <w:rPr>
          <w:b/>
        </w:rPr>
        <w:t xml:space="preserve"> application</w:t>
      </w:r>
      <w:r w:rsidRPr="006929CA">
        <w:rPr>
          <w:b/>
        </w:rPr>
        <w:t xml:space="preserve"> due date and time.</w:t>
      </w:r>
    </w:p>
    <w:p w14:paraId="242CE3A4" w14:textId="77777777" w:rsidR="0090258A" w:rsidRPr="006929CA" w:rsidRDefault="0090258A" w:rsidP="0090258A">
      <w:pPr>
        <w:keepNext/>
        <w:spacing w:after="0"/>
      </w:pPr>
    </w:p>
    <w:p w14:paraId="6925CE17" w14:textId="77777777" w:rsidR="0090258A" w:rsidRPr="006929CA" w:rsidRDefault="0090258A" w:rsidP="00C07F85">
      <w:pPr>
        <w:keepNext/>
      </w:pPr>
      <w:r w:rsidRPr="006929CA">
        <w:t>First time users must register as a new user to access the system. Applicants will receive a confirmation email after all required documents have been successfully uploaded.  A tutorial of the system will be provided at the pre-application workshops and you may contact the Commission Agreement Officer identified in the Questions section of the solicitation for more assistance.</w:t>
      </w:r>
    </w:p>
    <w:p w14:paraId="6A602C15" w14:textId="77777777" w:rsidR="001C2D56" w:rsidRPr="006929CA" w:rsidRDefault="00F549B2" w:rsidP="00A04151">
      <w:pPr>
        <w:pStyle w:val="Heading2"/>
        <w:numPr>
          <w:ilvl w:val="0"/>
          <w:numId w:val="61"/>
        </w:numPr>
      </w:pPr>
      <w:bookmarkStart w:id="177" w:name="_Toc45868790"/>
      <w:bookmarkEnd w:id="173"/>
      <w:bookmarkEnd w:id="174"/>
      <w:bookmarkEnd w:id="175"/>
      <w:bookmarkEnd w:id="176"/>
      <w:r w:rsidRPr="006929CA">
        <w:t xml:space="preserve">Hard Copy </w:t>
      </w:r>
      <w:r w:rsidR="001C2D56" w:rsidRPr="006929CA">
        <w:t>Delivery</w:t>
      </w:r>
      <w:bookmarkEnd w:id="177"/>
    </w:p>
    <w:p w14:paraId="11E0DCC8" w14:textId="07F30C3B" w:rsidR="001F2FFF" w:rsidRPr="001F2FFF" w:rsidRDefault="000C7665" w:rsidP="008140D0">
      <w:pPr>
        <w:rPr>
          <w:szCs w:val="26"/>
        </w:rPr>
      </w:pPr>
      <w:bookmarkStart w:id="178" w:name="_Toc364757912"/>
      <w:r>
        <w:rPr>
          <w:szCs w:val="26"/>
        </w:rPr>
        <w:t>Delivery: Due to COVID-19, application hard copies will on</w:t>
      </w:r>
      <w:r w:rsidR="0084668B">
        <w:rPr>
          <w:szCs w:val="26"/>
        </w:rPr>
        <w:t>ly be accepted via U.S. Mail, Federal Express (FedE</w:t>
      </w:r>
      <w:r w:rsidR="005E7E1A">
        <w:rPr>
          <w:szCs w:val="26"/>
        </w:rPr>
        <w:t>x</w:t>
      </w:r>
      <w:r w:rsidR="0084668B">
        <w:rPr>
          <w:szCs w:val="26"/>
        </w:rPr>
        <w:t xml:space="preserve">), or United Parcel </w:t>
      </w:r>
      <w:r w:rsidR="00051583">
        <w:rPr>
          <w:szCs w:val="26"/>
        </w:rPr>
        <w:t>Service (UPS).</w:t>
      </w:r>
      <w:r w:rsidR="001F2FFF" w:rsidRPr="001F2FFF">
        <w:rPr>
          <w:szCs w:val="26"/>
        </w:rPr>
        <w:t xml:space="preserve"> </w:t>
      </w:r>
      <w:proofErr w:type="gramStart"/>
      <w:r w:rsidR="001F2FFF" w:rsidRPr="008140D0">
        <w:rPr>
          <w:b/>
          <w:bCs/>
          <w:szCs w:val="26"/>
        </w:rPr>
        <w:t>In order to</w:t>
      </w:r>
      <w:proofErr w:type="gramEnd"/>
      <w:r w:rsidR="001F2FFF" w:rsidRPr="008140D0">
        <w:rPr>
          <w:b/>
          <w:bCs/>
          <w:szCs w:val="26"/>
        </w:rPr>
        <w:t xml:space="preserve"> be </w:t>
      </w:r>
      <w:r w:rsidR="001F2FFF" w:rsidRPr="008140D0">
        <w:rPr>
          <w:b/>
          <w:bCs/>
          <w:szCs w:val="22"/>
        </w:rPr>
        <w:t>consistent with orders and recommendations from state and local officials to encourage physical distancing to slow the spread of COVID-19, in-person delivery of applications will not be allowed.</w:t>
      </w:r>
    </w:p>
    <w:p w14:paraId="4A5E0A78" w14:textId="77777777" w:rsidR="00CC3374" w:rsidRDefault="00CC3374" w:rsidP="00DC4477">
      <w:pPr>
        <w:jc w:val="both"/>
      </w:pPr>
      <w:r w:rsidRPr="003D50BD">
        <w:t>Applications submitted in hard copy must be delivered via U.S. Mail, FedEx, or UPS to the CEC’s Contracts, Grants and Loans Office during normal business hours and prior to the date and time specified in this solicitation.  In-person application drop-offs will not be accepted.  Applications received after the specified date and time are considered late and will not be accepted.  There are no exceptions. Postmark dates of mailing, e-mail, and facsimile (FAX) transmissions are not acceptable in whole or in part, under any circumstances.</w:t>
      </w:r>
    </w:p>
    <w:p w14:paraId="362ED4F2" w14:textId="7EF05F79" w:rsidR="00F549B2" w:rsidRPr="006929CA" w:rsidRDefault="78E5DCF9" w:rsidP="00F549B2">
      <w:pPr>
        <w:jc w:val="both"/>
      </w:pPr>
      <w:r w:rsidRPr="006929CA">
        <w:t>There is no need to submit a hard copy of an application that is submitted through the Grant Solicitation System as it will only cause confusion.</w:t>
      </w:r>
    </w:p>
    <w:p w14:paraId="3DAC1384" w14:textId="77777777" w:rsidR="00F549B2" w:rsidRPr="006929CA" w:rsidRDefault="00F549B2" w:rsidP="00F549B2">
      <w:pPr>
        <w:rPr>
          <w:bCs/>
        </w:rPr>
      </w:pPr>
      <w:bookmarkStart w:id="179" w:name="_Toc364757911"/>
      <w:r w:rsidRPr="006929CA">
        <w:rPr>
          <w:b/>
          <w:bCs/>
        </w:rPr>
        <w:t>Number of Copies</w:t>
      </w:r>
      <w:bookmarkEnd w:id="179"/>
    </w:p>
    <w:p w14:paraId="0D75935C" w14:textId="7A3C0158" w:rsidR="00F549B2" w:rsidRPr="006929CA" w:rsidRDefault="78E5DCF9" w:rsidP="5A2C3030">
      <w:pPr>
        <w:rPr>
          <w:rFonts w:eastAsiaTheme="minorEastAsia"/>
        </w:rPr>
      </w:pPr>
      <w:r w:rsidRPr="006929CA">
        <w:t xml:space="preserve">Applicants submitting a hard copy application are only required to submit one paper copy.  Applicants must also submit electronic files of the application on </w:t>
      </w:r>
      <w:r w:rsidRPr="006929CA">
        <w:rPr>
          <w:b/>
          <w:bCs/>
          <w:u w:val="single"/>
        </w:rPr>
        <w:t>USB memory stick</w:t>
      </w:r>
      <w:r w:rsidRPr="006929CA">
        <w:rPr>
          <w:b/>
          <w:bCs/>
        </w:rPr>
        <w:t xml:space="preserve"> </w:t>
      </w:r>
      <w:r w:rsidRPr="006929CA">
        <w:t xml:space="preserve">along with the paper submittal.  </w:t>
      </w:r>
      <w:r w:rsidRPr="006929CA">
        <w:rPr>
          <w:b/>
          <w:bCs/>
        </w:rPr>
        <w:t>Electronic files submitted via e-mail will not be accepted</w:t>
      </w:r>
      <w:r w:rsidRPr="006929CA">
        <w:t>.</w:t>
      </w:r>
    </w:p>
    <w:p w14:paraId="72A2F32E" w14:textId="77777777" w:rsidR="00F549B2" w:rsidRPr="006929CA" w:rsidRDefault="00F549B2" w:rsidP="00F549B2">
      <w:pPr>
        <w:rPr>
          <w:bCs/>
        </w:rPr>
      </w:pPr>
      <w:bookmarkStart w:id="180" w:name="PckLbl"/>
      <w:r w:rsidRPr="006929CA">
        <w:rPr>
          <w:b/>
          <w:bCs/>
        </w:rPr>
        <w:t>Packaging and Labeling</w:t>
      </w:r>
      <w:bookmarkEnd w:id="178"/>
    </w:p>
    <w:bookmarkEnd w:id="180"/>
    <w:p w14:paraId="705825D7" w14:textId="273BC665" w:rsidR="00F549B2" w:rsidRPr="006929CA" w:rsidRDefault="00F549B2" w:rsidP="00C07F85">
      <w:pPr>
        <w:keepLines/>
        <w:widowControl w:val="0"/>
        <w:spacing w:after="240"/>
        <w:jc w:val="both"/>
      </w:pPr>
      <w:r w:rsidRPr="006929CA">
        <w:t xml:space="preserve">All hard copy applications must be labeled "Grant Funding </w:t>
      </w:r>
      <w:r w:rsidRPr="00B31446">
        <w:t>Opportunity GFO-</w:t>
      </w:r>
      <w:r w:rsidR="001F2FFF" w:rsidRPr="00B31446">
        <w:rPr>
          <w:szCs w:val="22"/>
        </w:rPr>
        <w:t>20-301</w:t>
      </w:r>
      <w:r w:rsidRPr="00B31446">
        <w:t xml:space="preserve">," and include </w:t>
      </w:r>
      <w:r w:rsidRPr="006929CA">
        <w:t>the title of the application.</w:t>
      </w:r>
    </w:p>
    <w:p w14:paraId="00B0AC4F" w14:textId="77777777" w:rsidR="001C2D56" w:rsidRPr="006929CA" w:rsidRDefault="001C2D56" w:rsidP="00F728FD">
      <w:pPr>
        <w:keepNext/>
        <w:keepLines/>
        <w:spacing w:after="240"/>
        <w:jc w:val="both"/>
      </w:pPr>
      <w:r w:rsidRPr="006929CA">
        <w:lastRenderedPageBreak/>
        <w:t>Include the following label information on the mailing envelope:</w:t>
      </w:r>
    </w:p>
    <w:tbl>
      <w:tblPr>
        <w:tblStyle w:val="TableGrid1"/>
        <w:tblW w:w="0" w:type="auto"/>
        <w:tblBorders>
          <w:top w:val="double" w:sz="4" w:space="0" w:color="auto"/>
          <w:left w:val="double" w:sz="4" w:space="0" w:color="auto"/>
          <w:bottom w:val="double" w:sz="4" w:space="0" w:color="auto"/>
          <w:right w:val="double" w:sz="4" w:space="0" w:color="auto"/>
          <w:insideH w:val="none" w:sz="0" w:space="0" w:color="auto"/>
          <w:insideV w:val="none" w:sz="0" w:space="0" w:color="auto"/>
        </w:tblBorders>
        <w:tblLook w:val="01E0" w:firstRow="1" w:lastRow="1" w:firstColumn="1" w:lastColumn="1" w:noHBand="0" w:noVBand="0"/>
        <w:tblCaption w:val="Label Information"/>
        <w:tblDescription w:val="Label Information"/>
      </w:tblPr>
      <w:tblGrid>
        <w:gridCol w:w="3060"/>
        <w:gridCol w:w="4619"/>
      </w:tblGrid>
      <w:tr w:rsidR="001C2D56" w:rsidRPr="006929CA" w14:paraId="2BCC8235" w14:textId="77777777" w:rsidTr="00F728FD">
        <w:trPr>
          <w:trHeight w:val="1180"/>
          <w:tblHeader/>
        </w:trPr>
        <w:tc>
          <w:tcPr>
            <w:tcW w:w="3060" w:type="dxa"/>
          </w:tcPr>
          <w:p w14:paraId="14CF0847" w14:textId="77777777" w:rsidR="001C2D56" w:rsidRPr="006929CA" w:rsidRDefault="001C2D56" w:rsidP="00F728FD">
            <w:pPr>
              <w:keepNext/>
              <w:keepLines/>
              <w:spacing w:after="0"/>
              <w:jc w:val="both"/>
              <w:rPr>
                <w:szCs w:val="22"/>
              </w:rPr>
            </w:pPr>
            <w:r w:rsidRPr="006929CA">
              <w:rPr>
                <w:szCs w:val="22"/>
              </w:rPr>
              <w:t xml:space="preserve">Applicant’s Project Manager </w:t>
            </w:r>
          </w:p>
          <w:p w14:paraId="657D3A66" w14:textId="77777777" w:rsidR="001C2D56" w:rsidRPr="006929CA" w:rsidRDefault="001C2D56" w:rsidP="00F728FD">
            <w:pPr>
              <w:keepNext/>
              <w:keepLines/>
              <w:spacing w:after="0"/>
              <w:jc w:val="both"/>
              <w:rPr>
                <w:szCs w:val="22"/>
              </w:rPr>
            </w:pPr>
            <w:r w:rsidRPr="006929CA">
              <w:rPr>
                <w:szCs w:val="22"/>
              </w:rPr>
              <w:t>Applicant’s Name</w:t>
            </w:r>
          </w:p>
          <w:p w14:paraId="10363FA6" w14:textId="77777777" w:rsidR="001C2D56" w:rsidRPr="006929CA" w:rsidRDefault="001C2D56" w:rsidP="00F728FD">
            <w:pPr>
              <w:keepNext/>
              <w:keepLines/>
              <w:spacing w:after="0"/>
              <w:jc w:val="both"/>
              <w:rPr>
                <w:szCs w:val="22"/>
              </w:rPr>
            </w:pPr>
            <w:r w:rsidRPr="006929CA">
              <w:rPr>
                <w:szCs w:val="22"/>
              </w:rPr>
              <w:t>Street Address</w:t>
            </w:r>
          </w:p>
          <w:p w14:paraId="0C348459" w14:textId="77777777" w:rsidR="001C2D56" w:rsidRPr="006929CA" w:rsidRDefault="001C2D56" w:rsidP="00F728FD">
            <w:pPr>
              <w:keepNext/>
              <w:keepLines/>
              <w:spacing w:after="0"/>
              <w:jc w:val="both"/>
              <w:rPr>
                <w:szCs w:val="22"/>
              </w:rPr>
            </w:pPr>
            <w:r w:rsidRPr="006929CA">
              <w:rPr>
                <w:szCs w:val="22"/>
              </w:rPr>
              <w:t>City, State, and Zip Code</w:t>
            </w:r>
          </w:p>
          <w:p w14:paraId="55C5F0EB" w14:textId="77777777" w:rsidR="001C2D56" w:rsidRPr="006929CA" w:rsidRDefault="001C2D56" w:rsidP="00F728FD">
            <w:pPr>
              <w:keepNext/>
              <w:keepLines/>
              <w:spacing w:after="0"/>
              <w:jc w:val="both"/>
              <w:rPr>
                <w:szCs w:val="22"/>
              </w:rPr>
            </w:pPr>
          </w:p>
        </w:tc>
        <w:tc>
          <w:tcPr>
            <w:tcW w:w="4619" w:type="dxa"/>
          </w:tcPr>
          <w:p w14:paraId="25B8561E" w14:textId="77777777" w:rsidR="001C2D56" w:rsidRPr="006929CA" w:rsidRDefault="001C2D56" w:rsidP="00F728FD">
            <w:pPr>
              <w:keepNext/>
              <w:keepLines/>
              <w:spacing w:after="0"/>
              <w:jc w:val="both"/>
              <w:rPr>
                <w:sz w:val="20"/>
              </w:rPr>
            </w:pPr>
          </w:p>
        </w:tc>
      </w:tr>
      <w:tr w:rsidR="001C2D56" w:rsidRPr="006929CA" w14:paraId="60F5C8FA" w14:textId="77777777" w:rsidTr="00F728FD">
        <w:trPr>
          <w:trHeight w:val="1220"/>
          <w:tblHeader/>
        </w:trPr>
        <w:tc>
          <w:tcPr>
            <w:tcW w:w="3060" w:type="dxa"/>
          </w:tcPr>
          <w:p w14:paraId="5FAC05C4" w14:textId="77777777" w:rsidR="001C2D56" w:rsidRPr="006929CA" w:rsidRDefault="001C2D56" w:rsidP="00F728FD">
            <w:pPr>
              <w:keepNext/>
              <w:keepLines/>
              <w:spacing w:after="0"/>
              <w:jc w:val="both"/>
              <w:rPr>
                <w:sz w:val="20"/>
              </w:rPr>
            </w:pPr>
          </w:p>
        </w:tc>
        <w:tc>
          <w:tcPr>
            <w:tcW w:w="4619" w:type="dxa"/>
          </w:tcPr>
          <w:p w14:paraId="65661A3A" w14:textId="09B3CA9C" w:rsidR="001C2D56" w:rsidRPr="00B31446" w:rsidRDefault="007760B5" w:rsidP="00F728FD">
            <w:pPr>
              <w:keepNext/>
              <w:keepLines/>
              <w:spacing w:after="0"/>
              <w:jc w:val="both"/>
              <w:rPr>
                <w:szCs w:val="22"/>
              </w:rPr>
            </w:pPr>
            <w:r w:rsidRPr="00B31446">
              <w:rPr>
                <w:szCs w:val="22"/>
              </w:rPr>
              <w:t>GFO</w:t>
            </w:r>
            <w:r w:rsidR="001C2D56" w:rsidRPr="00B31446">
              <w:rPr>
                <w:szCs w:val="22"/>
              </w:rPr>
              <w:t>-</w:t>
            </w:r>
            <w:r w:rsidR="001F2FFF" w:rsidRPr="00B31446">
              <w:rPr>
                <w:szCs w:val="22"/>
              </w:rPr>
              <w:t>20-301</w:t>
            </w:r>
          </w:p>
          <w:p w14:paraId="1908FDBC" w14:textId="77777777" w:rsidR="001C2D56" w:rsidRPr="006929CA" w:rsidRDefault="001C2D56" w:rsidP="00F728FD">
            <w:pPr>
              <w:keepNext/>
              <w:keepLines/>
              <w:spacing w:after="0"/>
              <w:jc w:val="both"/>
              <w:rPr>
                <w:szCs w:val="22"/>
              </w:rPr>
            </w:pPr>
            <w:r w:rsidRPr="00B31446">
              <w:rPr>
                <w:szCs w:val="22"/>
              </w:rPr>
              <w:t>Contracts, Grants</w:t>
            </w:r>
            <w:r w:rsidRPr="006929CA">
              <w:rPr>
                <w:szCs w:val="22"/>
              </w:rPr>
              <w:t>, and Loans Office, MS-18</w:t>
            </w:r>
          </w:p>
          <w:p w14:paraId="08FAE6E6" w14:textId="77777777" w:rsidR="001C2D56" w:rsidRPr="006929CA" w:rsidRDefault="001C2D56" w:rsidP="00F728FD">
            <w:pPr>
              <w:keepNext/>
              <w:keepLines/>
              <w:spacing w:after="0"/>
              <w:jc w:val="both"/>
              <w:rPr>
                <w:szCs w:val="22"/>
              </w:rPr>
            </w:pPr>
            <w:r w:rsidRPr="006929CA">
              <w:rPr>
                <w:szCs w:val="22"/>
              </w:rPr>
              <w:t>California Energy Commission</w:t>
            </w:r>
          </w:p>
          <w:p w14:paraId="1C78B19D" w14:textId="77777777" w:rsidR="001C2D56" w:rsidRPr="006929CA" w:rsidRDefault="001C2D56" w:rsidP="00F728FD">
            <w:pPr>
              <w:keepNext/>
              <w:keepLines/>
              <w:spacing w:after="0"/>
              <w:jc w:val="both"/>
              <w:rPr>
                <w:szCs w:val="22"/>
              </w:rPr>
            </w:pPr>
            <w:r w:rsidRPr="006929CA">
              <w:rPr>
                <w:szCs w:val="22"/>
              </w:rPr>
              <w:t>1516 Ninth Street, 1st Floor</w:t>
            </w:r>
          </w:p>
          <w:p w14:paraId="5D42A661" w14:textId="29A63CAE" w:rsidR="001C2D56" w:rsidRPr="006929CA" w:rsidRDefault="001C2D56" w:rsidP="00F728FD">
            <w:pPr>
              <w:keepNext/>
              <w:keepLines/>
              <w:spacing w:after="0"/>
              <w:jc w:val="both"/>
              <w:rPr>
                <w:szCs w:val="22"/>
              </w:rPr>
            </w:pPr>
            <w:r w:rsidRPr="006929CA">
              <w:rPr>
                <w:szCs w:val="22"/>
              </w:rPr>
              <w:t xml:space="preserve">Sacramento, </w:t>
            </w:r>
            <w:r w:rsidR="006628D0" w:rsidRPr="006929CA">
              <w:rPr>
                <w:szCs w:val="22"/>
              </w:rPr>
              <w:t>California 95814</w:t>
            </w:r>
          </w:p>
        </w:tc>
      </w:tr>
    </w:tbl>
    <w:p w14:paraId="502C14AF" w14:textId="77777777" w:rsidR="00344986" w:rsidRPr="006929CA" w:rsidRDefault="001C2D56" w:rsidP="00A04151">
      <w:pPr>
        <w:pStyle w:val="Heading2"/>
        <w:numPr>
          <w:ilvl w:val="0"/>
          <w:numId w:val="61"/>
        </w:numPr>
      </w:pPr>
      <w:bookmarkStart w:id="181" w:name="_Toc45868791"/>
      <w:bookmarkStart w:id="182" w:name="_Toc219275114"/>
      <w:bookmarkStart w:id="183" w:name="_Toc336443632"/>
      <w:bookmarkStart w:id="184" w:name="_Toc366671188"/>
      <w:r w:rsidRPr="006929CA">
        <w:t>Application Organization and Content</w:t>
      </w:r>
      <w:bookmarkEnd w:id="181"/>
    </w:p>
    <w:p w14:paraId="46224CB3" w14:textId="25D7B2F5" w:rsidR="00426D73" w:rsidRPr="00DD3F32" w:rsidRDefault="78E5DCF9" w:rsidP="00DD3F32">
      <w:pPr>
        <w:pStyle w:val="ListParagraph"/>
        <w:numPr>
          <w:ilvl w:val="0"/>
          <w:numId w:val="83"/>
        </w:numPr>
      </w:pPr>
      <w:bookmarkStart w:id="185" w:name="_Toc433981328"/>
      <w:r w:rsidRPr="00DD3F32">
        <w:t>For all hard copy submittals, submit attachments in numerical order.</w:t>
      </w:r>
      <w:bookmarkEnd w:id="185"/>
    </w:p>
    <w:p w14:paraId="2CE541AD" w14:textId="7F93FA08" w:rsidR="00426D73" w:rsidRPr="006929CA" w:rsidRDefault="00426D73" w:rsidP="00DD3F32">
      <w:pPr>
        <w:pStyle w:val="ListParagraph"/>
        <w:numPr>
          <w:ilvl w:val="0"/>
          <w:numId w:val="83"/>
        </w:numPr>
      </w:pPr>
      <w:bookmarkStart w:id="186" w:name="_Toc433981329"/>
      <w:r w:rsidRPr="006929CA">
        <w:t>Label the proposal application cover “</w:t>
      </w:r>
      <w:r w:rsidR="00BE2F3D" w:rsidRPr="006929CA">
        <w:t xml:space="preserve">Grant Funding </w:t>
      </w:r>
      <w:r w:rsidRPr="006929CA">
        <w:t xml:space="preserve">Opportunity </w:t>
      </w:r>
      <w:r w:rsidR="00BE2F3D" w:rsidRPr="006929CA">
        <w:t>GFO</w:t>
      </w:r>
      <w:r w:rsidRPr="006929CA">
        <w:t>-</w:t>
      </w:r>
      <w:r w:rsidR="00B31446">
        <w:t>20-301</w:t>
      </w:r>
      <w:r w:rsidRPr="006929CA">
        <w:t>” and include: (a) the title of the application; and (b) the applicant’s name.</w:t>
      </w:r>
      <w:bookmarkEnd w:id="186"/>
    </w:p>
    <w:p w14:paraId="72154ABC" w14:textId="77777777" w:rsidR="00426D73" w:rsidRPr="006929CA" w:rsidRDefault="00426D73" w:rsidP="00DD3F32">
      <w:pPr>
        <w:pStyle w:val="ListParagraph"/>
        <w:numPr>
          <w:ilvl w:val="0"/>
          <w:numId w:val="83"/>
        </w:numPr>
      </w:pPr>
      <w:bookmarkStart w:id="187" w:name="_Toc433981330"/>
      <w:r w:rsidRPr="006929CA">
        <w:t xml:space="preserve">Separate each section of the application by </w:t>
      </w:r>
      <w:r w:rsidR="00870AB4" w:rsidRPr="006929CA">
        <w:t>Attachment</w:t>
      </w:r>
      <w:r w:rsidRPr="006929CA">
        <w:t xml:space="preserve"> number and section title indicated below.</w:t>
      </w:r>
      <w:bookmarkEnd w:id="187"/>
    </w:p>
    <w:p w14:paraId="7DD3CB73" w14:textId="77777777" w:rsidR="001C2D56" w:rsidRPr="006929CA" w:rsidRDefault="001C2D56" w:rsidP="0034260F">
      <w:bookmarkStart w:id="188" w:name="_Toc381079929"/>
      <w:bookmarkStart w:id="189" w:name="_Toc382571192"/>
      <w:bookmarkStart w:id="190" w:name="_Toc395180702"/>
      <w:bookmarkStart w:id="191" w:name="_Toc433981331"/>
      <w:bookmarkStart w:id="192" w:name="_Toc35074593"/>
      <w:bookmarkStart w:id="193" w:name="_Toc366671191"/>
      <w:bookmarkEnd w:id="182"/>
      <w:bookmarkEnd w:id="183"/>
      <w:bookmarkEnd w:id="184"/>
      <w:r w:rsidRPr="006929CA">
        <w:t>Below is a description of each required section of the application</w:t>
      </w:r>
      <w:r w:rsidR="00686D5C" w:rsidRPr="006929CA">
        <w:t>.  Completeness in submitting are the required information requested in each attachment will be factored into the scoring</w:t>
      </w:r>
      <w:r w:rsidRPr="006929CA">
        <w:t>:</w:t>
      </w:r>
      <w:bookmarkEnd w:id="188"/>
      <w:bookmarkEnd w:id="189"/>
      <w:bookmarkEnd w:id="190"/>
      <w:bookmarkEnd w:id="191"/>
    </w:p>
    <w:bookmarkEnd w:id="192"/>
    <w:bookmarkEnd w:id="193"/>
    <w:p w14:paraId="4130EDB8" w14:textId="77777777" w:rsidR="005E52CD" w:rsidRPr="006929CA" w:rsidRDefault="001C2D56" w:rsidP="003E4A50">
      <w:pPr>
        <w:pStyle w:val="HeadingNew1"/>
        <w:numPr>
          <w:ilvl w:val="0"/>
          <w:numId w:val="79"/>
        </w:numPr>
      </w:pPr>
      <w:r w:rsidRPr="006929CA">
        <w:t>Application Form (Attachment 1)</w:t>
      </w:r>
    </w:p>
    <w:p w14:paraId="0D1C77E6" w14:textId="77777777" w:rsidR="001C2D56" w:rsidRPr="006929CA" w:rsidRDefault="001C2D56" w:rsidP="00271699">
      <w:pPr>
        <w:widowControl w:val="0"/>
        <w:spacing w:after="0"/>
        <w:ind w:left="360"/>
        <w:jc w:val="both"/>
      </w:pPr>
      <w:r w:rsidRPr="006929CA">
        <w:t>This form requests basic information about the applicant and the project.  The application include</w:t>
      </w:r>
      <w:r w:rsidR="00686D5C" w:rsidRPr="006929CA">
        <w:t>s</w:t>
      </w:r>
      <w:r w:rsidRPr="006929CA">
        <w:t xml:space="preserve"> an original form that includes all requested information</w:t>
      </w:r>
      <w:r w:rsidR="00686D5C" w:rsidRPr="006929CA">
        <w:t>.  The application must be</w:t>
      </w:r>
      <w:r w:rsidRPr="006929CA">
        <w:t xml:space="preserve"> signed by an authorized representative of the applicant’s organization</w:t>
      </w:r>
      <w:r w:rsidR="00686D5C" w:rsidRPr="006929CA">
        <w:t xml:space="preserve"> or will be failed as indicated in Section IV.E</w:t>
      </w:r>
      <w:r w:rsidRPr="006929CA">
        <w:rPr>
          <w:noProof/>
        </w:rPr>
        <w:t>.</w:t>
      </w:r>
      <w:r w:rsidRPr="006929CA">
        <w:t xml:space="preserve"> </w:t>
      </w:r>
    </w:p>
    <w:p w14:paraId="1830740B" w14:textId="0AB22673" w:rsidR="001C2D56" w:rsidRDefault="001C2D56" w:rsidP="001F2FFF">
      <w:pPr>
        <w:spacing w:after="0"/>
        <w:ind w:left="360"/>
        <w:jc w:val="both"/>
      </w:pPr>
    </w:p>
    <w:p w14:paraId="2D28ADCC" w14:textId="18C6B00E" w:rsidR="001F2FFF" w:rsidRPr="00235B44" w:rsidRDefault="001F2FFF" w:rsidP="001F2FFF">
      <w:pPr>
        <w:widowControl w:val="0"/>
        <w:spacing w:after="0"/>
        <w:ind w:left="360"/>
        <w:jc w:val="both"/>
      </w:pPr>
      <w:r w:rsidRPr="00CD7430">
        <w:t xml:space="preserve">The CEC may have waived the requirement for a signature on application materials for this solicitation.  If a notice regarding CEC’s waiver of the signature requirement appears here: </w:t>
      </w:r>
      <w:hyperlink r:id="rId46" w:tooltip="California Energy Commission's Funding Opportunities/Solicitations" w:history="1">
        <w:r w:rsidRPr="00CD7430">
          <w:rPr>
            <w:rStyle w:val="Hyperlink"/>
            <w:rFonts w:cs="Arial"/>
          </w:rPr>
          <w:t>https://www.energy.ca.gov/funding-opportunities/solicitations</w:t>
        </w:r>
      </w:hyperlink>
      <w:r w:rsidRPr="00CD7430">
        <w:t>, the waiver applies to this solicitation.  In the event of a conflict between the notice and any language in this solicitation regarding signatures, the notice will govern.</w:t>
      </w:r>
    </w:p>
    <w:p w14:paraId="0A16F103" w14:textId="77777777" w:rsidR="001F2FFF" w:rsidRPr="006929CA" w:rsidRDefault="001F2FFF" w:rsidP="00616E96">
      <w:pPr>
        <w:spacing w:after="0"/>
        <w:ind w:left="360"/>
        <w:jc w:val="both"/>
      </w:pPr>
    </w:p>
    <w:p w14:paraId="15E09A66" w14:textId="77777777" w:rsidR="005E52CD" w:rsidRPr="006929CA" w:rsidRDefault="001C2D56" w:rsidP="00DD3F32">
      <w:pPr>
        <w:pStyle w:val="HeadingNew1"/>
        <w:numPr>
          <w:ilvl w:val="0"/>
          <w:numId w:val="79"/>
        </w:numPr>
      </w:pPr>
      <w:r w:rsidRPr="006929CA">
        <w:t>Executive Summary Form (Attachment 2)</w:t>
      </w:r>
    </w:p>
    <w:p w14:paraId="648FEAB5" w14:textId="77777777" w:rsidR="001C2D56" w:rsidRPr="006929CA" w:rsidRDefault="001C2D56" w:rsidP="00271699">
      <w:pPr>
        <w:spacing w:after="0"/>
        <w:ind w:left="360" w:right="360"/>
        <w:jc w:val="both"/>
      </w:pPr>
      <w:r w:rsidRPr="006929CA">
        <w:t>The Executive Summary include</w:t>
      </w:r>
      <w:r w:rsidR="00686D5C" w:rsidRPr="006929CA">
        <w:t>s</w:t>
      </w:r>
      <w:r w:rsidRPr="006929CA">
        <w:t>: a project description; the project goals and objectives to be achieved; an explanation of how the goals and objectives will be achieved, quantified, and measured; and a description of the project tasks and overa</w:t>
      </w:r>
      <w:r w:rsidR="00656DB6" w:rsidRPr="006929CA">
        <w:t>ll management of the agreement.</w:t>
      </w:r>
    </w:p>
    <w:p w14:paraId="002C0FAE" w14:textId="77777777" w:rsidR="001C2D56" w:rsidRPr="006929CA" w:rsidRDefault="001C2D56" w:rsidP="00BB0CE6">
      <w:pPr>
        <w:spacing w:after="0"/>
        <w:ind w:left="360" w:right="360"/>
        <w:jc w:val="both"/>
        <w:rPr>
          <w:b/>
        </w:rPr>
      </w:pPr>
    </w:p>
    <w:p w14:paraId="3562253B" w14:textId="77777777" w:rsidR="005E52CD" w:rsidRPr="006929CA" w:rsidRDefault="001C2D56" w:rsidP="00DD3F32">
      <w:pPr>
        <w:pStyle w:val="HeadingNew1"/>
        <w:numPr>
          <w:ilvl w:val="0"/>
          <w:numId w:val="79"/>
        </w:numPr>
      </w:pPr>
      <w:r w:rsidRPr="006929CA">
        <w:t xml:space="preserve">Project Narrative Form (Attachment </w:t>
      </w:r>
      <w:r w:rsidR="003B24B0" w:rsidRPr="006929CA">
        <w:t>3</w:t>
      </w:r>
      <w:r w:rsidRPr="006929CA">
        <w:t xml:space="preserve">) </w:t>
      </w:r>
    </w:p>
    <w:p w14:paraId="113B29EC" w14:textId="650DDDE0" w:rsidR="00142AAE" w:rsidRPr="006929CA" w:rsidRDefault="78E5DCF9" w:rsidP="00142AAE">
      <w:pPr>
        <w:ind w:left="360" w:right="360"/>
        <w:jc w:val="both"/>
      </w:pPr>
      <w:r w:rsidRPr="006929CA">
        <w:t xml:space="preserve">This form will include </w:t>
      </w:r>
      <w:proofErr w:type="gramStart"/>
      <w:r w:rsidRPr="006929CA">
        <w:t>the majority of</w:t>
      </w:r>
      <w:proofErr w:type="gramEnd"/>
      <w:r w:rsidRPr="006929CA">
        <w:t xml:space="preserve"> the applicant’s responses to the Scoring Criteria in Section IV, including the following which must be addressed for both Applied Research &amp; Technology Demonstration projects:</w:t>
      </w:r>
    </w:p>
    <w:p w14:paraId="25C3EA4C" w14:textId="6A5EF6C4" w:rsidR="007065BB" w:rsidRPr="006929CA" w:rsidRDefault="78E5DCF9" w:rsidP="00DD3F32">
      <w:pPr>
        <w:numPr>
          <w:ilvl w:val="1"/>
          <w:numId w:val="83"/>
        </w:numPr>
        <w:tabs>
          <w:tab w:val="left" w:pos="288"/>
        </w:tabs>
        <w:spacing w:after="0"/>
        <w:ind w:left="1350" w:hanging="450"/>
        <w:rPr>
          <w:rFonts w:eastAsia="MS Mincho" w:cs="Times New Roman"/>
        </w:rPr>
      </w:pPr>
      <w:r w:rsidRPr="006929CA">
        <w:rPr>
          <w:rFonts w:eastAsia="MS Mincho" w:cs="Times New Roman"/>
          <w:b/>
          <w:bCs/>
        </w:rPr>
        <w:t>Group Specific Questions</w:t>
      </w:r>
    </w:p>
    <w:p w14:paraId="68003BDA" w14:textId="3316C4A6" w:rsidR="007065BB" w:rsidRPr="006929CA" w:rsidRDefault="78E5DCF9" w:rsidP="00DD3F32">
      <w:pPr>
        <w:numPr>
          <w:ilvl w:val="2"/>
          <w:numId w:val="83"/>
        </w:numPr>
        <w:tabs>
          <w:tab w:val="left" w:pos="288"/>
        </w:tabs>
        <w:ind w:left="1886" w:hanging="446"/>
        <w:rPr>
          <w:rFonts w:eastAsia="MS Mincho" w:cs="Times New Roman"/>
          <w:sz w:val="24"/>
          <w:szCs w:val="24"/>
        </w:rPr>
      </w:pPr>
      <w:r w:rsidRPr="006929CA">
        <w:rPr>
          <w:rFonts w:eastAsia="MS Mincho" w:cs="Times New Roman"/>
        </w:rPr>
        <w:t>Include required group specific information (see Section I.C.</w:t>
      </w:r>
      <w:r w:rsidRPr="006929CA">
        <w:rPr>
          <w:rFonts w:eastAsia="MS Mincho" w:cs="Times New Roman"/>
          <w:sz w:val="24"/>
          <w:szCs w:val="24"/>
        </w:rPr>
        <w:t xml:space="preserve">) in the specified sections. </w:t>
      </w:r>
    </w:p>
    <w:p w14:paraId="6C04F6A8" w14:textId="77777777" w:rsidR="007065BB" w:rsidRPr="006929CA" w:rsidRDefault="007065BB" w:rsidP="00DD3F32">
      <w:pPr>
        <w:numPr>
          <w:ilvl w:val="1"/>
          <w:numId w:val="83"/>
        </w:numPr>
        <w:tabs>
          <w:tab w:val="left" w:pos="288"/>
        </w:tabs>
        <w:spacing w:after="0"/>
        <w:ind w:left="1350" w:hanging="450"/>
        <w:rPr>
          <w:rFonts w:eastAsia="MS Mincho" w:cs="Times New Roman"/>
          <w:sz w:val="24"/>
          <w:szCs w:val="24"/>
        </w:rPr>
      </w:pPr>
      <w:r w:rsidRPr="006929CA">
        <w:rPr>
          <w:rFonts w:eastAsia="MS Mincho" w:cs="Times New Roman"/>
          <w:b/>
          <w:bCs/>
          <w:color w:val="000000"/>
          <w:szCs w:val="22"/>
        </w:rPr>
        <w:lastRenderedPageBreak/>
        <w:t>Project Readiness</w:t>
      </w:r>
    </w:p>
    <w:p w14:paraId="15776A6B" w14:textId="517083C9" w:rsidR="007065BB" w:rsidRPr="006929CA" w:rsidRDefault="007065BB" w:rsidP="00DD3F32">
      <w:pPr>
        <w:numPr>
          <w:ilvl w:val="2"/>
          <w:numId w:val="83"/>
        </w:numPr>
        <w:tabs>
          <w:tab w:val="left" w:pos="288"/>
        </w:tabs>
        <w:spacing w:after="0"/>
        <w:ind w:left="1890" w:hanging="450"/>
        <w:rPr>
          <w:rFonts w:eastAsia="MS Mincho" w:cs="Times New Roman"/>
          <w:sz w:val="24"/>
          <w:szCs w:val="24"/>
        </w:rPr>
      </w:pPr>
      <w:r w:rsidRPr="006929CA">
        <w:rPr>
          <w:rFonts w:eastAsia="MS Mincho" w:cs="Times New Roman"/>
          <w:szCs w:val="22"/>
        </w:rPr>
        <w:t xml:space="preserve">Include information about the permitting required for the project and </w:t>
      </w:r>
      <w:proofErr w:type="gramStart"/>
      <w:r w:rsidRPr="006929CA">
        <w:rPr>
          <w:rFonts w:eastAsia="MS Mincho" w:cs="Times New Roman"/>
          <w:szCs w:val="22"/>
        </w:rPr>
        <w:t>whether or not</w:t>
      </w:r>
      <w:proofErr w:type="gramEnd"/>
      <w:r w:rsidRPr="006929CA">
        <w:rPr>
          <w:rFonts w:eastAsia="MS Mincho" w:cs="Times New Roman"/>
          <w:szCs w:val="22"/>
        </w:rPr>
        <w:t xml:space="preserve"> the permitting has been completed. If complete, provide appropriate documentation. If local jurisdiction CEQA review and project approval is not complete, applications must include information documenting progress towards and a schedule for achieving compliance under CEQA within the timeframes specified in this solicitation (see Section I.</w:t>
      </w:r>
      <w:r w:rsidR="00616E96">
        <w:rPr>
          <w:rFonts w:eastAsia="MS Mincho" w:cs="Times New Roman"/>
          <w:szCs w:val="22"/>
        </w:rPr>
        <w:t xml:space="preserve"> I</w:t>
      </w:r>
      <w:r w:rsidRPr="006929CA">
        <w:rPr>
          <w:rFonts w:eastAsia="MS Mincho" w:cs="Times New Roman"/>
          <w:szCs w:val="22"/>
        </w:rPr>
        <w:t>).</w:t>
      </w:r>
      <w:r w:rsidRPr="006929CA">
        <w:rPr>
          <w:rFonts w:cs="Times New Roman"/>
        </w:rPr>
        <w:t xml:space="preserve"> All supporting </w:t>
      </w:r>
      <w:r w:rsidR="00616E96">
        <w:rPr>
          <w:rFonts w:cs="Times New Roman"/>
        </w:rPr>
        <w:t xml:space="preserve">CEQA </w:t>
      </w:r>
      <w:r w:rsidRPr="006929CA">
        <w:rPr>
          <w:rFonts w:cs="Times New Roman"/>
        </w:rPr>
        <w:t>documentation must be included in Attachment 8.</w:t>
      </w:r>
    </w:p>
    <w:p w14:paraId="213A4731" w14:textId="77777777" w:rsidR="001C2D56" w:rsidRPr="006929CA" w:rsidRDefault="001C2D56" w:rsidP="00A10CB4">
      <w:pPr>
        <w:spacing w:after="0"/>
        <w:ind w:left="770" w:right="360"/>
        <w:jc w:val="both"/>
        <w:rPr>
          <w:b/>
        </w:rPr>
      </w:pPr>
    </w:p>
    <w:p w14:paraId="53C9DEBE" w14:textId="77777777" w:rsidR="005E52CD" w:rsidRPr="006929CA" w:rsidRDefault="001C2D56" w:rsidP="00DD3F32">
      <w:pPr>
        <w:pStyle w:val="HeadingNew1"/>
        <w:numPr>
          <w:ilvl w:val="0"/>
          <w:numId w:val="79"/>
        </w:numPr>
      </w:pPr>
      <w:r w:rsidRPr="006929CA">
        <w:t xml:space="preserve">Project Team Form (Attachment </w:t>
      </w:r>
      <w:r w:rsidR="003B24B0" w:rsidRPr="006929CA">
        <w:t>4</w:t>
      </w:r>
      <w:r w:rsidRPr="006929CA">
        <w:t>)</w:t>
      </w:r>
    </w:p>
    <w:p w14:paraId="027304DB" w14:textId="77777777" w:rsidR="001C2D56" w:rsidRPr="006929CA" w:rsidRDefault="001C2D56" w:rsidP="00C6007B">
      <w:pPr>
        <w:keepLines/>
        <w:widowControl w:val="0"/>
        <w:tabs>
          <w:tab w:val="left" w:pos="1170"/>
        </w:tabs>
        <w:spacing w:after="0"/>
        <w:ind w:left="360"/>
        <w:jc w:val="both"/>
        <w:rPr>
          <w:szCs w:val="22"/>
        </w:rPr>
      </w:pPr>
      <w:r w:rsidRPr="006929CA">
        <w:t>Identify by name all key personnel</w:t>
      </w:r>
      <w:r w:rsidRPr="006929CA">
        <w:rPr>
          <w:rStyle w:val="FootnoteReference"/>
          <w:rFonts w:cs="Arial"/>
        </w:rPr>
        <w:footnoteReference w:id="18"/>
      </w:r>
      <w:r w:rsidRPr="006929CA">
        <w:t xml:space="preserve"> assigned to the project, including the project manager and principal investigator (if applicable)</w:t>
      </w:r>
      <w:r w:rsidR="0044145F" w:rsidRPr="006929CA">
        <w:rPr>
          <w:szCs w:val="22"/>
        </w:rPr>
        <w:t xml:space="preserve">, </w:t>
      </w:r>
      <w:r w:rsidR="004D6FD1" w:rsidRPr="006929CA">
        <w:t xml:space="preserve">and individuals employed by any major subcontractor (a </w:t>
      </w:r>
      <w:r w:rsidR="00DF20D4" w:rsidRPr="006929CA">
        <w:t xml:space="preserve">major </w:t>
      </w:r>
      <w:r w:rsidR="004D6FD1" w:rsidRPr="006929CA">
        <w:t>subcontractor</w:t>
      </w:r>
      <w:r w:rsidR="00DF20D4" w:rsidRPr="006929CA">
        <w:t xml:space="preserve"> is a su</w:t>
      </w:r>
      <w:r w:rsidR="00F55B93" w:rsidRPr="006929CA">
        <w:t>b</w:t>
      </w:r>
      <w:r w:rsidR="00DF20D4" w:rsidRPr="006929CA">
        <w:t>contractor</w:t>
      </w:r>
      <w:r w:rsidR="004D6FD1" w:rsidRPr="006929CA">
        <w:t xml:space="preserve"> receiving at least 25% of Commission funds or $100,000, whichever is less)</w:t>
      </w:r>
      <w:r w:rsidRPr="006929CA">
        <w:rPr>
          <w:szCs w:val="22"/>
        </w:rPr>
        <w:t xml:space="preserve">. </w:t>
      </w:r>
      <w:r w:rsidRPr="006929CA">
        <w:t>Clearly describe their individual areas of responsibility.</w:t>
      </w:r>
      <w:r w:rsidRPr="006929CA">
        <w:rPr>
          <w:szCs w:val="22"/>
        </w:rPr>
        <w:t xml:space="preserve"> </w:t>
      </w:r>
      <w:r w:rsidRPr="006929CA">
        <w:t xml:space="preserve">Include the information required for </w:t>
      </w:r>
      <w:proofErr w:type="gramStart"/>
      <w:r w:rsidRPr="006929CA">
        <w:t>each individual</w:t>
      </w:r>
      <w:proofErr w:type="gramEnd"/>
      <w:r w:rsidRPr="006929CA">
        <w:t>, including</w:t>
      </w:r>
      <w:r w:rsidRPr="006929CA">
        <w:rPr>
          <w:szCs w:val="22"/>
        </w:rPr>
        <w:t xml:space="preserve"> </w:t>
      </w:r>
      <w:r w:rsidRPr="006929CA">
        <w:t>a resume (maximum two pages</w:t>
      </w:r>
      <w:r w:rsidRPr="006929CA">
        <w:rPr>
          <w:szCs w:val="22"/>
        </w:rPr>
        <w:t xml:space="preserve">, </w:t>
      </w:r>
      <w:r w:rsidRPr="006929CA">
        <w:t>printed double-sided)</w:t>
      </w:r>
      <w:r w:rsidRPr="006929CA">
        <w:rPr>
          <w:szCs w:val="22"/>
        </w:rPr>
        <w:t>.</w:t>
      </w:r>
    </w:p>
    <w:p w14:paraId="118DF345" w14:textId="77777777" w:rsidR="001C2D56" w:rsidRPr="006929CA" w:rsidRDefault="001C2D56" w:rsidP="00B0148E">
      <w:pPr>
        <w:keepLines/>
        <w:widowControl w:val="0"/>
        <w:spacing w:after="0"/>
        <w:ind w:left="360"/>
        <w:jc w:val="both"/>
        <w:rPr>
          <w:b/>
          <w:szCs w:val="22"/>
        </w:rPr>
      </w:pPr>
    </w:p>
    <w:p w14:paraId="0DBA49E8" w14:textId="77777777" w:rsidR="005E52CD" w:rsidRPr="006929CA" w:rsidRDefault="001C2D56" w:rsidP="00DD3F32">
      <w:pPr>
        <w:pStyle w:val="HeadingNew1"/>
        <w:numPr>
          <w:ilvl w:val="0"/>
          <w:numId w:val="79"/>
        </w:numPr>
      </w:pPr>
      <w:r w:rsidRPr="006929CA">
        <w:t>Scope of Work Template (Attachment</w:t>
      </w:r>
      <w:r w:rsidR="00713198" w:rsidRPr="006929CA">
        <w:t>s</w:t>
      </w:r>
      <w:r w:rsidRPr="006929CA">
        <w:t xml:space="preserve"> </w:t>
      </w:r>
      <w:r w:rsidR="003B24B0" w:rsidRPr="006929CA">
        <w:t>5</w:t>
      </w:r>
      <w:r w:rsidRPr="006929CA">
        <w:t>)</w:t>
      </w:r>
    </w:p>
    <w:p w14:paraId="3EB1F75D" w14:textId="715F864F" w:rsidR="001C2D56" w:rsidRPr="006929CA" w:rsidRDefault="78E5DCF9" w:rsidP="000B3DB3">
      <w:pPr>
        <w:pStyle w:val="BulletedList"/>
        <w:spacing w:after="0"/>
        <w:ind w:left="360" w:firstLine="0"/>
        <w:jc w:val="both"/>
      </w:pPr>
      <w:r w:rsidRPr="006929CA">
        <w:t xml:space="preserve">Applicants must include a completed Scope of Work for each project, as instructed in the template. The Scope of Work identifies the tasks required to complete the project. See requirements in section III.A. </w:t>
      </w:r>
    </w:p>
    <w:p w14:paraId="4C6B7976" w14:textId="77777777" w:rsidR="001C2D56" w:rsidRPr="006929CA" w:rsidRDefault="001C2D56" w:rsidP="00A10CB4">
      <w:pPr>
        <w:pStyle w:val="BulletedList"/>
        <w:spacing w:after="0"/>
        <w:ind w:left="720" w:firstLine="0"/>
        <w:jc w:val="both"/>
      </w:pPr>
    </w:p>
    <w:p w14:paraId="521F7311" w14:textId="2BFA4105" w:rsidR="001970B9" w:rsidRPr="006929CA" w:rsidRDefault="001C2D56" w:rsidP="00142AAE">
      <w:pPr>
        <w:pStyle w:val="BulletedList"/>
        <w:ind w:left="360" w:firstLine="0"/>
        <w:jc w:val="both"/>
      </w:pPr>
      <w:r w:rsidRPr="006929CA">
        <w:t>Electronic</w:t>
      </w:r>
      <w:r w:rsidRPr="006929CA">
        <w:rPr>
          <w:b/>
          <w:bCs/>
        </w:rPr>
        <w:t xml:space="preserve"> </w:t>
      </w:r>
      <w:r w:rsidRPr="006929CA">
        <w:t xml:space="preserve">files for the Scope of Work </w:t>
      </w:r>
      <w:r w:rsidR="003B24B0" w:rsidRPr="006929CA">
        <w:t xml:space="preserve">must be in </w:t>
      </w:r>
      <w:r w:rsidRPr="006929CA">
        <w:rPr>
          <w:b/>
          <w:bCs/>
        </w:rPr>
        <w:t>MS Word</w:t>
      </w:r>
      <w:r w:rsidR="003B24B0" w:rsidRPr="006929CA">
        <w:t xml:space="preserve"> file format</w:t>
      </w:r>
      <w:r w:rsidR="00656DB6" w:rsidRPr="006929CA">
        <w:rPr>
          <w:b/>
          <w:bCs/>
        </w:rPr>
        <w:t>.</w:t>
      </w:r>
    </w:p>
    <w:p w14:paraId="1B8E2CCB" w14:textId="77777777" w:rsidR="001970B9" w:rsidRPr="006929CA" w:rsidRDefault="001970B9" w:rsidP="00A10CB4">
      <w:pPr>
        <w:pStyle w:val="BulletedList"/>
        <w:spacing w:after="0"/>
        <w:ind w:left="720" w:firstLine="0"/>
        <w:jc w:val="both"/>
        <w:rPr>
          <w:b/>
        </w:rPr>
      </w:pPr>
    </w:p>
    <w:p w14:paraId="38592484" w14:textId="77777777" w:rsidR="00A14C92" w:rsidRPr="006929CA" w:rsidRDefault="00A14C92" w:rsidP="00DD3F32">
      <w:pPr>
        <w:pStyle w:val="HeadingNew1"/>
        <w:numPr>
          <w:ilvl w:val="0"/>
          <w:numId w:val="79"/>
        </w:numPr>
      </w:pPr>
      <w:bookmarkStart w:id="194" w:name="_Toc35074602"/>
      <w:r w:rsidRPr="006929CA">
        <w:t>Project Schedule (Attachment 6)</w:t>
      </w:r>
    </w:p>
    <w:p w14:paraId="4EDA9B58" w14:textId="2F7B98C7" w:rsidR="00A14C92" w:rsidRPr="006929CA" w:rsidRDefault="78E5DCF9" w:rsidP="00CC1385">
      <w:pPr>
        <w:pStyle w:val="HeadingNew1"/>
        <w:ind w:left="360"/>
        <w:rPr>
          <w:b w:val="0"/>
        </w:rPr>
      </w:pPr>
      <w:r w:rsidRPr="006929CA">
        <w:rPr>
          <w:b w:val="0"/>
        </w:rPr>
        <w:t>The Project Schedule includes a list of all product</w:t>
      </w:r>
      <w:r w:rsidR="00616E96">
        <w:rPr>
          <w:b w:val="0"/>
        </w:rPr>
        <w:t>s</w:t>
      </w:r>
      <w:r w:rsidRPr="006929CA">
        <w:rPr>
          <w:b w:val="0"/>
        </w:rPr>
        <w:t xml:space="preserve">, meetings, and due dates. All work must be scheduled for completion by the </w:t>
      </w:r>
      <w:r w:rsidR="00616E96">
        <w:rPr>
          <w:b w:val="0"/>
        </w:rPr>
        <w:t xml:space="preserve">Anticipated Agreement End Date listed in the </w:t>
      </w:r>
      <w:r w:rsidRPr="006929CA">
        <w:rPr>
          <w:b w:val="0"/>
        </w:rPr>
        <w:t>“</w:t>
      </w:r>
      <w:r w:rsidR="00B31446" w:rsidRPr="006929CA">
        <w:rPr>
          <w:b w:val="0"/>
        </w:rPr>
        <w:t xml:space="preserve">Key </w:t>
      </w:r>
      <w:r w:rsidR="00B31446">
        <w:rPr>
          <w:b w:val="0"/>
        </w:rPr>
        <w:t>Activities</w:t>
      </w:r>
      <w:r w:rsidR="00616E96">
        <w:rPr>
          <w:b w:val="0"/>
        </w:rPr>
        <w:t xml:space="preserve"> Schedule</w:t>
      </w:r>
      <w:r w:rsidRPr="006929CA">
        <w:rPr>
          <w:b w:val="0"/>
        </w:rPr>
        <w:t xml:space="preserve">” </w:t>
      </w:r>
      <w:r w:rsidR="00616E96">
        <w:rPr>
          <w:b w:val="0"/>
        </w:rPr>
        <w:t>in S</w:t>
      </w:r>
      <w:r w:rsidRPr="006929CA">
        <w:rPr>
          <w:b w:val="0"/>
        </w:rPr>
        <w:t>ection</w:t>
      </w:r>
      <w:r w:rsidR="00616E96">
        <w:rPr>
          <w:b w:val="0"/>
        </w:rPr>
        <w:t xml:space="preserve"> I. E.</w:t>
      </w:r>
    </w:p>
    <w:p w14:paraId="33864C12" w14:textId="7AC72AE0" w:rsidR="003B24B0" w:rsidRPr="006929CA" w:rsidRDefault="003B24B0" w:rsidP="00CC1385">
      <w:pPr>
        <w:pStyle w:val="HeadingNew1"/>
        <w:ind w:left="360"/>
        <w:rPr>
          <w:b w:val="0"/>
        </w:rPr>
      </w:pPr>
      <w:r w:rsidRPr="006929CA">
        <w:rPr>
          <w:b w:val="0"/>
        </w:rPr>
        <w:t xml:space="preserve">Electronic files for the Project </w:t>
      </w:r>
      <w:r w:rsidR="00616E96">
        <w:rPr>
          <w:b w:val="0"/>
        </w:rPr>
        <w:t>S</w:t>
      </w:r>
      <w:r w:rsidRPr="006929CA">
        <w:rPr>
          <w:b w:val="0"/>
        </w:rPr>
        <w:t xml:space="preserve">chedule must be in </w:t>
      </w:r>
      <w:r w:rsidRPr="006929CA">
        <w:t>MS Excel</w:t>
      </w:r>
      <w:r w:rsidRPr="006929CA">
        <w:rPr>
          <w:b w:val="0"/>
        </w:rPr>
        <w:t xml:space="preserve"> file format.</w:t>
      </w:r>
    </w:p>
    <w:p w14:paraId="422124DB" w14:textId="77777777" w:rsidR="005E52CD" w:rsidRPr="006929CA" w:rsidRDefault="001C2D56" w:rsidP="00C43580">
      <w:pPr>
        <w:pStyle w:val="HeadingNew1"/>
        <w:numPr>
          <w:ilvl w:val="0"/>
          <w:numId w:val="79"/>
        </w:numPr>
        <w:spacing w:before="240"/>
      </w:pPr>
      <w:r w:rsidRPr="006929CA">
        <w:t>Budget Forms (Attachment 7)</w:t>
      </w:r>
    </w:p>
    <w:bookmarkEnd w:id="194"/>
    <w:p w14:paraId="0C8FC8FE" w14:textId="45C4CF28" w:rsidR="00142AAE" w:rsidRPr="006929CA" w:rsidRDefault="00142AAE" w:rsidP="00142AAE">
      <w:pPr>
        <w:pStyle w:val="BulletedList"/>
        <w:ind w:left="360" w:firstLine="0"/>
        <w:jc w:val="both"/>
      </w:pPr>
      <w:r w:rsidRPr="006929CA">
        <w:t xml:space="preserve">The budget forms are in MS Excel format.  Detailed instructions for completing them are included </w:t>
      </w:r>
      <w:r w:rsidR="00616E96">
        <w:t>in</w:t>
      </w:r>
      <w:r w:rsidRPr="006929CA">
        <w:t xml:space="preserve"> Attachment 7. </w:t>
      </w:r>
      <w:r w:rsidRPr="006929CA">
        <w:rPr>
          <w:b/>
        </w:rPr>
        <w:t xml:space="preserve"> Read the instructions before completing the worksheets</w:t>
      </w:r>
      <w:r w:rsidRPr="006929CA">
        <w:t xml:space="preserve">. Complete and submit information on </w:t>
      </w:r>
      <w:r w:rsidRPr="006929CA">
        <w:rPr>
          <w:b/>
        </w:rPr>
        <w:t>all</w:t>
      </w:r>
      <w:r w:rsidRPr="006929CA">
        <w:t xml:space="preserve"> budget worksheets. The salaries, rates, and other costs entered on the worksheets will become a part of the final agreement.  </w:t>
      </w:r>
    </w:p>
    <w:p w14:paraId="031E6D2D" w14:textId="77777777" w:rsidR="005E52CD" w:rsidRPr="006929CA" w:rsidRDefault="001C2D56" w:rsidP="00A04151">
      <w:pPr>
        <w:keepLines/>
        <w:widowControl w:val="0"/>
        <w:numPr>
          <w:ilvl w:val="0"/>
          <w:numId w:val="11"/>
        </w:numPr>
        <w:tabs>
          <w:tab w:val="left" w:pos="1080"/>
        </w:tabs>
        <w:spacing w:after="60"/>
        <w:ind w:left="1080"/>
        <w:jc w:val="both"/>
        <w:rPr>
          <w:szCs w:val="22"/>
        </w:rPr>
      </w:pPr>
      <w:r w:rsidRPr="006929CA">
        <w:rPr>
          <w:szCs w:val="22"/>
        </w:rPr>
        <w:t xml:space="preserve">All project expenditures (match share and reimbursable) must be made within the approved agreement term. Match share requirements are discussed in Part I of this solicitation.  The entire term of the agreement and projected rate increases must be considered when preparing the budget.  </w:t>
      </w:r>
    </w:p>
    <w:p w14:paraId="414F13F7" w14:textId="5116934E" w:rsidR="005E52CD" w:rsidRPr="006929CA" w:rsidRDefault="001C2D56" w:rsidP="00A04151">
      <w:pPr>
        <w:keepLines/>
        <w:widowControl w:val="0"/>
        <w:numPr>
          <w:ilvl w:val="0"/>
          <w:numId w:val="11"/>
        </w:numPr>
        <w:tabs>
          <w:tab w:val="left" w:pos="1080"/>
          <w:tab w:val="left" w:pos="1800"/>
        </w:tabs>
        <w:spacing w:after="60"/>
        <w:ind w:left="1080"/>
        <w:jc w:val="both"/>
        <w:rPr>
          <w:szCs w:val="22"/>
        </w:rPr>
      </w:pPr>
      <w:r w:rsidRPr="006929CA">
        <w:rPr>
          <w:szCs w:val="22"/>
        </w:rPr>
        <w:lastRenderedPageBreak/>
        <w:t xml:space="preserve">The budget must reflect estimates for </w:t>
      </w:r>
      <w:r w:rsidRPr="006929CA">
        <w:rPr>
          <w:b/>
          <w:szCs w:val="22"/>
        </w:rPr>
        <w:t>actual</w:t>
      </w:r>
      <w:r w:rsidRPr="006929CA">
        <w:rPr>
          <w:szCs w:val="22"/>
        </w:rPr>
        <w:t xml:space="preserve"> costs to be incurred during the agreement term. The </w:t>
      </w:r>
      <w:r w:rsidR="008F4A0E" w:rsidRPr="006929CA">
        <w:rPr>
          <w:szCs w:val="22"/>
        </w:rPr>
        <w:t>CEC</w:t>
      </w:r>
      <w:r w:rsidRPr="006929CA">
        <w:rPr>
          <w:szCs w:val="22"/>
        </w:rPr>
        <w:t xml:space="preserve"> may only approve and reimburse for actual costs that are properly documented in accordance with the grant terms and conditions. Rates and personnel shown must reflect the rates and personnel the applicant would include if selected as a Recipient.  </w:t>
      </w:r>
    </w:p>
    <w:p w14:paraId="11BDC28D" w14:textId="77777777" w:rsidR="005E52CD" w:rsidRPr="006929CA" w:rsidRDefault="001C2D56" w:rsidP="00A04151">
      <w:pPr>
        <w:keepLines/>
        <w:numPr>
          <w:ilvl w:val="0"/>
          <w:numId w:val="11"/>
        </w:numPr>
        <w:tabs>
          <w:tab w:val="left" w:pos="1080"/>
        </w:tabs>
        <w:spacing w:after="60"/>
        <w:ind w:left="1080"/>
        <w:jc w:val="both"/>
        <w:rPr>
          <w:szCs w:val="22"/>
        </w:rPr>
      </w:pPr>
      <w:r w:rsidRPr="006929CA">
        <w:rPr>
          <w:szCs w:val="22"/>
        </w:rPr>
        <w:t xml:space="preserve">The proposed rates are considered capped and may not change during the agreement term.  </w:t>
      </w:r>
      <w:r w:rsidRPr="006929CA">
        <w:rPr>
          <w:spacing w:val="-3"/>
          <w:szCs w:val="22"/>
        </w:rPr>
        <w:t xml:space="preserve">The Recipient will only be reimbursed for </w:t>
      </w:r>
      <w:r w:rsidRPr="006929CA">
        <w:rPr>
          <w:b/>
          <w:spacing w:val="-3"/>
          <w:szCs w:val="22"/>
        </w:rPr>
        <w:t>actual</w:t>
      </w:r>
      <w:r w:rsidRPr="006929CA">
        <w:rPr>
          <w:spacing w:val="-3"/>
          <w:szCs w:val="22"/>
        </w:rPr>
        <w:t xml:space="preserve"> rates up to the rate caps.  </w:t>
      </w:r>
    </w:p>
    <w:p w14:paraId="37DD6135" w14:textId="77777777" w:rsidR="005E52CD" w:rsidRPr="006929CA" w:rsidRDefault="001C2D56" w:rsidP="00A04151">
      <w:pPr>
        <w:keepLines/>
        <w:widowControl w:val="0"/>
        <w:numPr>
          <w:ilvl w:val="0"/>
          <w:numId w:val="11"/>
        </w:numPr>
        <w:tabs>
          <w:tab w:val="left" w:pos="1080"/>
        </w:tabs>
        <w:spacing w:after="60"/>
        <w:ind w:left="1080"/>
        <w:jc w:val="both"/>
        <w:rPr>
          <w:szCs w:val="22"/>
        </w:rPr>
      </w:pPr>
      <w:r w:rsidRPr="006929CA">
        <w:rPr>
          <w:szCs w:val="22"/>
        </w:rPr>
        <w:t xml:space="preserve">The budget must NOT include any </w:t>
      </w:r>
      <w:r w:rsidR="004F4641" w:rsidRPr="006929CA">
        <w:rPr>
          <w:szCs w:val="22"/>
        </w:rPr>
        <w:t xml:space="preserve">Recipient </w:t>
      </w:r>
      <w:r w:rsidRPr="006929CA">
        <w:rPr>
          <w:szCs w:val="22"/>
        </w:rPr>
        <w:t>profit from the proposed project, either as a reimbursed item, match share, or as part of overhead or general and administrative expenses</w:t>
      </w:r>
      <w:r w:rsidR="004F4641" w:rsidRPr="006929CA">
        <w:rPr>
          <w:szCs w:val="22"/>
        </w:rPr>
        <w:t xml:space="preserve"> (subcontractor profit is allowable</w:t>
      </w:r>
      <w:r w:rsidR="00866389" w:rsidRPr="006929CA">
        <w:rPr>
          <w:szCs w:val="22"/>
        </w:rPr>
        <w:t>, though t</w:t>
      </w:r>
      <w:r w:rsidR="00AA737D" w:rsidRPr="006929CA">
        <w:rPr>
          <w:szCs w:val="22"/>
        </w:rPr>
        <w:t xml:space="preserve">he maximum percentage allowed is 10 </w:t>
      </w:r>
      <w:r w:rsidR="00162357" w:rsidRPr="006929CA">
        <w:rPr>
          <w:szCs w:val="22"/>
        </w:rPr>
        <w:t>%</w:t>
      </w:r>
      <w:r w:rsidR="004E58A4" w:rsidRPr="006929CA">
        <w:rPr>
          <w:szCs w:val="22"/>
        </w:rPr>
        <w:t xml:space="preserve"> of </w:t>
      </w:r>
      <w:r w:rsidR="00DF20D4" w:rsidRPr="006929CA">
        <w:rPr>
          <w:szCs w:val="22"/>
        </w:rPr>
        <w:t>the total subcontractor rates for labor, and other direct and indirect costs as indicated in the Category Budget form</w:t>
      </w:r>
      <w:r w:rsidR="00866389" w:rsidRPr="006929CA">
        <w:rPr>
          <w:szCs w:val="22"/>
        </w:rPr>
        <w:t>)</w:t>
      </w:r>
      <w:r w:rsidR="00AA737D" w:rsidRPr="006929CA">
        <w:rPr>
          <w:szCs w:val="22"/>
        </w:rPr>
        <w:t xml:space="preserve">. </w:t>
      </w:r>
      <w:r w:rsidRPr="006929CA">
        <w:rPr>
          <w:szCs w:val="22"/>
        </w:rPr>
        <w:t xml:space="preserve">Please review the terms and conditions </w:t>
      </w:r>
      <w:r w:rsidR="004F4641" w:rsidRPr="006929CA">
        <w:rPr>
          <w:szCs w:val="22"/>
        </w:rPr>
        <w:t xml:space="preserve">and budget forms </w:t>
      </w:r>
      <w:r w:rsidRPr="006929CA">
        <w:rPr>
          <w:szCs w:val="22"/>
        </w:rPr>
        <w:t xml:space="preserve">for additional </w:t>
      </w:r>
      <w:r w:rsidR="005E76CE" w:rsidRPr="006929CA">
        <w:rPr>
          <w:szCs w:val="22"/>
        </w:rPr>
        <w:t xml:space="preserve">restrictions and </w:t>
      </w:r>
      <w:r w:rsidRPr="006929CA">
        <w:rPr>
          <w:szCs w:val="22"/>
        </w:rPr>
        <w:t>requirements.</w:t>
      </w:r>
    </w:p>
    <w:p w14:paraId="42E6FAC1" w14:textId="6A1DF332" w:rsidR="005E52CD" w:rsidRPr="006929CA" w:rsidRDefault="001C2D56" w:rsidP="00A04151">
      <w:pPr>
        <w:keepLines/>
        <w:widowControl w:val="0"/>
        <w:numPr>
          <w:ilvl w:val="0"/>
          <w:numId w:val="11"/>
        </w:numPr>
        <w:tabs>
          <w:tab w:val="left" w:pos="1080"/>
        </w:tabs>
        <w:spacing w:after="60"/>
        <w:ind w:left="1080"/>
        <w:jc w:val="both"/>
        <w:rPr>
          <w:szCs w:val="22"/>
        </w:rPr>
      </w:pPr>
      <w:r w:rsidRPr="006929CA">
        <w:rPr>
          <w:szCs w:val="22"/>
        </w:rPr>
        <w:t xml:space="preserve">The budget must allow for the expenses of all meetings and products described in the Scope of Work. Meetings may be conducted at the </w:t>
      </w:r>
      <w:r w:rsidR="008F4A0E" w:rsidRPr="006929CA">
        <w:rPr>
          <w:szCs w:val="22"/>
        </w:rPr>
        <w:t>CEC</w:t>
      </w:r>
      <w:r w:rsidRPr="006929CA">
        <w:rPr>
          <w:szCs w:val="22"/>
        </w:rPr>
        <w:t xml:space="preserve"> or by conference call, as determined by the Commission Agreement Manager.</w:t>
      </w:r>
    </w:p>
    <w:p w14:paraId="322EA969" w14:textId="1A07B988" w:rsidR="005E52CD" w:rsidRPr="006929CA" w:rsidRDefault="00C36BFE" w:rsidP="00A04151">
      <w:pPr>
        <w:keepLines/>
        <w:widowControl w:val="0"/>
        <w:numPr>
          <w:ilvl w:val="0"/>
          <w:numId w:val="11"/>
        </w:numPr>
        <w:spacing w:after="60"/>
        <w:ind w:left="1080"/>
        <w:jc w:val="both"/>
        <w:rPr>
          <w:szCs w:val="22"/>
        </w:rPr>
      </w:pPr>
      <w:r w:rsidRPr="006929CA">
        <w:rPr>
          <w:szCs w:val="22"/>
        </w:rPr>
        <w:t>Applicants must budget for permits and insurance</w:t>
      </w:r>
      <w:r w:rsidR="001C2D56" w:rsidRPr="006929CA">
        <w:rPr>
          <w:szCs w:val="22"/>
        </w:rPr>
        <w:t>. Permitting costs may be accounted for in match share</w:t>
      </w:r>
      <w:r w:rsidR="006758FA" w:rsidRPr="006929CA">
        <w:rPr>
          <w:szCs w:val="22"/>
        </w:rPr>
        <w:t xml:space="preserve">. Permit costs and the expenses associated with obtaining permits are not reimbursable under this Agreement with </w:t>
      </w:r>
      <w:r w:rsidR="008F4A0E" w:rsidRPr="006929CA">
        <w:rPr>
          <w:szCs w:val="22"/>
        </w:rPr>
        <w:t>CEC</w:t>
      </w:r>
      <w:r w:rsidR="006758FA" w:rsidRPr="006929CA">
        <w:rPr>
          <w:szCs w:val="22"/>
        </w:rPr>
        <w:t xml:space="preserve"> funds, </w:t>
      </w:r>
      <w:proofErr w:type="gramStart"/>
      <w:r w:rsidR="006758FA" w:rsidRPr="006929CA">
        <w:rPr>
          <w:szCs w:val="22"/>
        </w:rPr>
        <w:t>with the exception of</w:t>
      </w:r>
      <w:proofErr w:type="gramEnd"/>
      <w:r w:rsidR="006758FA" w:rsidRPr="006929CA">
        <w:rPr>
          <w:szCs w:val="22"/>
        </w:rPr>
        <w:t xml:space="preserve"> costs incurred by University of California recipients.</w:t>
      </w:r>
      <w:r w:rsidR="001C2D56" w:rsidRPr="006929CA">
        <w:rPr>
          <w:szCs w:val="22"/>
        </w:rPr>
        <w:t xml:space="preserve"> </w:t>
      </w:r>
    </w:p>
    <w:p w14:paraId="4325FF2E" w14:textId="4CA54F01" w:rsidR="003A4967" w:rsidRPr="006929CA" w:rsidRDefault="78E5DCF9" w:rsidP="00A04151">
      <w:pPr>
        <w:keepLines/>
        <w:widowControl w:val="0"/>
        <w:numPr>
          <w:ilvl w:val="0"/>
          <w:numId w:val="11"/>
        </w:numPr>
        <w:spacing w:after="60"/>
        <w:ind w:left="1080"/>
        <w:jc w:val="both"/>
      </w:pPr>
      <w:r w:rsidRPr="006929CA">
        <w:t>The budget must NOT identify that EPIC funds will be spent outside of the United States or for out-of-country travel.  However, match funds may cover these costs if there are no legal restrictions.</w:t>
      </w:r>
    </w:p>
    <w:p w14:paraId="23BB5FFB" w14:textId="57B6CF89" w:rsidR="001B277D" w:rsidRPr="006929CA" w:rsidRDefault="001B277D" w:rsidP="00A04151">
      <w:pPr>
        <w:keepLines/>
        <w:widowControl w:val="0"/>
        <w:numPr>
          <w:ilvl w:val="0"/>
          <w:numId w:val="11"/>
        </w:numPr>
        <w:spacing w:after="60"/>
        <w:ind w:left="1080"/>
        <w:jc w:val="both"/>
        <w:rPr>
          <w:szCs w:val="22"/>
        </w:rPr>
      </w:pPr>
      <w:r w:rsidRPr="006929CA">
        <w:rPr>
          <w:szCs w:val="22"/>
        </w:rPr>
        <w:t>All applicants should go to the Attorney General’s website https://oag.ca.gov/ab1887 for a current list of states subject to travel restrictions.</w:t>
      </w:r>
      <w:r w:rsidR="00092AB2">
        <w:rPr>
          <w:szCs w:val="22"/>
        </w:rPr>
        <w:t xml:space="preserve"> </w:t>
      </w:r>
      <w:r w:rsidRPr="006929CA">
        <w:rPr>
          <w:szCs w:val="22"/>
        </w:rPr>
        <w:t>Grants awarded under this solicitation shall not contain travel paid for with Commission funds (applicants can instead use match funds) to the listed states unless the Commission approves in writing that the trip falls within one of the exceptions under the law</w:t>
      </w:r>
      <w:r w:rsidR="001A3ECA" w:rsidRPr="006929CA">
        <w:rPr>
          <w:szCs w:val="22"/>
        </w:rPr>
        <w:t>.</w:t>
      </w:r>
    </w:p>
    <w:p w14:paraId="665DD29C" w14:textId="13504BB6" w:rsidR="00AD2D4A" w:rsidRPr="006929CA" w:rsidRDefault="00A8248C" w:rsidP="00A04151">
      <w:pPr>
        <w:keepLines/>
        <w:widowControl w:val="0"/>
        <w:numPr>
          <w:ilvl w:val="0"/>
          <w:numId w:val="11"/>
        </w:numPr>
        <w:spacing w:after="60"/>
        <w:ind w:left="1080"/>
        <w:jc w:val="both"/>
        <w:rPr>
          <w:bCs/>
        </w:rPr>
      </w:pPr>
      <w:r w:rsidRPr="006929CA">
        <w:rPr>
          <w:b/>
          <w:szCs w:val="22"/>
        </w:rPr>
        <w:t>Prevailing wage requirement:</w:t>
      </w:r>
      <w:r w:rsidR="00656DB6" w:rsidRPr="006929CA">
        <w:rPr>
          <w:szCs w:val="22"/>
        </w:rPr>
        <w:t xml:space="preserve"> </w:t>
      </w:r>
      <w:r w:rsidR="00AD2D4A" w:rsidRPr="006929CA">
        <w:rPr>
          <w:bCs/>
        </w:rPr>
        <w:t xml:space="preserve">Projects that receive an award of public funds from the </w:t>
      </w:r>
      <w:r w:rsidR="008F4A0E" w:rsidRPr="006929CA">
        <w:rPr>
          <w:bCs/>
        </w:rPr>
        <w:t>CEC</w:t>
      </w:r>
      <w:r w:rsidR="00AD2D4A" w:rsidRPr="006929CA">
        <w:rPr>
          <w:bCs/>
        </w:rPr>
        <w:t xml:space="preserve"> often involve construction, alteration, demolition, installation, repair or maintenance work over $1,000. For this reason, projects that receive an award of public funds from the </w:t>
      </w:r>
      <w:r w:rsidR="008F4A0E" w:rsidRPr="006929CA">
        <w:rPr>
          <w:bCs/>
        </w:rPr>
        <w:t>CEC</w:t>
      </w:r>
      <w:r w:rsidR="00AD2D4A" w:rsidRPr="006929CA">
        <w:rPr>
          <w:bCs/>
        </w:rPr>
        <w:t xml:space="preserve"> are likely to be considered public works under the California Labor Code.</w:t>
      </w:r>
      <w:r w:rsidR="00092AB2">
        <w:rPr>
          <w:bCs/>
        </w:rPr>
        <w:t xml:space="preserve"> </w:t>
      </w:r>
      <w:r w:rsidR="00AD2D4A" w:rsidRPr="006929CA">
        <w:rPr>
          <w:bCs/>
        </w:rPr>
        <w:t>See Chapter 1 of Part 7 of Division 2 of the California Labor Code, commencing with Section 1720 and Title 8, California Code of Regulations, Chapter 8, Subchapter 3, commencing with Section 16000.</w:t>
      </w:r>
    </w:p>
    <w:p w14:paraId="38658DE1" w14:textId="77777777" w:rsidR="00AD2D4A" w:rsidRPr="006929CA" w:rsidRDefault="00AD2D4A" w:rsidP="00DF34CF">
      <w:pPr>
        <w:keepLines/>
        <w:widowControl w:val="0"/>
        <w:spacing w:after="60"/>
        <w:ind w:left="1080"/>
        <w:jc w:val="both"/>
        <w:rPr>
          <w:bCs/>
        </w:rPr>
      </w:pPr>
    </w:p>
    <w:p w14:paraId="2B00B719" w14:textId="77777777" w:rsidR="00AD2D4A" w:rsidRPr="006929CA" w:rsidRDefault="00AD2D4A" w:rsidP="00DF34CF">
      <w:pPr>
        <w:keepLines/>
        <w:widowControl w:val="0"/>
        <w:spacing w:after="60"/>
        <w:ind w:left="1080"/>
        <w:jc w:val="both"/>
        <w:rPr>
          <w:bCs/>
        </w:rPr>
      </w:pPr>
      <w:r w:rsidRPr="006929CA">
        <w:rPr>
          <w:bCs/>
        </w:rPr>
        <w:t>Projects deemed to be public works require among other things the payment of prevailing wages, which can be significantly higher than non-prevailing wages.</w:t>
      </w:r>
    </w:p>
    <w:p w14:paraId="557D0310" w14:textId="77777777" w:rsidR="00AD2D4A" w:rsidRPr="006929CA" w:rsidRDefault="00AD2D4A" w:rsidP="00DF34CF">
      <w:pPr>
        <w:keepLines/>
        <w:widowControl w:val="0"/>
        <w:spacing w:after="60"/>
        <w:ind w:left="1080"/>
        <w:jc w:val="both"/>
        <w:rPr>
          <w:bCs/>
        </w:rPr>
      </w:pPr>
    </w:p>
    <w:p w14:paraId="37EB5381" w14:textId="41B5AD8E" w:rsidR="006A2B28" w:rsidRPr="006929CA" w:rsidRDefault="006A2B28" w:rsidP="001523F2">
      <w:pPr>
        <w:keepNext/>
        <w:keepLines/>
        <w:widowControl w:val="0"/>
        <w:autoSpaceDE w:val="0"/>
        <w:autoSpaceDN w:val="0"/>
        <w:adjustRightInd w:val="0"/>
        <w:ind w:left="1080"/>
        <w:rPr>
          <w:rFonts w:eastAsia="Calibri"/>
          <w:szCs w:val="24"/>
        </w:rPr>
      </w:pPr>
      <w:r w:rsidRPr="006929CA">
        <w:rPr>
          <w:rFonts w:eastAsia="Calibri"/>
          <w:szCs w:val="24"/>
        </w:rPr>
        <w:t>By accepting this grant, Recipient as a material term of this agreement shall be fully responsible for complying with all California public works requirements including but not limited to payment of prevailing wage. Therefore, a</w:t>
      </w:r>
      <w:r w:rsidRPr="006929CA">
        <w:rPr>
          <w:szCs w:val="24"/>
        </w:rPr>
        <w:t xml:space="preserve">s a material term of this grant, </w:t>
      </w:r>
      <w:r w:rsidRPr="006929CA">
        <w:rPr>
          <w:rFonts w:eastAsia="Calibri"/>
          <w:szCs w:val="24"/>
        </w:rPr>
        <w:t>Recipient must either:</w:t>
      </w:r>
    </w:p>
    <w:p w14:paraId="59EF5BC5" w14:textId="77777777" w:rsidR="006A2B28" w:rsidRPr="006929CA" w:rsidRDefault="006A2B28" w:rsidP="00DF34CF">
      <w:pPr>
        <w:keepNext/>
        <w:keepLines/>
        <w:widowControl w:val="0"/>
        <w:autoSpaceDE w:val="0"/>
        <w:autoSpaceDN w:val="0"/>
        <w:adjustRightInd w:val="0"/>
        <w:ind w:left="720" w:firstLine="720"/>
        <w:rPr>
          <w:rFonts w:eastAsia="Calibri"/>
          <w:szCs w:val="24"/>
        </w:rPr>
      </w:pPr>
      <w:r w:rsidRPr="006929CA">
        <w:rPr>
          <w:rFonts w:eastAsia="Calibri"/>
          <w:szCs w:val="24"/>
        </w:rPr>
        <w:t xml:space="preserve">(a) Proceed on the assumption that the project is a public work and ensure that: </w:t>
      </w:r>
    </w:p>
    <w:p w14:paraId="4EA08196" w14:textId="77777777" w:rsidR="007065BB" w:rsidRPr="006929CA" w:rsidRDefault="007065BB" w:rsidP="00A04151">
      <w:pPr>
        <w:keepLines/>
        <w:widowControl w:val="0"/>
        <w:numPr>
          <w:ilvl w:val="0"/>
          <w:numId w:val="40"/>
        </w:numPr>
        <w:autoSpaceDE w:val="0"/>
        <w:autoSpaceDN w:val="0"/>
        <w:adjustRightInd w:val="0"/>
        <w:ind w:left="2160"/>
        <w:rPr>
          <w:rFonts w:ascii="ArialMT" w:eastAsia="Calibri" w:hAnsi="ArialMT" w:cs="ArialMT"/>
          <w:szCs w:val="24"/>
        </w:rPr>
      </w:pPr>
      <w:r w:rsidRPr="006929CA">
        <w:rPr>
          <w:rFonts w:eastAsia="Calibri"/>
          <w:szCs w:val="24"/>
        </w:rPr>
        <w:t>prevailing wages are paid; and</w:t>
      </w:r>
    </w:p>
    <w:p w14:paraId="7E983C58" w14:textId="77777777" w:rsidR="007065BB" w:rsidRPr="006929CA" w:rsidRDefault="007065BB" w:rsidP="00A04151">
      <w:pPr>
        <w:keepLines/>
        <w:widowControl w:val="0"/>
        <w:numPr>
          <w:ilvl w:val="0"/>
          <w:numId w:val="40"/>
        </w:numPr>
        <w:autoSpaceDE w:val="0"/>
        <w:autoSpaceDN w:val="0"/>
        <w:adjustRightInd w:val="0"/>
        <w:ind w:left="2160"/>
        <w:rPr>
          <w:rFonts w:ascii="ArialMT" w:eastAsia="Calibri" w:hAnsi="ArialMT" w:cs="ArialMT"/>
          <w:szCs w:val="24"/>
        </w:rPr>
      </w:pPr>
      <w:r w:rsidRPr="006929CA">
        <w:rPr>
          <w:rFonts w:eastAsia="Calibri"/>
          <w:szCs w:val="24"/>
        </w:rPr>
        <w:t>the project budget for labor reflects these prev</w:t>
      </w:r>
      <w:r w:rsidRPr="006929CA">
        <w:rPr>
          <w:rFonts w:ascii="ArialMT" w:eastAsia="Calibri" w:hAnsi="ArialMT" w:cs="ArialMT"/>
          <w:szCs w:val="24"/>
        </w:rPr>
        <w:t xml:space="preserve">ailing wage requirements; and </w:t>
      </w:r>
    </w:p>
    <w:p w14:paraId="314FE88B" w14:textId="77777777" w:rsidR="007065BB" w:rsidRPr="006929CA" w:rsidRDefault="007065BB" w:rsidP="00A04151">
      <w:pPr>
        <w:keepLines/>
        <w:widowControl w:val="0"/>
        <w:numPr>
          <w:ilvl w:val="0"/>
          <w:numId w:val="40"/>
        </w:numPr>
        <w:autoSpaceDE w:val="0"/>
        <w:autoSpaceDN w:val="0"/>
        <w:adjustRightInd w:val="0"/>
        <w:ind w:left="2160"/>
        <w:rPr>
          <w:rFonts w:ascii="ArialMT" w:eastAsia="Calibri" w:hAnsi="ArialMT" w:cs="ArialMT"/>
          <w:szCs w:val="24"/>
        </w:rPr>
      </w:pPr>
      <w:r w:rsidRPr="006929CA">
        <w:rPr>
          <w:rFonts w:ascii="ArialMT" w:eastAsia="Calibri" w:hAnsi="ArialMT" w:cs="ArialMT"/>
          <w:szCs w:val="24"/>
        </w:rPr>
        <w:lastRenderedPageBreak/>
        <w:t xml:space="preserve">the project complies with all other requirements of prevailing wage law including but not limited to keeping accurate payroll records, and complying with all working hour requirements and apprenticeship obligations; </w:t>
      </w:r>
    </w:p>
    <w:p w14:paraId="6198D79D" w14:textId="77777777" w:rsidR="006A2B28" w:rsidRPr="006929CA" w:rsidRDefault="006A2B28" w:rsidP="006A2B28">
      <w:pPr>
        <w:pStyle w:val="ListParagraph"/>
        <w:keepLines/>
        <w:widowControl w:val="0"/>
        <w:rPr>
          <w:rFonts w:ascii="ArialMT" w:eastAsia="Calibri" w:hAnsi="ArialMT" w:cs="ArialMT"/>
          <w:szCs w:val="24"/>
        </w:rPr>
      </w:pPr>
      <w:r w:rsidRPr="006929CA">
        <w:rPr>
          <w:rFonts w:ascii="ArialMT" w:eastAsia="Calibri" w:hAnsi="ArialMT" w:cs="ArialMT"/>
          <w:szCs w:val="24"/>
        </w:rPr>
        <w:t>or,</w:t>
      </w:r>
    </w:p>
    <w:p w14:paraId="3F9487F0" w14:textId="77777777" w:rsidR="00AD2D4A" w:rsidRPr="006929CA" w:rsidRDefault="006A2B28" w:rsidP="00DF34CF">
      <w:pPr>
        <w:keepLines/>
        <w:widowControl w:val="0"/>
        <w:spacing w:after="60"/>
        <w:ind w:left="1080"/>
        <w:jc w:val="both"/>
        <w:rPr>
          <w:bCs/>
        </w:rPr>
      </w:pPr>
      <w:r w:rsidRPr="006929CA">
        <w:rPr>
          <w:rFonts w:eastAsia="Calibri"/>
          <w:szCs w:val="24"/>
        </w:rPr>
        <w:t xml:space="preserve"> (b)</w:t>
      </w:r>
      <w:r w:rsidRPr="006929CA">
        <w:rPr>
          <w:rFonts w:ascii="ArialMT" w:eastAsia="Calibri" w:hAnsi="ArialMT" w:cs="ArialMT"/>
          <w:szCs w:val="24"/>
        </w:rPr>
        <w:t xml:space="preserve">  T</w:t>
      </w:r>
      <w:r w:rsidRPr="006929CA">
        <w:rPr>
          <w:rFonts w:eastAsia="Calibri"/>
          <w:szCs w:val="24"/>
        </w:rPr>
        <w:t xml:space="preserve">imely obtain a legally binding determination from the Department of </w:t>
      </w:r>
      <w:r w:rsidR="00250530" w:rsidRPr="006929CA">
        <w:rPr>
          <w:rFonts w:eastAsia="Calibri"/>
          <w:szCs w:val="24"/>
        </w:rPr>
        <w:t xml:space="preserve">Industrial </w:t>
      </w:r>
      <w:r w:rsidR="00250530">
        <w:rPr>
          <w:rFonts w:eastAsia="Calibri"/>
          <w:szCs w:val="24"/>
        </w:rPr>
        <w:t>Relations</w:t>
      </w:r>
      <w:r w:rsidRPr="006929CA">
        <w:rPr>
          <w:rFonts w:eastAsia="Calibri"/>
          <w:szCs w:val="24"/>
        </w:rPr>
        <w:t xml:space="preserve"> or a court of competent jurisdiction before work begins on the project that the proposed project is not a public work.</w:t>
      </w:r>
    </w:p>
    <w:p w14:paraId="402FDD3A" w14:textId="77777777" w:rsidR="001C2D56" w:rsidRPr="006929CA" w:rsidRDefault="001C2D56" w:rsidP="00373D03">
      <w:pPr>
        <w:keepLines/>
        <w:widowControl w:val="0"/>
        <w:spacing w:after="0"/>
        <w:ind w:left="1440"/>
        <w:jc w:val="both"/>
        <w:rPr>
          <w:szCs w:val="22"/>
        </w:rPr>
      </w:pPr>
    </w:p>
    <w:p w14:paraId="0746C826" w14:textId="77777777" w:rsidR="00FB7DFE" w:rsidRPr="006929CA" w:rsidRDefault="00FB7DFE" w:rsidP="00DD3F32">
      <w:pPr>
        <w:pStyle w:val="HeadingNew1"/>
        <w:numPr>
          <w:ilvl w:val="0"/>
          <w:numId w:val="79"/>
        </w:numPr>
      </w:pPr>
      <w:r w:rsidRPr="006929CA">
        <w:t>California Environmental Quality Act (CEQA) Compliance Form</w:t>
      </w:r>
      <w:r w:rsidRPr="006929CA" w:rsidDel="00E3682B">
        <w:t xml:space="preserve"> </w:t>
      </w:r>
      <w:r w:rsidRPr="006929CA">
        <w:t>(Attachment 8)</w:t>
      </w:r>
    </w:p>
    <w:p w14:paraId="4179179F" w14:textId="14905624" w:rsidR="00FB7DFE" w:rsidRPr="006929CA" w:rsidRDefault="00FB7DFE" w:rsidP="00250530">
      <w:pPr>
        <w:keepLines/>
        <w:widowControl w:val="0"/>
        <w:spacing w:after="0"/>
        <w:ind w:left="360"/>
        <w:jc w:val="both"/>
        <w:rPr>
          <w:i/>
          <w:szCs w:val="22"/>
        </w:rPr>
      </w:pPr>
      <w:r w:rsidRPr="006929CA">
        <w:rPr>
          <w:szCs w:val="22"/>
        </w:rPr>
        <w:t xml:space="preserve">The </w:t>
      </w:r>
      <w:r w:rsidR="008F4A0E" w:rsidRPr="006929CA">
        <w:rPr>
          <w:szCs w:val="22"/>
        </w:rPr>
        <w:t>CEC</w:t>
      </w:r>
      <w:r w:rsidRPr="006929CA">
        <w:rPr>
          <w:szCs w:val="22"/>
        </w:rPr>
        <w:t xml:space="preserve"> requires the information on this form to facilitate its evaluation of </w:t>
      </w:r>
      <w:r w:rsidR="003F0C1D" w:rsidRPr="006929CA">
        <w:rPr>
          <w:szCs w:val="22"/>
        </w:rPr>
        <w:t>proposed</w:t>
      </w:r>
      <w:r w:rsidRPr="006929CA">
        <w:rPr>
          <w:szCs w:val="22"/>
        </w:rPr>
        <w:t xml:space="preserve"> activities under CEQA (</w:t>
      </w:r>
      <w:r w:rsidR="00363AC1" w:rsidRPr="006929CA">
        <w:rPr>
          <w:szCs w:val="22"/>
        </w:rPr>
        <w:t xml:space="preserve">California </w:t>
      </w:r>
      <w:r w:rsidRPr="006929CA">
        <w:rPr>
          <w:szCs w:val="22"/>
        </w:rPr>
        <w:t xml:space="preserve">Public Resources Code Section 21000 et. seq.), a law that requires state and local agencies in California to </w:t>
      </w:r>
      <w:r w:rsidR="003F0C1D" w:rsidRPr="006929CA">
        <w:rPr>
          <w:szCs w:val="22"/>
        </w:rPr>
        <w:t xml:space="preserve">assess the potential </w:t>
      </w:r>
      <w:r w:rsidRPr="006929CA">
        <w:rPr>
          <w:szCs w:val="22"/>
        </w:rPr>
        <w:t xml:space="preserve">environmental impacts of their </w:t>
      </w:r>
      <w:r w:rsidR="003F0C1D" w:rsidRPr="006929CA">
        <w:rPr>
          <w:szCs w:val="22"/>
        </w:rPr>
        <w:t xml:space="preserve">proposed </w:t>
      </w:r>
      <w:r w:rsidRPr="006929CA">
        <w:rPr>
          <w:szCs w:val="22"/>
        </w:rPr>
        <w:t xml:space="preserve">actions. The form will also help applicants to determine CEQA compliance obligations by identifying which </w:t>
      </w:r>
      <w:r w:rsidR="003F0C1D" w:rsidRPr="006929CA">
        <w:rPr>
          <w:szCs w:val="22"/>
        </w:rPr>
        <w:t>proposed</w:t>
      </w:r>
      <w:r w:rsidRPr="006929CA">
        <w:rPr>
          <w:szCs w:val="22"/>
        </w:rPr>
        <w:t xml:space="preserve"> activities may</w:t>
      </w:r>
      <w:r w:rsidR="003F0C1D" w:rsidRPr="006929CA">
        <w:rPr>
          <w:szCs w:val="22"/>
        </w:rPr>
        <w:t xml:space="preserve"> be exempt from </w:t>
      </w:r>
      <w:r w:rsidRPr="006929CA">
        <w:rPr>
          <w:szCs w:val="22"/>
        </w:rPr>
        <w:t>CEQA</w:t>
      </w:r>
      <w:r w:rsidR="003F0C1D" w:rsidRPr="006929CA">
        <w:rPr>
          <w:szCs w:val="22"/>
        </w:rPr>
        <w:t xml:space="preserve"> and which activities may require additional environmental review</w:t>
      </w:r>
      <w:r w:rsidRPr="006929CA">
        <w:rPr>
          <w:szCs w:val="22"/>
        </w:rPr>
        <w:t xml:space="preserve">. If </w:t>
      </w:r>
      <w:r w:rsidR="003F0C1D" w:rsidRPr="006929CA">
        <w:rPr>
          <w:szCs w:val="22"/>
        </w:rPr>
        <w:t xml:space="preserve">proposed </w:t>
      </w:r>
      <w:r w:rsidRPr="006929CA">
        <w:rPr>
          <w:szCs w:val="22"/>
        </w:rPr>
        <w:t>activities</w:t>
      </w:r>
      <w:r w:rsidR="003F0C1D" w:rsidRPr="006929CA">
        <w:rPr>
          <w:szCs w:val="22"/>
        </w:rPr>
        <w:t xml:space="preserve"> are exempt from </w:t>
      </w:r>
      <w:r w:rsidRPr="006929CA">
        <w:rPr>
          <w:szCs w:val="22"/>
        </w:rPr>
        <w:t xml:space="preserve">CEQA (such as paper studies), the worksheet will help to identify and document this.  </w:t>
      </w:r>
      <w:r w:rsidRPr="006929CA">
        <w:rPr>
          <w:szCs w:val="22"/>
          <w:u w:val="single"/>
        </w:rPr>
        <w:t>This form must be completed regardless of whether the proposed activities are considered a “project” under CEQA.</w:t>
      </w:r>
      <w:r w:rsidRPr="006929CA">
        <w:rPr>
          <w:i/>
          <w:szCs w:val="22"/>
        </w:rPr>
        <w:t xml:space="preserve"> </w:t>
      </w:r>
    </w:p>
    <w:p w14:paraId="5D8C02FB" w14:textId="77777777" w:rsidR="00FB7DFE" w:rsidRPr="006929CA" w:rsidRDefault="00FB7DFE" w:rsidP="00FB7DFE">
      <w:pPr>
        <w:keepLines/>
        <w:widowControl w:val="0"/>
        <w:spacing w:after="0"/>
        <w:ind w:left="720"/>
        <w:jc w:val="both"/>
        <w:rPr>
          <w:szCs w:val="22"/>
        </w:rPr>
      </w:pPr>
    </w:p>
    <w:p w14:paraId="5F5B3751" w14:textId="0F5FF6A8" w:rsidR="00FB7DFE" w:rsidRPr="006929CA" w:rsidRDefault="78E5DCF9" w:rsidP="00BE6C16">
      <w:pPr>
        <w:keepLines/>
        <w:widowControl w:val="0"/>
        <w:spacing w:after="0"/>
        <w:ind w:left="360"/>
        <w:jc w:val="both"/>
      </w:pPr>
      <w:r w:rsidRPr="006929CA">
        <w:t>Failure to complete the CEQA process in a timely manner after the CEC’s Notice of Proposed Award may result in the cancellation of a proposed award and allocation of funding elsewhere, such as to the next highest-scoring project.</w:t>
      </w:r>
    </w:p>
    <w:p w14:paraId="4965F9FD" w14:textId="77777777" w:rsidR="001C2D56" w:rsidRPr="006929CA" w:rsidRDefault="001C2D56" w:rsidP="00A10CB4">
      <w:pPr>
        <w:keepLines/>
        <w:widowControl w:val="0"/>
        <w:spacing w:after="0"/>
        <w:ind w:left="720"/>
        <w:jc w:val="both"/>
        <w:rPr>
          <w:szCs w:val="22"/>
        </w:rPr>
      </w:pPr>
    </w:p>
    <w:p w14:paraId="68343766" w14:textId="77777777" w:rsidR="001C2D56" w:rsidRPr="006929CA" w:rsidRDefault="001C2D56" w:rsidP="00DD3F32">
      <w:pPr>
        <w:pStyle w:val="HeadingNew1"/>
        <w:numPr>
          <w:ilvl w:val="0"/>
          <w:numId w:val="79"/>
        </w:numPr>
        <w:rPr>
          <w:b w:val="0"/>
        </w:rPr>
      </w:pPr>
      <w:r w:rsidRPr="006929CA">
        <w:t>Reference and Work Product Form (Attachment 9)</w:t>
      </w:r>
    </w:p>
    <w:p w14:paraId="363E31C0" w14:textId="77777777" w:rsidR="007065BB" w:rsidRPr="006929CA" w:rsidRDefault="007065BB" w:rsidP="00A04151">
      <w:pPr>
        <w:keepLines/>
        <w:widowControl w:val="0"/>
        <w:numPr>
          <w:ilvl w:val="2"/>
          <w:numId w:val="20"/>
        </w:numPr>
        <w:spacing w:after="0"/>
        <w:ind w:left="1080" w:hanging="360"/>
        <w:jc w:val="both"/>
        <w:rPr>
          <w:szCs w:val="22"/>
        </w:rPr>
      </w:pPr>
      <w:r w:rsidRPr="006929CA">
        <w:rPr>
          <w:szCs w:val="24"/>
          <w:u w:val="single"/>
        </w:rPr>
        <w:t>Section 1</w:t>
      </w:r>
      <w:r w:rsidRPr="006929CA">
        <w:rPr>
          <w:szCs w:val="24"/>
        </w:rPr>
        <w:t xml:space="preserve">: Provide applicant and subcontractor references as instructed. </w:t>
      </w:r>
    </w:p>
    <w:p w14:paraId="0B076998" w14:textId="77777777" w:rsidR="007065BB" w:rsidRPr="006929CA" w:rsidRDefault="007065BB" w:rsidP="00A04151">
      <w:pPr>
        <w:keepLines/>
        <w:widowControl w:val="0"/>
        <w:numPr>
          <w:ilvl w:val="2"/>
          <w:numId w:val="20"/>
        </w:numPr>
        <w:spacing w:after="0"/>
        <w:ind w:left="1080" w:hanging="360"/>
        <w:jc w:val="both"/>
        <w:rPr>
          <w:szCs w:val="22"/>
        </w:rPr>
      </w:pPr>
      <w:r w:rsidRPr="006929CA">
        <w:rPr>
          <w:szCs w:val="22"/>
          <w:u w:val="single"/>
        </w:rPr>
        <w:t>Section 2</w:t>
      </w:r>
      <w:r w:rsidRPr="006929CA">
        <w:rPr>
          <w:szCs w:val="22"/>
        </w:rPr>
        <w:t xml:space="preserve">:  Provide a list of past projects detailing technical and business experience </w:t>
      </w:r>
    </w:p>
    <w:p w14:paraId="366AB3B4" w14:textId="77777777" w:rsidR="007065BB" w:rsidRPr="006929CA" w:rsidRDefault="007065BB" w:rsidP="00134282">
      <w:pPr>
        <w:keepLines/>
        <w:widowControl w:val="0"/>
        <w:spacing w:after="0"/>
        <w:ind w:left="1080"/>
        <w:jc w:val="both"/>
        <w:rPr>
          <w:szCs w:val="22"/>
        </w:rPr>
      </w:pPr>
      <w:r w:rsidRPr="006929CA">
        <w:rPr>
          <w:szCs w:val="22"/>
        </w:rPr>
        <w:t xml:space="preserve">of the applicant (or any member of the project team) that is related to the proposed work.  Identify past projects that resulted in market-ready technology, advancement of codes and standards, and/or advancement of state energy policy.  </w:t>
      </w:r>
      <w:r w:rsidRPr="006929CA">
        <w:t>Include copies of up to three of the applicant or team member’s recent publications in scientific or technical journals related to the proposed project, as applicable.</w:t>
      </w:r>
    </w:p>
    <w:p w14:paraId="367CBECF" w14:textId="77777777" w:rsidR="001C2D56" w:rsidRPr="006929CA" w:rsidRDefault="001C2D56" w:rsidP="00EE24D3">
      <w:pPr>
        <w:spacing w:after="0"/>
        <w:jc w:val="both"/>
        <w:rPr>
          <w:szCs w:val="24"/>
        </w:rPr>
      </w:pPr>
    </w:p>
    <w:p w14:paraId="6AB0CA70" w14:textId="78A9BEB9" w:rsidR="001C2D56" w:rsidRPr="006929CA" w:rsidRDefault="006760F9" w:rsidP="00DD3F32">
      <w:pPr>
        <w:pStyle w:val="HeadingNew1"/>
        <w:numPr>
          <w:ilvl w:val="0"/>
          <w:numId w:val="79"/>
        </w:numPr>
      </w:pPr>
      <w:bookmarkStart w:id="195" w:name="CommLttr"/>
      <w:r w:rsidRPr="006929CA">
        <w:t>Commitment and Su</w:t>
      </w:r>
      <w:r w:rsidR="000B648E" w:rsidRPr="006929CA">
        <w:t>pport Letter Form (Attachment 10</w:t>
      </w:r>
      <w:r w:rsidRPr="006929CA">
        <w:t>)</w:t>
      </w:r>
      <w:bookmarkEnd w:id="195"/>
    </w:p>
    <w:p w14:paraId="1B531038" w14:textId="77777777" w:rsidR="001C2D56" w:rsidRPr="006929CA" w:rsidRDefault="001C2D56" w:rsidP="00BE6C16">
      <w:pPr>
        <w:ind w:left="360"/>
        <w:jc w:val="both"/>
        <w:rPr>
          <w:szCs w:val="22"/>
        </w:rPr>
      </w:pPr>
      <w:r w:rsidRPr="006929CA">
        <w:rPr>
          <w:szCs w:val="22"/>
        </w:rPr>
        <w:t>A commitment letter commits an entity or individual to providing the service or funding described in the letter.  A support letter details an entity or individual’s support for the project.</w:t>
      </w:r>
      <w:r w:rsidR="005841E5" w:rsidRPr="006929CA">
        <w:rPr>
          <w:szCs w:val="22"/>
        </w:rPr>
        <w:t xml:space="preserve"> </w:t>
      </w:r>
      <w:r w:rsidR="004B221F" w:rsidRPr="006929CA">
        <w:rPr>
          <w:szCs w:val="22"/>
        </w:rPr>
        <w:t xml:space="preserve">Commitment and Support Letters must be submitted with the application.  Letters that are not submitted </w:t>
      </w:r>
      <w:r w:rsidR="00BD7BC1" w:rsidRPr="006929CA">
        <w:rPr>
          <w:szCs w:val="22"/>
        </w:rPr>
        <w:t xml:space="preserve">by the application deadline </w:t>
      </w:r>
      <w:r w:rsidR="004B221F" w:rsidRPr="006929CA">
        <w:rPr>
          <w:szCs w:val="22"/>
        </w:rPr>
        <w:t>will not be reviewed and counted towards meeting the requirement specified in the solicitation.</w:t>
      </w:r>
    </w:p>
    <w:p w14:paraId="5CA1EC8A" w14:textId="52528329" w:rsidR="006D5C5E" w:rsidRPr="00BE6C16" w:rsidRDefault="78E5DCF9" w:rsidP="00A04151">
      <w:pPr>
        <w:pStyle w:val="ListParagraph"/>
        <w:numPr>
          <w:ilvl w:val="0"/>
          <w:numId w:val="78"/>
        </w:numPr>
        <w:spacing w:after="0"/>
        <w:ind w:left="1080"/>
        <w:jc w:val="both"/>
        <w:rPr>
          <w:b/>
          <w:bCs/>
        </w:rPr>
      </w:pPr>
      <w:r w:rsidRPr="00BE6C16">
        <w:rPr>
          <w:u w:val="single"/>
        </w:rPr>
        <w:t xml:space="preserve">Commitment Letters </w:t>
      </w:r>
    </w:p>
    <w:p w14:paraId="4C1BA9DE" w14:textId="69A178F6" w:rsidR="006D5C5E" w:rsidRPr="006929CA" w:rsidRDefault="78E5DCF9" w:rsidP="00A04151">
      <w:pPr>
        <w:numPr>
          <w:ilvl w:val="0"/>
          <w:numId w:val="42"/>
        </w:numPr>
        <w:spacing w:after="0"/>
        <w:ind w:left="1440"/>
        <w:jc w:val="both"/>
        <w:rPr>
          <w:b/>
          <w:bCs/>
        </w:rPr>
      </w:pPr>
      <w:r w:rsidRPr="006929CA">
        <w:t xml:space="preserve">Applicants must submit a </w:t>
      </w:r>
      <w:r w:rsidRPr="006929CA">
        <w:rPr>
          <w:b/>
          <w:bCs/>
        </w:rPr>
        <w:t>match funding</w:t>
      </w:r>
      <w:r w:rsidRPr="006929CA">
        <w:t xml:space="preserve"> commitment letter signed</w:t>
      </w:r>
      <w:r w:rsidRPr="006929CA">
        <w:rPr>
          <w:b/>
          <w:bCs/>
        </w:rPr>
        <w:t xml:space="preserve"> </w:t>
      </w:r>
      <w:r w:rsidRPr="006929CA">
        <w:t>by</w:t>
      </w:r>
      <w:r w:rsidR="001F2FFF">
        <w:t xml:space="preserve"> a</w:t>
      </w:r>
      <w:r w:rsidRPr="006929CA">
        <w:t xml:space="preserve"> representative of </w:t>
      </w:r>
      <w:r w:rsidR="005E7E1A">
        <w:t>each</w:t>
      </w:r>
      <w:r w:rsidRPr="006929CA">
        <w:t xml:space="preserve"> entity </w:t>
      </w:r>
      <w:r w:rsidRPr="006929CA">
        <w:rPr>
          <w:u w:val="single"/>
        </w:rPr>
        <w:t>or i</w:t>
      </w:r>
      <w:r w:rsidRPr="006929CA">
        <w:t xml:space="preserve">ndividual that is committing to providing match funding. The letter must: (1) identify the source(s) of the funds; and (2) </w:t>
      </w:r>
      <w:r w:rsidR="001A04FE" w:rsidRPr="001A04FE">
        <w:t>justify the dollar value claimed; (3) make an unqualified (i.e., without reservation or limitation) commitment in the letter that guarantees the availability of the funds for the project; and (4) include a strategy for replacing the funds if they are significantly reduced or lost.</w:t>
      </w:r>
    </w:p>
    <w:p w14:paraId="5C508F79" w14:textId="4B7289CE" w:rsidR="006D5C5E" w:rsidRPr="006929CA" w:rsidRDefault="78E5DCF9" w:rsidP="00A04151">
      <w:pPr>
        <w:numPr>
          <w:ilvl w:val="0"/>
          <w:numId w:val="41"/>
        </w:numPr>
        <w:spacing w:after="0"/>
        <w:ind w:left="1440"/>
        <w:jc w:val="both"/>
        <w:rPr>
          <w:b/>
          <w:bCs/>
        </w:rPr>
      </w:pPr>
      <w:r w:rsidRPr="006929CA">
        <w:lastRenderedPageBreak/>
        <w:t>If the project involves pilot testing, demonstration, or deployment activities, the applicant must include a site commitment letter signed by an authorized representative of the proposed site. The letter must: (1) identify the location of the site (street address, parcel number, tract map, plot map, etc.) which must be consistent with Attachments 1 and 8</w:t>
      </w:r>
      <w:r w:rsidR="001A04FE">
        <w:t>;</w:t>
      </w:r>
      <w:r w:rsidRPr="006929CA">
        <w:t xml:space="preserve"> and (2) </w:t>
      </w:r>
      <w:r w:rsidR="001A04FE">
        <w:t xml:space="preserve">unconditionally </w:t>
      </w:r>
      <w:r w:rsidRPr="006929CA">
        <w:t xml:space="preserve">commit to providing the site for the proposed activities.  </w:t>
      </w:r>
    </w:p>
    <w:p w14:paraId="199D0F64" w14:textId="0AB89ED8" w:rsidR="006D5C5E" w:rsidRPr="001B1AD5" w:rsidRDefault="78E5DCF9" w:rsidP="00A04151">
      <w:pPr>
        <w:numPr>
          <w:ilvl w:val="0"/>
          <w:numId w:val="41"/>
        </w:numPr>
        <w:ind w:left="1440"/>
        <w:jc w:val="both"/>
        <w:rPr>
          <w:b/>
          <w:bCs/>
        </w:rPr>
      </w:pPr>
      <w:r w:rsidRPr="006929CA">
        <w:rPr>
          <w:b/>
          <w:bCs/>
        </w:rPr>
        <w:t>Project partners</w:t>
      </w:r>
      <w:r w:rsidRPr="006929CA">
        <w:t xml:space="preserve"> that are making contributions other than match funding or a project site, and are not receiving CEC funds, must submit a commitment letter signed by an authorized representative that: (1) identifies how the partner will contribute to the project; and (2) </w:t>
      </w:r>
      <w:r w:rsidR="00F47055">
        <w:t xml:space="preserve">unconditionally </w:t>
      </w:r>
      <w:r w:rsidRPr="006929CA">
        <w:t xml:space="preserve">commits to making the contribution. </w:t>
      </w:r>
    </w:p>
    <w:p w14:paraId="67B26E94" w14:textId="211B41C3" w:rsidR="001B1AD5" w:rsidRPr="00EE2D33" w:rsidRDefault="00EE2D33" w:rsidP="00EE2D33">
      <w:pPr>
        <w:ind w:left="1170"/>
        <w:jc w:val="both"/>
        <w:rPr>
          <w:bCs/>
        </w:rPr>
      </w:pPr>
      <w:r w:rsidRPr="00EE2D33">
        <w:rPr>
          <w:bCs/>
        </w:rPr>
        <w:t xml:space="preserve">The CEC may have waived the requirement for a signature on application materials for this solicitation.  If a notice regarding CEC’s waiver of the signature requirement appears here: </w:t>
      </w:r>
      <w:hyperlink r:id="rId47" w:tooltip="California Energy Commission's Funding Opportunities/Solicitations" w:history="1">
        <w:r w:rsidRPr="00EE2D33">
          <w:rPr>
            <w:rStyle w:val="Hyperlink"/>
            <w:rFonts w:cs="Arial"/>
            <w:bCs/>
          </w:rPr>
          <w:t>https://www.energy.ca.gov/funding-opportunities/solicitations</w:t>
        </w:r>
      </w:hyperlink>
      <w:r w:rsidRPr="00EE2D33">
        <w:rPr>
          <w:bCs/>
        </w:rPr>
        <w:t>, the waiver applies to this solicitation.  In the event of a conflict between the notice and any language in this solicitation regarding signatures, the notice will govern.</w:t>
      </w:r>
    </w:p>
    <w:p w14:paraId="39644186" w14:textId="77777777" w:rsidR="006D5C5E" w:rsidRPr="00BE6C16" w:rsidRDefault="006D5C5E" w:rsidP="00A04151">
      <w:pPr>
        <w:pStyle w:val="ListParagraph"/>
        <w:numPr>
          <w:ilvl w:val="0"/>
          <w:numId w:val="78"/>
        </w:numPr>
        <w:spacing w:after="0"/>
        <w:ind w:left="1170" w:hanging="450"/>
        <w:jc w:val="both"/>
        <w:rPr>
          <w:b/>
          <w:u w:val="single"/>
        </w:rPr>
      </w:pPr>
      <w:r w:rsidRPr="00BE6C16">
        <w:rPr>
          <w:szCs w:val="22"/>
          <w:u w:val="single"/>
        </w:rPr>
        <w:t>Support Letters</w:t>
      </w:r>
    </w:p>
    <w:p w14:paraId="5632957C" w14:textId="59500703" w:rsidR="006D5C5E" w:rsidRPr="006929CA" w:rsidRDefault="006D5C5E" w:rsidP="006D5C5E">
      <w:pPr>
        <w:tabs>
          <w:tab w:val="left" w:pos="720"/>
          <w:tab w:val="left" w:pos="1170"/>
          <w:tab w:val="left" w:pos="1260"/>
        </w:tabs>
        <w:spacing w:after="0"/>
        <w:ind w:left="1170"/>
        <w:jc w:val="both"/>
        <w:rPr>
          <w:szCs w:val="22"/>
        </w:rPr>
      </w:pPr>
      <w:r w:rsidRPr="006929CA">
        <w:rPr>
          <w:szCs w:val="22"/>
        </w:rPr>
        <w:t xml:space="preserve">All applicants must include at least one support letter from a project stakeholder (i.e., an entity or individual that will benefit from or be involved in the project) that: (1) describes the stakeholder’s interest or involvement in the project; (2) indicates the extent to which the project has the support of the relevant industry and/or organizations; and (3) describes any support it intends (but does not necessarily commit) to provide for the project, such as funding or the provision of a </w:t>
      </w:r>
      <w:r w:rsidRPr="006929CA">
        <w:t>test/ demonstration/ deployment</w:t>
      </w:r>
      <w:r w:rsidRPr="006929CA">
        <w:rPr>
          <w:szCs w:val="22"/>
        </w:rPr>
        <w:t xml:space="preserve"> site.</w:t>
      </w:r>
    </w:p>
    <w:p w14:paraId="6D9D8DC9" w14:textId="77777777" w:rsidR="00BD4343" w:rsidRPr="006929CA" w:rsidRDefault="00BD4343" w:rsidP="006D5C5E">
      <w:pPr>
        <w:tabs>
          <w:tab w:val="left" w:pos="720"/>
          <w:tab w:val="left" w:pos="1170"/>
          <w:tab w:val="left" w:pos="1260"/>
        </w:tabs>
        <w:spacing w:after="0"/>
        <w:ind w:left="1170"/>
        <w:jc w:val="both"/>
        <w:rPr>
          <w:b/>
        </w:rPr>
      </w:pPr>
    </w:p>
    <w:p w14:paraId="50554CC2" w14:textId="058034A5" w:rsidR="00BD4343" w:rsidRPr="006929CA" w:rsidRDefault="00BD4343" w:rsidP="00DD3F32">
      <w:pPr>
        <w:pStyle w:val="HeadingNew1"/>
        <w:numPr>
          <w:ilvl w:val="0"/>
          <w:numId w:val="79"/>
        </w:numPr>
      </w:pPr>
      <w:r w:rsidRPr="006929CA">
        <w:t>Project Performance Metrics</w:t>
      </w:r>
      <w:r w:rsidR="00943E11" w:rsidRPr="006929CA">
        <w:t xml:space="preserve"> (Attachment 11)</w:t>
      </w:r>
    </w:p>
    <w:p w14:paraId="736E8850" w14:textId="77777777" w:rsidR="004B2FDF" w:rsidRPr="006929CA" w:rsidRDefault="007A2434" w:rsidP="00616E96">
      <w:pPr>
        <w:spacing w:after="0"/>
        <w:ind w:left="360"/>
        <w:jc w:val="both"/>
      </w:pPr>
      <w:r w:rsidRPr="006929CA">
        <w:t>The purpose of this questionnaire is to identify and document 5-7 performance targets for the project. The performance targets should be a combination of scientific, engineering and techno-economic metrics that provide the most significant indicator of the research or technology’s potential success.</w:t>
      </w:r>
    </w:p>
    <w:p w14:paraId="72705D18" w14:textId="77777777" w:rsidR="004B2FDF" w:rsidRPr="006929CA" w:rsidRDefault="004B2FDF" w:rsidP="007A2434">
      <w:pPr>
        <w:spacing w:after="0"/>
        <w:ind w:left="720"/>
      </w:pPr>
    </w:p>
    <w:p w14:paraId="5BB0619F" w14:textId="77777777" w:rsidR="004B2FDF" w:rsidRPr="006929CA" w:rsidRDefault="004B2FDF" w:rsidP="00DD3F32">
      <w:pPr>
        <w:pStyle w:val="HeadingNew1"/>
        <w:numPr>
          <w:ilvl w:val="0"/>
          <w:numId w:val="79"/>
        </w:numPr>
      </w:pPr>
      <w:r w:rsidRPr="006929CA">
        <w:t>Applicant Declaration</w:t>
      </w:r>
      <w:r w:rsidR="002953A8" w:rsidRPr="006929CA">
        <w:t xml:space="preserve"> (Attachment 12)</w:t>
      </w:r>
    </w:p>
    <w:p w14:paraId="15A8E65C" w14:textId="163E1630" w:rsidR="0095161F" w:rsidRDefault="001F2FFF" w:rsidP="00B31446">
      <w:pPr>
        <w:pStyle w:val="HeadingNew1"/>
        <w:spacing w:after="0"/>
        <w:ind w:left="360"/>
        <w:rPr>
          <w:b w:val="0"/>
          <w:szCs w:val="20"/>
        </w:rPr>
      </w:pPr>
      <w:r w:rsidRPr="001F2FFF">
        <w:rPr>
          <w:b w:val="0"/>
          <w:szCs w:val="20"/>
        </w:rPr>
        <w:t xml:space="preserve">This form requests the applicant declare that it: (1) is not delinquent on taxes; (2) has not had its California business registration suspended by the Franchise Tax Board; (3) has not filed for bankruptcy in the last 10 years; (4) is not currently planning to file for bankruptcy; (5) is registered to do business in California; (6) is not actively being sued to its knowledge nor being investigated by any government agency; (7) is in compliance with the terms of all settlement agreements, if any, entered into with the CEC or another government agency; (8) is in compliance with all judgments, if any, issued against the Applicant in any lawsuit or other matter to which the CEC or another government agency is a party; (9) is complying with any demand letter made on the Applicant by the CEC or another government agency; (10) is not in active litigation with the CEC regarding the Applicant’s actions under a current or past contract, grant, or loan with the CEC; and (11) has not failed to provide a final report under any CEC agreement that has ended within the past five years. The declaration must be signed under penalty of perjury by an authorized representative of the applicant’s organization. </w:t>
      </w:r>
    </w:p>
    <w:p w14:paraId="66E5FB0A" w14:textId="1FDC930A" w:rsidR="00FB2C2B" w:rsidRDefault="00FB2C2B" w:rsidP="00B31446">
      <w:pPr>
        <w:pStyle w:val="HeadingNew1"/>
        <w:spacing w:after="0"/>
        <w:ind w:left="360"/>
        <w:rPr>
          <w:b w:val="0"/>
          <w:szCs w:val="20"/>
        </w:rPr>
      </w:pPr>
    </w:p>
    <w:p w14:paraId="6C01A964" w14:textId="0532BB50" w:rsidR="00FB2C2B" w:rsidRDefault="00FB2C2B" w:rsidP="00B31446">
      <w:pPr>
        <w:pStyle w:val="HeadingNew1"/>
        <w:spacing w:after="0"/>
        <w:ind w:left="360"/>
        <w:rPr>
          <w:b w:val="0"/>
          <w:szCs w:val="20"/>
        </w:rPr>
      </w:pPr>
      <w:r w:rsidRPr="00FB2C2B">
        <w:rPr>
          <w:b w:val="0"/>
          <w:szCs w:val="20"/>
        </w:rPr>
        <w:t xml:space="preserve">The CEC may have waived the requirement for a signature on application materials for this solicitation.  If a notice regarding CEC’s waiver of the signature requirement appears here: </w:t>
      </w:r>
      <w:hyperlink r:id="rId48" w:tooltip="California Energy Commission's Funding Opportunities/Solicitations" w:history="1">
        <w:r w:rsidRPr="00FB2C2B">
          <w:rPr>
            <w:rStyle w:val="Hyperlink"/>
            <w:rFonts w:cs="Arial"/>
            <w:b w:val="0"/>
            <w:szCs w:val="20"/>
          </w:rPr>
          <w:t>https://www.energy.ca.gov/funding-opportunities/solicitations</w:t>
        </w:r>
      </w:hyperlink>
      <w:r w:rsidRPr="00FB2C2B">
        <w:rPr>
          <w:b w:val="0"/>
          <w:szCs w:val="20"/>
        </w:rPr>
        <w:t xml:space="preserve">, the waiver applies to this </w:t>
      </w:r>
      <w:r w:rsidRPr="00FB2C2B">
        <w:rPr>
          <w:b w:val="0"/>
          <w:szCs w:val="20"/>
        </w:rPr>
        <w:lastRenderedPageBreak/>
        <w:t>solicitation.  In the event of a conflict between the notice and any language in this solicitation regarding signatures, the notice will govern.</w:t>
      </w:r>
    </w:p>
    <w:p w14:paraId="4ACFC703" w14:textId="77777777" w:rsidR="00B31446" w:rsidRPr="006929CA" w:rsidRDefault="00B31446" w:rsidP="00B31446">
      <w:pPr>
        <w:pStyle w:val="HeadingNew1"/>
        <w:spacing w:after="0"/>
        <w:ind w:left="360"/>
      </w:pPr>
    </w:p>
    <w:p w14:paraId="76427A85" w14:textId="0049FB88" w:rsidR="000F1828" w:rsidRPr="00B31446" w:rsidRDefault="00C762C9" w:rsidP="00F321B1">
      <w:pPr>
        <w:pStyle w:val="HeadingNew1"/>
        <w:keepNext/>
        <w:numPr>
          <w:ilvl w:val="0"/>
          <w:numId w:val="79"/>
        </w:numPr>
      </w:pPr>
      <w:r w:rsidRPr="00B31446">
        <w:t>Market</w:t>
      </w:r>
      <w:r w:rsidR="000F1828" w:rsidRPr="00B31446">
        <w:t xml:space="preserve"> Readiness Level Calculator (Attachment 1</w:t>
      </w:r>
      <w:r w:rsidR="00C15B70" w:rsidRPr="00B31446">
        <w:t>3</w:t>
      </w:r>
      <w:r w:rsidR="000F1828" w:rsidRPr="00B31446">
        <w:t>)</w:t>
      </w:r>
    </w:p>
    <w:p w14:paraId="3DCCB454" w14:textId="77777777" w:rsidR="000F1828" w:rsidRPr="00B31446" w:rsidRDefault="000F1828" w:rsidP="00DD3F32">
      <w:pPr>
        <w:pStyle w:val="HeadingNew1"/>
        <w:keepNext/>
        <w:keepLines/>
        <w:ind w:left="360"/>
        <w:rPr>
          <w:b w:val="0"/>
          <w:bCs/>
        </w:rPr>
      </w:pPr>
      <w:r w:rsidRPr="00B31446">
        <w:rPr>
          <w:b w:val="0"/>
        </w:rPr>
        <w:t>This form will be a required component of the application package and will be used to provide the Evaluation Committed</w:t>
      </w:r>
      <w:r w:rsidRPr="00B31446">
        <w:rPr>
          <w:b w:val="0"/>
          <w:bCs/>
        </w:rPr>
        <w:t xml:space="preserve"> with additional insight regarding the technology and commercialization readiness level of the proposed technology. The information provided in this attachment may be used to supplement what is provided in response to the questions found in Section I. C. of this solicitation.</w:t>
      </w:r>
    </w:p>
    <w:p w14:paraId="724E5C8A" w14:textId="5375A3D0" w:rsidR="00C762C9" w:rsidRPr="00B31446" w:rsidRDefault="78E5DCF9" w:rsidP="00DD3F32">
      <w:pPr>
        <w:pStyle w:val="HeadingNew1"/>
        <w:numPr>
          <w:ilvl w:val="0"/>
          <w:numId w:val="79"/>
        </w:numPr>
      </w:pPr>
      <w:r w:rsidRPr="00B31446">
        <w:t>Previous Project Performance</w:t>
      </w:r>
      <w:r w:rsidR="00C97482" w:rsidRPr="00B31446">
        <w:t xml:space="preserve"> </w:t>
      </w:r>
      <w:r w:rsidR="6B42BE16" w:rsidRPr="00B31446">
        <w:t>A</w:t>
      </w:r>
      <w:r w:rsidRPr="00B31446">
        <w:t>ward (Attachment 1</w:t>
      </w:r>
      <w:r w:rsidR="00C15B70" w:rsidRPr="00B31446">
        <w:t>4</w:t>
      </w:r>
      <w:r w:rsidRPr="00B31446">
        <w:t>)</w:t>
      </w:r>
    </w:p>
    <w:p w14:paraId="1CA9CD74" w14:textId="2D9D0539" w:rsidR="009724DF" w:rsidRPr="00B31446" w:rsidRDefault="009724DF" w:rsidP="00B31446">
      <w:pPr>
        <w:pStyle w:val="HeadingNew1"/>
        <w:ind w:left="360"/>
      </w:pPr>
      <w:r w:rsidRPr="00B31446">
        <w:rPr>
          <w:b w:val="0"/>
        </w:rPr>
        <w:t>The purpose of this evaluation</w:t>
      </w:r>
      <w:r w:rsidRPr="00B31446">
        <w:rPr>
          <w:b w:val="0"/>
          <w:bCs/>
        </w:rPr>
        <w:t xml:space="preserve"> form is to provide information to the </w:t>
      </w:r>
      <w:r w:rsidR="00C0391D" w:rsidRPr="00B31446">
        <w:rPr>
          <w:b w:val="0"/>
          <w:bCs/>
        </w:rPr>
        <w:t>CEC</w:t>
      </w:r>
      <w:r w:rsidRPr="00B31446">
        <w:rPr>
          <w:b w:val="0"/>
          <w:bCs/>
        </w:rPr>
        <w:t xml:space="preserve"> on the applicant’s previous funding award. The information provided in this questionnaire will be used by California Energy Commission staff in the technical scoring of proposals received for this BRIDGE funding opportunity.</w:t>
      </w:r>
    </w:p>
    <w:p w14:paraId="0EF97BCB" w14:textId="4A248609" w:rsidR="009724DF" w:rsidRDefault="009724DF" w:rsidP="009E221B">
      <w:pPr>
        <w:pStyle w:val="HeadingNew1"/>
        <w:ind w:left="360"/>
        <w:rPr>
          <w:b w:val="0"/>
          <w:bCs/>
        </w:rPr>
      </w:pPr>
      <w:r w:rsidRPr="00B31446">
        <w:rPr>
          <w:b w:val="0"/>
          <w:bCs/>
        </w:rPr>
        <w:t xml:space="preserve">It is the responsibility of the BRIDGE applicant to ensure that the project performance metrics submitted in this form is verified either by a publicly available Final Project Report or the emailed confirmation of the government project manager. Applications for which the </w:t>
      </w:r>
      <w:r w:rsidR="00C0391D" w:rsidRPr="00B31446">
        <w:rPr>
          <w:b w:val="0"/>
          <w:bCs/>
        </w:rPr>
        <w:t>CEC</w:t>
      </w:r>
      <w:r w:rsidRPr="00B31446">
        <w:rPr>
          <w:b w:val="0"/>
          <w:bCs/>
        </w:rPr>
        <w:t xml:space="preserve"> has not received a completed and verified questionnaire by the application due date will be disqualified.</w:t>
      </w:r>
    </w:p>
    <w:p w14:paraId="7636D8F0" w14:textId="3E0BEC71" w:rsidR="00147395" w:rsidRPr="00147395" w:rsidRDefault="00147395" w:rsidP="009E221B">
      <w:pPr>
        <w:pStyle w:val="HeadingNew1"/>
        <w:ind w:left="360"/>
        <w:rPr>
          <w:bCs/>
          <w:u w:val="single"/>
        </w:rPr>
      </w:pPr>
      <w:bookmarkStart w:id="196" w:name="_Hlk50548037"/>
      <w:r>
        <w:rPr>
          <w:bCs/>
          <w:u w:val="single"/>
        </w:rPr>
        <w:t>Applicants may submit multiple Previous Project Performance Award forms to highlight the results of different projects.</w:t>
      </w:r>
    </w:p>
    <w:bookmarkEnd w:id="196"/>
    <w:p w14:paraId="257C00D9" w14:textId="5FE6615D" w:rsidR="0095161F" w:rsidRPr="00B4749A" w:rsidRDefault="0095161F" w:rsidP="00B4749A">
      <w:pPr>
        <w:pStyle w:val="HeadingNew1"/>
        <w:ind w:left="360"/>
        <w:rPr>
          <w:b w:val="0"/>
          <w:u w:val="single"/>
        </w:rPr>
      </w:pPr>
    </w:p>
    <w:p w14:paraId="189DED00" w14:textId="1AC442C7" w:rsidR="004B2FDF" w:rsidRPr="006929CA" w:rsidRDefault="0095161F" w:rsidP="0095161F">
      <w:pPr>
        <w:spacing w:after="0"/>
        <w:contextualSpacing/>
      </w:pPr>
      <w:r w:rsidRPr="006929CA">
        <w:br w:type="page"/>
      </w:r>
    </w:p>
    <w:p w14:paraId="7D99E37A" w14:textId="77777777" w:rsidR="001C2D56" w:rsidRPr="006929CA" w:rsidRDefault="001C2D56" w:rsidP="006F35ED">
      <w:pPr>
        <w:spacing w:after="0"/>
        <w:rPr>
          <w:szCs w:val="24"/>
        </w:rPr>
      </w:pPr>
    </w:p>
    <w:p w14:paraId="13B8AE4B" w14:textId="1BBF74B3" w:rsidR="001C2D56" w:rsidRPr="006929CA" w:rsidRDefault="001C2D56" w:rsidP="00636A3D">
      <w:pPr>
        <w:pStyle w:val="Heading1"/>
        <w:spacing w:before="0" w:after="120"/>
        <w:jc w:val="both"/>
      </w:pPr>
      <w:bookmarkStart w:id="197" w:name="_Toc45868792"/>
      <w:bookmarkStart w:id="198" w:name="_Toc336443635"/>
      <w:bookmarkStart w:id="199" w:name="_Toc366671192"/>
      <w:r w:rsidRPr="006929CA">
        <w:t>IV.</w:t>
      </w:r>
      <w:r w:rsidR="78880810" w:rsidRPr="006929CA">
        <w:t xml:space="preserve"> </w:t>
      </w:r>
      <w:r w:rsidRPr="006929CA">
        <w:t>Evaluation and Award Process</w:t>
      </w:r>
      <w:bookmarkEnd w:id="197"/>
      <w:r w:rsidRPr="006929CA">
        <w:t xml:space="preserve"> </w:t>
      </w:r>
      <w:bookmarkEnd w:id="165"/>
      <w:bookmarkEnd w:id="198"/>
      <w:bookmarkEnd w:id="199"/>
    </w:p>
    <w:p w14:paraId="2F03272C" w14:textId="77777777" w:rsidR="003417AD" w:rsidRPr="006929CA" w:rsidRDefault="78E5DCF9" w:rsidP="00A04151">
      <w:pPr>
        <w:pStyle w:val="Heading2"/>
        <w:numPr>
          <w:ilvl w:val="0"/>
          <w:numId w:val="62"/>
        </w:numPr>
      </w:pPr>
      <w:bookmarkStart w:id="200" w:name="_Toc339284338"/>
      <w:bookmarkStart w:id="201" w:name="_Toc366671194"/>
      <w:bookmarkStart w:id="202" w:name="_Toc45868793"/>
      <w:bookmarkStart w:id="203" w:name="_Toc338162913"/>
      <w:bookmarkStart w:id="204" w:name="_Toc35074632"/>
      <w:bookmarkStart w:id="205" w:name="_Toc219275099"/>
      <w:bookmarkStart w:id="206" w:name="_Toc336443636"/>
      <w:r w:rsidRPr="006929CA">
        <w:t>Application Evaluation</w:t>
      </w:r>
      <w:bookmarkEnd w:id="200"/>
      <w:bookmarkEnd w:id="201"/>
      <w:bookmarkEnd w:id="202"/>
    </w:p>
    <w:bookmarkEnd w:id="203"/>
    <w:p w14:paraId="2702981B" w14:textId="6F1F1D19" w:rsidR="001C2D56" w:rsidRPr="006929CA" w:rsidRDefault="78E5DCF9" w:rsidP="00A10CB4">
      <w:pPr>
        <w:jc w:val="both"/>
      </w:pPr>
      <w:r w:rsidRPr="006929CA">
        <w:t>Applications will be evaluated and scored based on responses to the information requested in this solicitation and on any other information available, such as on past performance of CEC agreements. To evaluate applications, the CEC will organize an Evaluation Committee that consists primarily of CEC staff.  The Evaluation Committee may use technical expert reviewers to provide an analysis of applications.  Applications will be evaluated in two stages:</w:t>
      </w:r>
    </w:p>
    <w:p w14:paraId="29920479" w14:textId="77777777" w:rsidR="0061342D" w:rsidRPr="006929CA" w:rsidRDefault="001C2D56" w:rsidP="00507C88">
      <w:pPr>
        <w:pStyle w:val="ListParagraph"/>
        <w:numPr>
          <w:ilvl w:val="0"/>
          <w:numId w:val="31"/>
        </w:numPr>
        <w:tabs>
          <w:tab w:val="clear" w:pos="1080"/>
          <w:tab w:val="num" w:pos="360"/>
          <w:tab w:val="num" w:pos="720"/>
        </w:tabs>
        <w:ind w:left="720" w:hanging="360"/>
        <w:rPr>
          <w:b/>
        </w:rPr>
      </w:pPr>
      <w:bookmarkStart w:id="207" w:name="_Toc381079932"/>
      <w:bookmarkStart w:id="208" w:name="_Toc382571195"/>
      <w:bookmarkStart w:id="209" w:name="_Toc395180705"/>
      <w:bookmarkStart w:id="210" w:name="_Toc433981334"/>
      <w:bookmarkStart w:id="211" w:name="_Toc360545784"/>
      <w:bookmarkStart w:id="212" w:name="_Toc366671195"/>
      <w:bookmarkStart w:id="213" w:name="_Toc339284339"/>
      <w:r w:rsidRPr="006929CA">
        <w:rPr>
          <w:b/>
        </w:rPr>
        <w:t>Stage One:  Application Screening</w:t>
      </w:r>
      <w:bookmarkEnd w:id="207"/>
      <w:bookmarkEnd w:id="208"/>
      <w:bookmarkEnd w:id="209"/>
      <w:bookmarkEnd w:id="210"/>
      <w:r w:rsidRPr="006929CA">
        <w:rPr>
          <w:b/>
        </w:rPr>
        <w:t xml:space="preserve"> </w:t>
      </w:r>
      <w:bookmarkEnd w:id="211"/>
      <w:bookmarkEnd w:id="212"/>
    </w:p>
    <w:p w14:paraId="61C2666E" w14:textId="77777777" w:rsidR="00125E7A" w:rsidRPr="006929CA" w:rsidRDefault="001C2D56" w:rsidP="00B32815">
      <w:pPr>
        <w:spacing w:after="0"/>
        <w:ind w:left="360"/>
        <w:jc w:val="both"/>
        <w:rPr>
          <w:u w:val="single"/>
        </w:rPr>
      </w:pPr>
      <w:r w:rsidRPr="006929CA">
        <w:t xml:space="preserve">The Contracts, Grants, and Loans Office and/or the Evaluation Committee will screen applications for compliance with the Screening Criteria in </w:t>
      </w:r>
      <w:r w:rsidRPr="006929CA">
        <w:rPr>
          <w:b/>
        </w:rPr>
        <w:t>Section E</w:t>
      </w:r>
      <w:r w:rsidRPr="006929CA">
        <w:t xml:space="preserve"> of this Part. </w:t>
      </w:r>
      <w:r w:rsidRPr="006929CA">
        <w:rPr>
          <w:b/>
        </w:rPr>
        <w:t xml:space="preserve">Applications that fail any of the screening criteria will be </w:t>
      </w:r>
      <w:r w:rsidR="00796471" w:rsidRPr="006929CA">
        <w:rPr>
          <w:b/>
        </w:rPr>
        <w:t>rejected</w:t>
      </w:r>
      <w:r w:rsidRPr="006929CA">
        <w:rPr>
          <w:b/>
        </w:rPr>
        <w:t>.</w:t>
      </w:r>
      <w:bookmarkStart w:id="214" w:name="_Toc339284340"/>
      <w:bookmarkEnd w:id="213"/>
      <w:r w:rsidR="00125E7A" w:rsidRPr="006929CA">
        <w:rPr>
          <w:b/>
        </w:rPr>
        <w:t xml:space="preserve"> </w:t>
      </w:r>
      <w:r w:rsidR="00125E7A" w:rsidRPr="006929CA">
        <w:t>The Evaluation Committee may conduct optional in-person</w:t>
      </w:r>
      <w:r w:rsidR="00032904" w:rsidRPr="006929CA">
        <w:t xml:space="preserve"> </w:t>
      </w:r>
      <w:r w:rsidR="00125E7A" w:rsidRPr="006929CA">
        <w:t xml:space="preserve">or telephone </w:t>
      </w:r>
      <w:r w:rsidR="00032904" w:rsidRPr="006929CA">
        <w:rPr>
          <w:b/>
        </w:rPr>
        <w:t>Clarification Interviews</w:t>
      </w:r>
      <w:r w:rsidR="00125E7A" w:rsidRPr="006929CA">
        <w:t xml:space="preserve"> with applicants during the </w:t>
      </w:r>
      <w:r w:rsidR="00032904" w:rsidRPr="006929CA">
        <w:t>screening</w:t>
      </w:r>
      <w:r w:rsidR="00125E7A" w:rsidRPr="006929CA">
        <w:t xml:space="preserve"> process to clarify and/or verify information submitted in the application. However, these interviews may not be used to change or add to the content of the original application.  Applicants will not be reimbursed for time spent answering clarifying questions.</w:t>
      </w:r>
    </w:p>
    <w:p w14:paraId="79E066F2" w14:textId="77777777" w:rsidR="001C2D56" w:rsidRPr="006929CA" w:rsidRDefault="001C2D56" w:rsidP="000F02AC">
      <w:pPr>
        <w:spacing w:after="0"/>
        <w:jc w:val="both"/>
      </w:pPr>
    </w:p>
    <w:p w14:paraId="30DA3BB7" w14:textId="77777777" w:rsidR="0061342D" w:rsidRPr="006929CA" w:rsidRDefault="001C2D56" w:rsidP="00A04151">
      <w:pPr>
        <w:pStyle w:val="ListParagraph"/>
        <w:numPr>
          <w:ilvl w:val="0"/>
          <w:numId w:val="31"/>
        </w:numPr>
        <w:tabs>
          <w:tab w:val="num" w:pos="360"/>
        </w:tabs>
        <w:rPr>
          <w:b/>
          <w:bCs/>
        </w:rPr>
      </w:pPr>
      <w:bookmarkStart w:id="215" w:name="_Toc381079933"/>
      <w:bookmarkStart w:id="216" w:name="_Toc382571196"/>
      <w:bookmarkStart w:id="217" w:name="_Toc395180706"/>
      <w:bookmarkStart w:id="218" w:name="_Toc433981335"/>
      <w:bookmarkStart w:id="219" w:name="_Toc360545785"/>
      <w:bookmarkStart w:id="220" w:name="_Toc366671198"/>
      <w:bookmarkStart w:id="221" w:name="Stg2AppScr"/>
      <w:r w:rsidRPr="006929CA">
        <w:rPr>
          <w:b/>
          <w:bCs/>
        </w:rPr>
        <w:t xml:space="preserve">Stage Two:  Application Scoring </w:t>
      </w:r>
      <w:bookmarkEnd w:id="215"/>
      <w:bookmarkEnd w:id="216"/>
      <w:bookmarkEnd w:id="217"/>
      <w:bookmarkEnd w:id="218"/>
      <w:bookmarkEnd w:id="219"/>
      <w:bookmarkEnd w:id="220"/>
    </w:p>
    <w:bookmarkEnd w:id="221"/>
    <w:p w14:paraId="3F31A13D" w14:textId="77777777" w:rsidR="001C2D56" w:rsidRPr="006929CA" w:rsidRDefault="001C2D56" w:rsidP="00EE24D3">
      <w:pPr>
        <w:jc w:val="both"/>
      </w:pPr>
      <w:r w:rsidRPr="006929CA">
        <w:t xml:space="preserve">Applications that pass Stage One will be submitted to the Evaluation Committee for review and scoring based on the Scoring Criteria in </w:t>
      </w:r>
      <w:r w:rsidRPr="006929CA">
        <w:rPr>
          <w:b/>
        </w:rPr>
        <w:t>Section F</w:t>
      </w:r>
      <w:r w:rsidRPr="006929CA">
        <w:t xml:space="preserve"> of this Part.  </w:t>
      </w:r>
    </w:p>
    <w:p w14:paraId="6E037F1E" w14:textId="77777777" w:rsidR="000E5180" w:rsidRPr="006929CA" w:rsidRDefault="001C2D56" w:rsidP="00A04151">
      <w:pPr>
        <w:numPr>
          <w:ilvl w:val="0"/>
          <w:numId w:val="27"/>
        </w:numPr>
        <w:spacing w:after="0"/>
        <w:ind w:left="720"/>
        <w:jc w:val="both"/>
      </w:pPr>
      <w:r w:rsidRPr="006929CA">
        <w:t xml:space="preserve">The scores for each application will be the average of the combined scores of all Evaluation Committee members. </w:t>
      </w:r>
    </w:p>
    <w:p w14:paraId="07C0F2C2" w14:textId="77777777" w:rsidR="008C0A71" w:rsidRPr="006929CA" w:rsidRDefault="78E5DCF9" w:rsidP="00A04151">
      <w:pPr>
        <w:numPr>
          <w:ilvl w:val="0"/>
          <w:numId w:val="27"/>
        </w:numPr>
        <w:spacing w:after="0"/>
        <w:ind w:left="720"/>
        <w:jc w:val="both"/>
      </w:pPr>
      <w:r w:rsidRPr="006929CA">
        <w:t>Clarification Interviews:  The Evaluation Committee may conduct optional in-person</w:t>
      </w:r>
    </w:p>
    <w:p w14:paraId="4ABEBD9F" w14:textId="62D7396B" w:rsidR="000E5180" w:rsidRPr="006929CA" w:rsidRDefault="78E5DCF9" w:rsidP="00C62C41">
      <w:pPr>
        <w:spacing w:after="0"/>
        <w:ind w:left="720"/>
        <w:jc w:val="both"/>
        <w:rPr>
          <w:u w:val="single"/>
        </w:rPr>
      </w:pPr>
      <w:r w:rsidRPr="006929CA">
        <w:t>or telephone interviews with applicants during the evaluation process to clarify and/or verify information submitted in the application. However, these interviews may not be used to change or add to the content of the original application. Applicants will not be reimbursed for time spent answering clarifying questions.</w:t>
      </w:r>
    </w:p>
    <w:p w14:paraId="127D68E3" w14:textId="14778DED" w:rsidR="000E5180" w:rsidRPr="006929CA" w:rsidRDefault="78E5DCF9" w:rsidP="00A04151">
      <w:pPr>
        <w:numPr>
          <w:ilvl w:val="0"/>
          <w:numId w:val="27"/>
        </w:numPr>
        <w:spacing w:after="0"/>
        <w:ind w:left="720"/>
        <w:jc w:val="both"/>
      </w:pPr>
      <w:r w:rsidRPr="006929CA">
        <w:rPr>
          <w:b/>
          <w:bCs/>
        </w:rPr>
        <w:t xml:space="preserve">A minimum score of </w:t>
      </w:r>
      <w:r w:rsidR="00C26AF1">
        <w:rPr>
          <w:b/>
          <w:bCs/>
        </w:rPr>
        <w:t>8</w:t>
      </w:r>
      <w:r w:rsidR="00914B6C">
        <w:rPr>
          <w:b/>
          <w:bCs/>
        </w:rPr>
        <w:t>0</w:t>
      </w:r>
      <w:r w:rsidRPr="006929CA">
        <w:rPr>
          <w:b/>
          <w:bCs/>
        </w:rPr>
        <w:t>.</w:t>
      </w:r>
      <w:r w:rsidR="00914B6C">
        <w:rPr>
          <w:b/>
          <w:bCs/>
        </w:rPr>
        <w:t>0</w:t>
      </w:r>
      <w:r w:rsidRPr="006929CA">
        <w:rPr>
          <w:b/>
          <w:bCs/>
        </w:rPr>
        <w:t xml:space="preserve">0 points </w:t>
      </w:r>
      <w:r w:rsidRPr="006929CA">
        <w:t>is required for criteria 1-</w:t>
      </w:r>
      <w:r w:rsidR="00914B6C">
        <w:t>7</w:t>
      </w:r>
      <w:r w:rsidRPr="006929CA">
        <w:t xml:space="preserve"> to be eligible for funding.  In addition, the application must receive a minimum score of </w:t>
      </w:r>
      <w:r w:rsidR="00C26AF1">
        <w:rPr>
          <w:b/>
        </w:rPr>
        <w:t>60</w:t>
      </w:r>
      <w:r w:rsidRPr="006929CA">
        <w:rPr>
          <w:b/>
          <w:bCs/>
        </w:rPr>
        <w:t xml:space="preserve"> points for criterion 1</w:t>
      </w:r>
      <w:r w:rsidR="00914B6C">
        <w:rPr>
          <w:b/>
          <w:bCs/>
        </w:rPr>
        <w:t>-4</w:t>
      </w:r>
      <w:r w:rsidRPr="006929CA">
        <w:t xml:space="preserve"> </w:t>
      </w:r>
      <w:r w:rsidRPr="006929CA">
        <w:rPr>
          <w:b/>
          <w:bCs/>
        </w:rPr>
        <w:t xml:space="preserve">and </w:t>
      </w:r>
      <w:r w:rsidR="00C26AF1">
        <w:rPr>
          <w:b/>
          <w:bCs/>
        </w:rPr>
        <w:t>8</w:t>
      </w:r>
      <w:r w:rsidR="001F2FFF">
        <w:rPr>
          <w:b/>
          <w:bCs/>
        </w:rPr>
        <w:t>0</w:t>
      </w:r>
      <w:r w:rsidRPr="006929CA">
        <w:rPr>
          <w:b/>
          <w:bCs/>
        </w:rPr>
        <w:t>.00 points for criteri</w:t>
      </w:r>
      <w:r w:rsidR="00B31446">
        <w:rPr>
          <w:b/>
          <w:bCs/>
        </w:rPr>
        <w:t>on</w:t>
      </w:r>
      <w:r w:rsidRPr="006929CA">
        <w:rPr>
          <w:b/>
          <w:bCs/>
        </w:rPr>
        <w:t xml:space="preserve"> 1-</w:t>
      </w:r>
      <w:r w:rsidR="001F2FFF">
        <w:rPr>
          <w:b/>
          <w:bCs/>
        </w:rPr>
        <w:t>9</w:t>
      </w:r>
      <w:r w:rsidRPr="006929CA">
        <w:rPr>
          <w:b/>
          <w:bCs/>
        </w:rPr>
        <w:t xml:space="preserve"> </w:t>
      </w:r>
      <w:r w:rsidRPr="006929CA">
        <w:t>to be eligible for funding.</w:t>
      </w:r>
    </w:p>
    <w:p w14:paraId="1EC2CDE6" w14:textId="77777777" w:rsidR="00CE6D71" w:rsidRPr="006929CA" w:rsidRDefault="00CE6D71" w:rsidP="00CE6D71">
      <w:pPr>
        <w:spacing w:after="0"/>
        <w:ind w:left="720"/>
        <w:jc w:val="both"/>
      </w:pPr>
    </w:p>
    <w:p w14:paraId="5BF2AE28" w14:textId="4373C3A2" w:rsidR="001C2D56" w:rsidRPr="006929CA" w:rsidRDefault="78E5DCF9" w:rsidP="00A04151">
      <w:pPr>
        <w:pStyle w:val="Heading2"/>
        <w:numPr>
          <w:ilvl w:val="0"/>
          <w:numId w:val="62"/>
        </w:numPr>
        <w:rPr>
          <w:szCs w:val="22"/>
        </w:rPr>
      </w:pPr>
      <w:bookmarkStart w:id="222" w:name="_Toc45868794"/>
      <w:r w:rsidRPr="006929CA">
        <w:t>Ranking, Notice of Proposed Award, and Agreement Development</w:t>
      </w:r>
      <w:bookmarkEnd w:id="222"/>
    </w:p>
    <w:p w14:paraId="08101E55" w14:textId="77777777" w:rsidR="003417AD" w:rsidRPr="006929CA" w:rsidRDefault="003417AD" w:rsidP="0061695F">
      <w:pPr>
        <w:numPr>
          <w:ilvl w:val="0"/>
          <w:numId w:val="81"/>
        </w:numPr>
        <w:tabs>
          <w:tab w:val="left" w:pos="720"/>
        </w:tabs>
        <w:jc w:val="both"/>
        <w:rPr>
          <w:b/>
        </w:rPr>
      </w:pPr>
      <w:r w:rsidRPr="006929CA">
        <w:rPr>
          <w:b/>
        </w:rPr>
        <w:t>Ranking and Notice of Proposed Award</w:t>
      </w:r>
    </w:p>
    <w:p w14:paraId="6D6868A2" w14:textId="637E5B5F" w:rsidR="001C2D56" w:rsidRPr="006929CA" w:rsidRDefault="78E5DCF9" w:rsidP="00913796">
      <w:pPr>
        <w:jc w:val="both"/>
      </w:pPr>
      <w:r w:rsidRPr="006929CA">
        <w:t xml:space="preserve">Applications that receive at least the minimum required score for all criteria will be ranked according to their score. </w:t>
      </w:r>
    </w:p>
    <w:p w14:paraId="5983132C" w14:textId="6B17BEE5" w:rsidR="003417AD" w:rsidRPr="006929CA" w:rsidRDefault="78E5DCF9" w:rsidP="00A04151">
      <w:pPr>
        <w:numPr>
          <w:ilvl w:val="0"/>
          <w:numId w:val="22"/>
        </w:numPr>
        <w:spacing w:after="0"/>
        <w:jc w:val="both"/>
      </w:pPr>
      <w:r w:rsidRPr="006929CA">
        <w:t xml:space="preserve">CEC staff will post a </w:t>
      </w:r>
      <w:r w:rsidRPr="006929CA">
        <w:rPr>
          <w:b/>
          <w:bCs/>
        </w:rPr>
        <w:t>Notice of Proposed Award (NOPA)</w:t>
      </w:r>
      <w:r w:rsidRPr="006929CA">
        <w:t xml:space="preserve"> that includes: (1) the total proposed funding amount; (2) the rank order of applicants; and (3) the amount of each proposed award. The CEC will post the NOPA at its headquarters in Sacramento and on its </w:t>
      </w:r>
      <w:proofErr w:type="gramStart"/>
      <w:r w:rsidRPr="006929CA">
        <w:t>website, and</w:t>
      </w:r>
      <w:proofErr w:type="gramEnd"/>
      <w:r w:rsidRPr="006929CA">
        <w:t xml:space="preserve"> will mail it to all entities that submitted an application.  Proposed awards must be approved by the CEC at a business meeting.</w:t>
      </w:r>
    </w:p>
    <w:p w14:paraId="148376CC" w14:textId="77777777" w:rsidR="003417AD" w:rsidRPr="006929CA" w:rsidRDefault="003417AD" w:rsidP="00A04151">
      <w:pPr>
        <w:numPr>
          <w:ilvl w:val="0"/>
          <w:numId w:val="23"/>
        </w:numPr>
        <w:spacing w:after="0"/>
        <w:ind w:left="360" w:firstLine="0"/>
        <w:jc w:val="both"/>
      </w:pPr>
      <w:r w:rsidRPr="006929CA">
        <w:rPr>
          <w:b/>
        </w:rPr>
        <w:t>Debriefings:</w:t>
      </w:r>
      <w:r w:rsidRPr="006929CA">
        <w:t xml:space="preserve">  </w:t>
      </w:r>
      <w:r w:rsidRPr="006929CA">
        <w:rPr>
          <w:szCs w:val="22"/>
        </w:rPr>
        <w:t>Unsuccessful applicants may request a debriefing after the release of the</w:t>
      </w:r>
    </w:p>
    <w:p w14:paraId="12713499" w14:textId="77777777" w:rsidR="003417AD" w:rsidRPr="006929CA" w:rsidRDefault="003417AD" w:rsidP="003417AD">
      <w:pPr>
        <w:spacing w:after="0"/>
        <w:ind w:left="720"/>
        <w:jc w:val="both"/>
      </w:pPr>
      <w:r w:rsidRPr="006929CA">
        <w:rPr>
          <w:szCs w:val="22"/>
        </w:rPr>
        <w:t xml:space="preserve">NOPA by contacting the Commission Agreement Officer listed in Part I.  A request for debriefing must be received </w:t>
      </w:r>
      <w:r w:rsidRPr="006929CA">
        <w:rPr>
          <w:b/>
          <w:szCs w:val="22"/>
        </w:rPr>
        <w:t>no later than 30 calendar days</w:t>
      </w:r>
      <w:r w:rsidRPr="006929CA">
        <w:rPr>
          <w:szCs w:val="22"/>
        </w:rPr>
        <w:t xml:space="preserve"> after the NOPA is released.</w:t>
      </w:r>
    </w:p>
    <w:p w14:paraId="1BFB85CF" w14:textId="6296B344" w:rsidR="003417AD" w:rsidRPr="006929CA" w:rsidRDefault="003417AD" w:rsidP="00A04151">
      <w:pPr>
        <w:numPr>
          <w:ilvl w:val="0"/>
          <w:numId w:val="23"/>
        </w:numPr>
        <w:spacing w:after="0"/>
        <w:ind w:left="360" w:firstLine="0"/>
        <w:jc w:val="both"/>
      </w:pPr>
      <w:r w:rsidRPr="006929CA">
        <w:t xml:space="preserve">In addition to any of its other rights, the </w:t>
      </w:r>
      <w:r w:rsidR="008F4A0E" w:rsidRPr="006929CA">
        <w:t>CEC</w:t>
      </w:r>
      <w:r w:rsidRPr="006929CA">
        <w:t xml:space="preserve"> reserves the right to:</w:t>
      </w:r>
    </w:p>
    <w:p w14:paraId="1B4920D5" w14:textId="77777777" w:rsidR="003417AD" w:rsidRPr="006929CA" w:rsidRDefault="003417AD" w:rsidP="00A04151">
      <w:pPr>
        <w:numPr>
          <w:ilvl w:val="1"/>
          <w:numId w:val="23"/>
        </w:numPr>
        <w:tabs>
          <w:tab w:val="left" w:pos="1440"/>
        </w:tabs>
        <w:spacing w:after="0"/>
        <w:ind w:left="1440" w:hanging="270"/>
        <w:jc w:val="both"/>
      </w:pPr>
      <w:r w:rsidRPr="006929CA">
        <w:t>Allocate any additional funds to passing applications, in rank order; and</w:t>
      </w:r>
    </w:p>
    <w:p w14:paraId="1441B6CC" w14:textId="188E0D5D" w:rsidR="00DB723D" w:rsidRPr="006929CA" w:rsidRDefault="78E5DCF9" w:rsidP="00A04151">
      <w:pPr>
        <w:numPr>
          <w:ilvl w:val="1"/>
          <w:numId w:val="23"/>
        </w:numPr>
        <w:tabs>
          <w:tab w:val="left" w:pos="1440"/>
        </w:tabs>
        <w:spacing w:after="0"/>
        <w:ind w:left="1440" w:hanging="270"/>
        <w:jc w:val="both"/>
      </w:pPr>
      <w:r w:rsidRPr="006929CA">
        <w:lastRenderedPageBreak/>
        <w:t>Negotiate with successful applicants</w:t>
      </w:r>
      <w:r w:rsidRPr="006929CA">
        <w:rPr>
          <w:b/>
          <w:bCs/>
        </w:rPr>
        <w:t xml:space="preserve"> </w:t>
      </w:r>
      <w:r w:rsidRPr="006929CA">
        <w:t>to</w:t>
      </w:r>
      <w:r w:rsidRPr="006929CA">
        <w:rPr>
          <w:b/>
          <w:bCs/>
        </w:rPr>
        <w:t xml:space="preserve"> </w:t>
      </w:r>
      <w:r w:rsidRPr="006929CA">
        <w:t>modify the project scope, schedule, project team entity that will receive the award, location and/or level of funding.</w:t>
      </w:r>
    </w:p>
    <w:p w14:paraId="6262AEEB" w14:textId="77777777" w:rsidR="00050BFA" w:rsidRPr="006929CA" w:rsidRDefault="00050BFA" w:rsidP="00CE0646">
      <w:pPr>
        <w:spacing w:after="0"/>
        <w:ind w:left="1800"/>
        <w:jc w:val="both"/>
      </w:pPr>
    </w:p>
    <w:p w14:paraId="7EDD62A1" w14:textId="77777777" w:rsidR="0040653E" w:rsidRPr="006929CA" w:rsidRDefault="001C2D56" w:rsidP="0061695F">
      <w:pPr>
        <w:numPr>
          <w:ilvl w:val="0"/>
          <w:numId w:val="81"/>
        </w:numPr>
        <w:tabs>
          <w:tab w:val="left" w:pos="720"/>
        </w:tabs>
        <w:jc w:val="both"/>
      </w:pPr>
      <w:r w:rsidRPr="006929CA">
        <w:rPr>
          <w:b/>
        </w:rPr>
        <w:t xml:space="preserve"> Agreements</w:t>
      </w:r>
    </w:p>
    <w:p w14:paraId="0E1DC4F6" w14:textId="1C802AE4" w:rsidR="001C2D56" w:rsidRPr="006929CA" w:rsidRDefault="78E5DCF9" w:rsidP="00930FF1">
      <w:pPr>
        <w:jc w:val="both"/>
      </w:pPr>
      <w:r w:rsidRPr="006929CA">
        <w:t>Applications recommended for funding will be developed into a proposed grant agreement to be considered at a CEC Business Meeting.  Recipients may begin the project only after full execution of the grant agreement (i.e., approval at a CEC business meeting and signature by the Recipient and the CEC).</w:t>
      </w:r>
    </w:p>
    <w:p w14:paraId="465614D6" w14:textId="384D1D96" w:rsidR="001C2D56" w:rsidRPr="006929CA" w:rsidRDefault="78E5DCF9" w:rsidP="00A04151">
      <w:pPr>
        <w:pStyle w:val="ListParagraph"/>
        <w:numPr>
          <w:ilvl w:val="0"/>
          <w:numId w:val="21"/>
        </w:numPr>
        <w:spacing w:after="40"/>
        <w:jc w:val="both"/>
        <w:rPr>
          <w:b/>
          <w:bCs/>
          <w:szCs w:val="22"/>
        </w:rPr>
      </w:pPr>
      <w:r w:rsidRPr="006929CA">
        <w:rPr>
          <w:b/>
          <w:bCs/>
        </w:rPr>
        <w:t>Agreement Development:</w:t>
      </w:r>
      <w:r w:rsidRPr="006929CA">
        <w:t xml:space="preserve"> The Contracts, Grants, and Loans Office will send the Recipient a grant agreement for approval and signature.  The agreement will include the applicable terms and conditions and will incorporate this solicitation and the </w:t>
      </w:r>
      <w:r w:rsidR="00B27415">
        <w:t xml:space="preserve">Recipient’s </w:t>
      </w:r>
      <w:r w:rsidRPr="006929CA">
        <w:t>application by reference.  The CEC reserves the right to modify the award documents (including the terms and conditions) prior to executing any agreement.</w:t>
      </w:r>
    </w:p>
    <w:p w14:paraId="6F6A31C0" w14:textId="5E68FD78" w:rsidR="001C2D56" w:rsidRPr="006929CA" w:rsidRDefault="78E5DCF9" w:rsidP="00A04151">
      <w:pPr>
        <w:numPr>
          <w:ilvl w:val="0"/>
          <w:numId w:val="21"/>
        </w:numPr>
        <w:spacing w:after="0"/>
        <w:jc w:val="both"/>
      </w:pPr>
      <w:r w:rsidRPr="006929CA">
        <w:rPr>
          <w:b/>
          <w:bCs/>
        </w:rPr>
        <w:t>Failure to Execute an Agreement:</w:t>
      </w:r>
      <w:r w:rsidRPr="006929CA">
        <w:t xml:space="preserve"> If the CEC is unable to successfully execute an agreement with an applicant in a timely manner, it reserves the right to cancel the pending award and use the funds elsewhere, such as to fund the next highest-ranked, eligible application.</w:t>
      </w:r>
    </w:p>
    <w:p w14:paraId="4DF7B754" w14:textId="4719FAA2" w:rsidR="00C0391D" w:rsidRPr="0061695F" w:rsidRDefault="78E5DCF9" w:rsidP="00A04151">
      <w:pPr>
        <w:numPr>
          <w:ilvl w:val="0"/>
          <w:numId w:val="21"/>
        </w:numPr>
        <w:spacing w:after="0"/>
        <w:jc w:val="both"/>
        <w:rPr>
          <w:szCs w:val="22"/>
        </w:rPr>
      </w:pPr>
      <w:bookmarkStart w:id="223" w:name="_Hlk45479917"/>
      <w:bookmarkStart w:id="224" w:name="_Toc366671196"/>
      <w:r w:rsidRPr="006929CA">
        <w:rPr>
          <w:b/>
          <w:bCs/>
        </w:rPr>
        <w:t>Agreement Amendment:</w:t>
      </w:r>
      <w:r w:rsidRPr="006929CA">
        <w:t xml:space="preserve"> The executed agreement may be amended by mutual consent of the CEC and the Recipient. </w:t>
      </w:r>
      <w:r w:rsidR="00C0391D">
        <w:t xml:space="preserve">The agreement may require an amendment </w:t>
      </w:r>
      <w:proofErr w:type="gramStart"/>
      <w:r w:rsidR="00C0391D">
        <w:t>as a result of</w:t>
      </w:r>
      <w:proofErr w:type="gramEnd"/>
      <w:r w:rsidR="00C0391D">
        <w:t xml:space="preserve"> project review, changes in project scope, and/or </w:t>
      </w:r>
      <w:r w:rsidR="0061695F">
        <w:t>availability</w:t>
      </w:r>
      <w:r w:rsidR="00C0391D">
        <w:t xml:space="preserve"> of funding</w:t>
      </w:r>
      <w:r w:rsidR="0061695F">
        <w:t>.</w:t>
      </w:r>
      <w:r w:rsidRPr="006929CA">
        <w:t xml:space="preserve"> </w:t>
      </w:r>
    </w:p>
    <w:p w14:paraId="4DE9E1AF" w14:textId="77777777" w:rsidR="0061695F" w:rsidRPr="00CF6DED" w:rsidRDefault="0061695F" w:rsidP="0061695F">
      <w:pPr>
        <w:pStyle w:val="Heading2"/>
        <w:numPr>
          <w:ilvl w:val="0"/>
          <w:numId w:val="62"/>
        </w:numPr>
      </w:pPr>
      <w:bookmarkStart w:id="225" w:name="_Toc34894717"/>
      <w:bookmarkStart w:id="226" w:name="_Toc45868795"/>
      <w:bookmarkEnd w:id="223"/>
      <w:r w:rsidRPr="00CF6DED">
        <w:t>Grounds to Reject an Application or Cancel an Award</w:t>
      </w:r>
      <w:bookmarkEnd w:id="225"/>
      <w:bookmarkEnd w:id="226"/>
    </w:p>
    <w:bookmarkEnd w:id="224"/>
    <w:p w14:paraId="32C8E9EF" w14:textId="2E05830D" w:rsidR="001C2D56" w:rsidRPr="006929CA" w:rsidRDefault="78E5DCF9" w:rsidP="000E6E9B">
      <w:pPr>
        <w:jc w:val="both"/>
      </w:pPr>
      <w:r w:rsidRPr="006929CA">
        <w:t xml:space="preserve">Applications that do not pass the screening stage will be rejected.  In addition, the CEC reserves the right to reject an application and/or to cancel an award for any reason, including any of the following: </w:t>
      </w:r>
    </w:p>
    <w:p w14:paraId="60C3526F" w14:textId="77777777" w:rsidR="001C2D56" w:rsidRPr="006929CA" w:rsidRDefault="001C2D56" w:rsidP="00A04151">
      <w:pPr>
        <w:numPr>
          <w:ilvl w:val="0"/>
          <w:numId w:val="8"/>
        </w:numPr>
        <w:spacing w:after="0"/>
        <w:jc w:val="both"/>
      </w:pPr>
      <w:r w:rsidRPr="006929CA">
        <w:t>The application contains false or intentionally misleading statements or references that do not support an attribute or condition contended by the applicant.</w:t>
      </w:r>
    </w:p>
    <w:p w14:paraId="403E59A5" w14:textId="65CBAA28" w:rsidR="001C2D56" w:rsidRPr="006929CA" w:rsidRDefault="78E5DCF9" w:rsidP="00A04151">
      <w:pPr>
        <w:numPr>
          <w:ilvl w:val="0"/>
          <w:numId w:val="8"/>
        </w:numPr>
        <w:spacing w:after="0"/>
        <w:jc w:val="both"/>
      </w:pPr>
      <w:r w:rsidRPr="006929CA">
        <w:t xml:space="preserve">The application is intended to erroneously and fallaciously mislead the State in any way.  </w:t>
      </w:r>
    </w:p>
    <w:p w14:paraId="3301E94E" w14:textId="77777777" w:rsidR="001C2D56" w:rsidRPr="006929CA" w:rsidRDefault="001C2D56" w:rsidP="00A04151">
      <w:pPr>
        <w:numPr>
          <w:ilvl w:val="0"/>
          <w:numId w:val="8"/>
        </w:numPr>
        <w:spacing w:after="0"/>
        <w:jc w:val="both"/>
      </w:pPr>
      <w:r w:rsidRPr="006929CA">
        <w:t>The application does not comply or contains caveats that conflict with the solicitation, and the variation or deviation is material.</w:t>
      </w:r>
    </w:p>
    <w:p w14:paraId="6B60316C" w14:textId="699C1B61" w:rsidR="001C2D56" w:rsidRPr="006929CA" w:rsidRDefault="78E5DCF9" w:rsidP="00A04151">
      <w:pPr>
        <w:numPr>
          <w:ilvl w:val="0"/>
          <w:numId w:val="9"/>
        </w:numPr>
        <w:spacing w:after="0"/>
        <w:jc w:val="both"/>
      </w:pPr>
      <w:r w:rsidRPr="006929CA">
        <w:t xml:space="preserve">The applicant has previously received funding through an EPIC </w:t>
      </w:r>
      <w:proofErr w:type="gramStart"/>
      <w:r w:rsidRPr="006929CA">
        <w:t>or  Public</w:t>
      </w:r>
      <w:proofErr w:type="gramEnd"/>
      <w:r w:rsidRPr="006929CA">
        <w:t xml:space="preserve"> Interest Energy Research (PIER) agreement, has received the royalty review letter (which the CEC annually sends out to remind past recipients of their obligations to pay royalties), and has not responded to the letter or is otherwise not in compliance with repaying royalties.</w:t>
      </w:r>
    </w:p>
    <w:p w14:paraId="6454DF23" w14:textId="2A2F0C6A" w:rsidR="001C2D56" w:rsidRPr="006929CA" w:rsidRDefault="001C2D56" w:rsidP="00A04151">
      <w:pPr>
        <w:numPr>
          <w:ilvl w:val="0"/>
          <w:numId w:val="9"/>
        </w:numPr>
        <w:spacing w:after="0"/>
        <w:jc w:val="both"/>
      </w:pPr>
      <w:r w:rsidRPr="006929CA">
        <w:t xml:space="preserve">The applicant has received unsatisfactory </w:t>
      </w:r>
      <w:r w:rsidR="002209B3" w:rsidRPr="006929CA">
        <w:t xml:space="preserve">agreement </w:t>
      </w:r>
      <w:r w:rsidRPr="006929CA">
        <w:t xml:space="preserve">evaluations from the </w:t>
      </w:r>
      <w:r w:rsidR="008F4A0E" w:rsidRPr="006929CA">
        <w:t>CEC</w:t>
      </w:r>
      <w:r w:rsidRPr="006929CA">
        <w:t xml:space="preserve"> or another California state agency.</w:t>
      </w:r>
    </w:p>
    <w:p w14:paraId="270138ED" w14:textId="187AF4A1" w:rsidR="009F1017" w:rsidRPr="006929CA" w:rsidRDefault="78E5DCF9" w:rsidP="00A04151">
      <w:pPr>
        <w:numPr>
          <w:ilvl w:val="0"/>
          <w:numId w:val="9"/>
        </w:numPr>
        <w:spacing w:after="0"/>
        <w:jc w:val="both"/>
      </w:pPr>
      <w:r w:rsidRPr="006929CA">
        <w:t>The applicant is a business entity required to be registered with the California Secretary of State and is not in good standing.</w:t>
      </w:r>
    </w:p>
    <w:p w14:paraId="74F1B58F" w14:textId="77777777" w:rsidR="001C2D56" w:rsidRPr="006929CA" w:rsidRDefault="001C2D56" w:rsidP="00A04151">
      <w:pPr>
        <w:numPr>
          <w:ilvl w:val="0"/>
          <w:numId w:val="9"/>
        </w:numPr>
        <w:spacing w:after="0"/>
        <w:jc w:val="both"/>
      </w:pPr>
      <w:r w:rsidRPr="006929CA">
        <w:t>The applicant has not demonstrated that it has the financial capability to complete the project.</w:t>
      </w:r>
    </w:p>
    <w:p w14:paraId="77CF2A81" w14:textId="3576E5E8" w:rsidR="00C47F3C" w:rsidRPr="006929CA" w:rsidRDefault="78E5DCF9" w:rsidP="00A04151">
      <w:pPr>
        <w:numPr>
          <w:ilvl w:val="0"/>
          <w:numId w:val="9"/>
        </w:numPr>
        <w:spacing w:after="0"/>
        <w:jc w:val="both"/>
      </w:pPr>
      <w:r w:rsidRPr="006929CA">
        <w:t xml:space="preserve">The applicant fails to meet CEQA compliance within </w:t>
      </w:r>
      <w:proofErr w:type="gramStart"/>
      <w:r w:rsidRPr="006929CA">
        <w:t>sufficient</w:t>
      </w:r>
      <w:proofErr w:type="gramEnd"/>
      <w:r w:rsidRPr="006929CA">
        <w:t xml:space="preserve"> time for the CEC to meet its encumbrance deadline or any other deadlines, as the CEC in its sole and absolute discretion may determine.</w:t>
      </w:r>
    </w:p>
    <w:p w14:paraId="619E84EE" w14:textId="77777777" w:rsidR="007B3F78" w:rsidRPr="006929CA" w:rsidRDefault="007B3F78" w:rsidP="00A04151">
      <w:pPr>
        <w:numPr>
          <w:ilvl w:val="0"/>
          <w:numId w:val="9"/>
        </w:numPr>
        <w:spacing w:after="0"/>
        <w:jc w:val="both"/>
      </w:pPr>
      <w:r w:rsidRPr="006929CA">
        <w:t>The applicant has included a statement or otherwise indicated that it will not accept the terms and conditions, or that acceptance is based on modifications to the terms and conditions.</w:t>
      </w:r>
    </w:p>
    <w:p w14:paraId="195E9839" w14:textId="19FD3BD6" w:rsidR="005A6240" w:rsidRPr="006929CA" w:rsidRDefault="78E5DCF9" w:rsidP="00A04151">
      <w:pPr>
        <w:numPr>
          <w:ilvl w:val="0"/>
          <w:numId w:val="9"/>
        </w:numPr>
        <w:spacing w:after="0"/>
        <w:jc w:val="both"/>
      </w:pPr>
      <w:r w:rsidRPr="006929CA">
        <w:t>The application contains confidential information or identifies any portion of the application as confidential.</w:t>
      </w:r>
    </w:p>
    <w:p w14:paraId="43710FC1" w14:textId="77777777" w:rsidR="001C2D56" w:rsidRPr="006929CA" w:rsidRDefault="78E5DCF9" w:rsidP="00507C88">
      <w:pPr>
        <w:pStyle w:val="Heading2"/>
        <w:numPr>
          <w:ilvl w:val="0"/>
          <w:numId w:val="62"/>
        </w:numPr>
        <w:spacing w:before="240" w:after="240"/>
      </w:pPr>
      <w:bookmarkStart w:id="227" w:name="_Toc45868796"/>
      <w:r>
        <w:lastRenderedPageBreak/>
        <w:t>Miscellaneous</w:t>
      </w:r>
      <w:bookmarkEnd w:id="227"/>
    </w:p>
    <w:p w14:paraId="6376337B" w14:textId="77777777" w:rsidR="000E331F" w:rsidRPr="006929CA" w:rsidRDefault="001C2D56" w:rsidP="00A04151">
      <w:pPr>
        <w:pStyle w:val="ListParagraph"/>
        <w:numPr>
          <w:ilvl w:val="0"/>
          <w:numId w:val="32"/>
        </w:numPr>
        <w:tabs>
          <w:tab w:val="num" w:pos="360"/>
        </w:tabs>
        <w:rPr>
          <w:b/>
        </w:rPr>
      </w:pPr>
      <w:bookmarkStart w:id="228" w:name="_Toc381079937"/>
      <w:bookmarkStart w:id="229" w:name="_Toc382571200"/>
      <w:bookmarkStart w:id="230" w:name="_Toc395180710"/>
      <w:bookmarkStart w:id="231" w:name="_Toc433981339"/>
      <w:r w:rsidRPr="006929CA">
        <w:rPr>
          <w:b/>
        </w:rPr>
        <w:t>Solicitation Cancellation and Amendment</w:t>
      </w:r>
      <w:bookmarkEnd w:id="228"/>
      <w:bookmarkEnd w:id="229"/>
      <w:bookmarkEnd w:id="230"/>
      <w:bookmarkEnd w:id="231"/>
    </w:p>
    <w:p w14:paraId="48A1E3C1" w14:textId="17650630" w:rsidR="00344986" w:rsidRPr="006929CA" w:rsidRDefault="001C2D56" w:rsidP="00BC0A05">
      <w:bookmarkStart w:id="232" w:name="_Toc381079938"/>
      <w:bookmarkStart w:id="233" w:name="_Toc382571201"/>
      <w:bookmarkStart w:id="234" w:name="_Toc395180711"/>
      <w:r w:rsidRPr="006929CA">
        <w:t xml:space="preserve">It is the policy of the </w:t>
      </w:r>
      <w:r w:rsidR="008F4A0E" w:rsidRPr="006929CA">
        <w:t>CEC</w:t>
      </w:r>
      <w:r w:rsidRPr="006929CA">
        <w:t xml:space="preserve"> not to solicit applications unless there is a bona fide intention to award an a</w:t>
      </w:r>
      <w:r w:rsidR="00600DCF" w:rsidRPr="006929CA">
        <w:t xml:space="preserve">greement. </w:t>
      </w:r>
      <w:r w:rsidRPr="006929CA">
        <w:t xml:space="preserve">However, if it is in the State’s best interest, the </w:t>
      </w:r>
      <w:r w:rsidR="008F4A0E" w:rsidRPr="006929CA">
        <w:t>CEC</w:t>
      </w:r>
      <w:r w:rsidRPr="006929CA">
        <w:t xml:space="preserve"> reserves the right</w:t>
      </w:r>
      <w:r w:rsidR="00C264F4" w:rsidRPr="006929CA">
        <w:t>, in addition to any other rights it has,</w:t>
      </w:r>
      <w:r w:rsidRPr="006929CA">
        <w:t xml:space="preserve"> to do any of the following:</w:t>
      </w:r>
      <w:bookmarkEnd w:id="232"/>
      <w:bookmarkEnd w:id="233"/>
      <w:bookmarkEnd w:id="234"/>
    </w:p>
    <w:p w14:paraId="05AB3670" w14:textId="77777777" w:rsidR="005E52CD" w:rsidRPr="006929CA" w:rsidRDefault="001C2D56" w:rsidP="00A04151">
      <w:pPr>
        <w:numPr>
          <w:ilvl w:val="0"/>
          <w:numId w:val="10"/>
        </w:numPr>
        <w:spacing w:after="0"/>
        <w:ind w:left="810" w:hanging="450"/>
        <w:jc w:val="both"/>
        <w:rPr>
          <w:szCs w:val="22"/>
        </w:rPr>
      </w:pPr>
      <w:r w:rsidRPr="006929CA">
        <w:rPr>
          <w:szCs w:val="22"/>
        </w:rPr>
        <w:t>Cancel this solicitation;</w:t>
      </w:r>
    </w:p>
    <w:p w14:paraId="14541991" w14:textId="77777777" w:rsidR="005E52CD" w:rsidRPr="006929CA" w:rsidRDefault="001C2D56" w:rsidP="00A04151">
      <w:pPr>
        <w:numPr>
          <w:ilvl w:val="0"/>
          <w:numId w:val="10"/>
        </w:numPr>
        <w:spacing w:after="0"/>
        <w:ind w:left="810" w:hanging="450"/>
        <w:jc w:val="both"/>
        <w:rPr>
          <w:szCs w:val="22"/>
        </w:rPr>
      </w:pPr>
      <w:r w:rsidRPr="006929CA">
        <w:rPr>
          <w:szCs w:val="22"/>
        </w:rPr>
        <w:t>Revise the amount of funds available under this solicitation;</w:t>
      </w:r>
    </w:p>
    <w:p w14:paraId="79658FF6" w14:textId="77777777" w:rsidR="005E52CD" w:rsidRPr="006929CA" w:rsidRDefault="001C2D56" w:rsidP="00A04151">
      <w:pPr>
        <w:numPr>
          <w:ilvl w:val="0"/>
          <w:numId w:val="10"/>
        </w:numPr>
        <w:spacing w:after="0"/>
        <w:ind w:left="810" w:hanging="450"/>
        <w:jc w:val="both"/>
        <w:rPr>
          <w:szCs w:val="22"/>
        </w:rPr>
      </w:pPr>
      <w:r w:rsidRPr="006929CA">
        <w:rPr>
          <w:szCs w:val="22"/>
        </w:rPr>
        <w:t>Amend this solicitation as needed; and/or</w:t>
      </w:r>
    </w:p>
    <w:p w14:paraId="4850CABA" w14:textId="77777777" w:rsidR="005E52CD" w:rsidRPr="006929CA" w:rsidRDefault="001C2D56" w:rsidP="00A04151">
      <w:pPr>
        <w:numPr>
          <w:ilvl w:val="0"/>
          <w:numId w:val="10"/>
        </w:numPr>
        <w:ind w:left="810" w:hanging="450"/>
        <w:jc w:val="both"/>
        <w:rPr>
          <w:szCs w:val="22"/>
        </w:rPr>
      </w:pPr>
      <w:r w:rsidRPr="006929CA">
        <w:rPr>
          <w:szCs w:val="22"/>
        </w:rPr>
        <w:t>Reject any or all applications received in response to this solicitation.</w:t>
      </w:r>
    </w:p>
    <w:p w14:paraId="5E7E0CDF" w14:textId="6AA3CFB3" w:rsidR="001C2D56" w:rsidRPr="006929CA" w:rsidRDefault="001C2D56" w:rsidP="00000458">
      <w:pPr>
        <w:jc w:val="both"/>
        <w:rPr>
          <w:szCs w:val="22"/>
        </w:rPr>
      </w:pPr>
      <w:r w:rsidRPr="006929CA">
        <w:rPr>
          <w:szCs w:val="22"/>
        </w:rPr>
        <w:t xml:space="preserve">If the solicitation is amended, the </w:t>
      </w:r>
      <w:r w:rsidR="008F4A0E" w:rsidRPr="006929CA">
        <w:rPr>
          <w:szCs w:val="22"/>
        </w:rPr>
        <w:t>CEC</w:t>
      </w:r>
      <w:r w:rsidRPr="006929CA">
        <w:rPr>
          <w:szCs w:val="22"/>
        </w:rPr>
        <w:t xml:space="preserve"> will send an addendum to all </w:t>
      </w:r>
      <w:r w:rsidR="00250EED" w:rsidRPr="006929CA">
        <w:rPr>
          <w:szCs w:val="22"/>
        </w:rPr>
        <w:t xml:space="preserve">entities that </w:t>
      </w:r>
      <w:r w:rsidRPr="006929CA">
        <w:rPr>
          <w:szCs w:val="22"/>
        </w:rPr>
        <w:t xml:space="preserve">requested the </w:t>
      </w:r>
      <w:r w:rsidR="00467C40" w:rsidRPr="006929CA">
        <w:rPr>
          <w:szCs w:val="22"/>
        </w:rPr>
        <w:t>solicitation and</w:t>
      </w:r>
      <w:r w:rsidRPr="006929CA">
        <w:rPr>
          <w:szCs w:val="22"/>
        </w:rPr>
        <w:t xml:space="preserve"> will also post it on the </w:t>
      </w:r>
      <w:r w:rsidR="008F4A0E" w:rsidRPr="006929CA">
        <w:rPr>
          <w:szCs w:val="22"/>
        </w:rPr>
        <w:t>CEC</w:t>
      </w:r>
      <w:r w:rsidRPr="006929CA">
        <w:rPr>
          <w:szCs w:val="22"/>
        </w:rPr>
        <w:t xml:space="preserve">’s website at: www.energy.ca.gov/contracts. The </w:t>
      </w:r>
      <w:r w:rsidR="008F4A0E" w:rsidRPr="006929CA">
        <w:rPr>
          <w:szCs w:val="22"/>
        </w:rPr>
        <w:t>CEC</w:t>
      </w:r>
      <w:r w:rsidRPr="006929CA">
        <w:rPr>
          <w:szCs w:val="22"/>
        </w:rPr>
        <w:t xml:space="preserve"> will not reimburse applicants for application development expenses under any circumstances, including cancellation of the solicitation.</w:t>
      </w:r>
    </w:p>
    <w:p w14:paraId="24C0B5E8" w14:textId="77777777" w:rsidR="000E331F" w:rsidRPr="006929CA" w:rsidRDefault="001C2D56" w:rsidP="00A04151">
      <w:pPr>
        <w:pStyle w:val="ListParagraph"/>
        <w:numPr>
          <w:ilvl w:val="0"/>
          <w:numId w:val="32"/>
        </w:numPr>
        <w:tabs>
          <w:tab w:val="num" w:pos="360"/>
        </w:tabs>
        <w:rPr>
          <w:b/>
        </w:rPr>
      </w:pPr>
      <w:bookmarkStart w:id="235" w:name="_Toc381079939"/>
      <w:bookmarkStart w:id="236" w:name="_Toc382571202"/>
      <w:bookmarkStart w:id="237" w:name="_Toc395180712"/>
      <w:bookmarkStart w:id="238" w:name="_Toc433981340"/>
      <w:r w:rsidRPr="006929CA">
        <w:rPr>
          <w:b/>
        </w:rPr>
        <w:t>Modification or Withdrawal of Application</w:t>
      </w:r>
      <w:bookmarkEnd w:id="235"/>
      <w:bookmarkEnd w:id="236"/>
      <w:bookmarkEnd w:id="237"/>
      <w:bookmarkEnd w:id="238"/>
    </w:p>
    <w:p w14:paraId="100F5888" w14:textId="77777777" w:rsidR="001C2D56" w:rsidRPr="006929CA" w:rsidRDefault="001C2D56" w:rsidP="00000458">
      <w:pPr>
        <w:jc w:val="both"/>
        <w:rPr>
          <w:szCs w:val="22"/>
        </w:rPr>
      </w:pPr>
      <w:r w:rsidRPr="006929CA">
        <w:rPr>
          <w:szCs w:val="22"/>
        </w:rPr>
        <w:t xml:space="preserve">Applicants may withdraw or modify a submitted application before the deadline to submit applications by sending a letter to the </w:t>
      </w:r>
      <w:r w:rsidR="0084366A" w:rsidRPr="006929CA">
        <w:rPr>
          <w:szCs w:val="22"/>
        </w:rPr>
        <w:t xml:space="preserve">Commission </w:t>
      </w:r>
      <w:r w:rsidRPr="006929CA">
        <w:rPr>
          <w:szCs w:val="22"/>
        </w:rPr>
        <w:t>Agreement Officer listed in Part I. Applications cannot be changed after that date and time.  An Application cannot be “timed” to expire on a specific date.  For example, a statement such as the following is non-responsive to the solicitation: “This application and the cost estimate are valid for 60 days.”</w:t>
      </w:r>
    </w:p>
    <w:p w14:paraId="37C40551" w14:textId="77777777" w:rsidR="000E331F" w:rsidRPr="006929CA" w:rsidRDefault="00F615BA" w:rsidP="00A04151">
      <w:pPr>
        <w:pStyle w:val="ListParagraph"/>
        <w:numPr>
          <w:ilvl w:val="0"/>
          <w:numId w:val="32"/>
        </w:numPr>
        <w:tabs>
          <w:tab w:val="num" w:pos="360"/>
        </w:tabs>
        <w:rPr>
          <w:b/>
        </w:rPr>
      </w:pPr>
      <w:bookmarkStart w:id="239" w:name="_Toc381079940"/>
      <w:bookmarkStart w:id="240" w:name="_Toc382571203"/>
      <w:bookmarkStart w:id="241" w:name="_Toc395180713"/>
      <w:bookmarkStart w:id="242" w:name="_Toc433981341"/>
      <w:bookmarkStart w:id="243" w:name="_Toc381079941"/>
      <w:r w:rsidRPr="006929CA">
        <w:rPr>
          <w:b/>
        </w:rPr>
        <w:t>Confidentiality</w:t>
      </w:r>
      <w:bookmarkEnd w:id="239"/>
      <w:bookmarkEnd w:id="240"/>
      <w:bookmarkEnd w:id="241"/>
      <w:bookmarkEnd w:id="242"/>
    </w:p>
    <w:p w14:paraId="760CB8D5" w14:textId="21E72F20" w:rsidR="001D740D" w:rsidRPr="00DE4DB2" w:rsidRDefault="00F615BA" w:rsidP="001D740D">
      <w:pPr>
        <w:spacing w:after="160"/>
        <w:jc w:val="both"/>
        <w:rPr>
          <w:i/>
        </w:rPr>
      </w:pPr>
      <w:r w:rsidRPr="006929CA">
        <w:t xml:space="preserve">Though the entire evaluation process from receipt of applications up to the posting of the NOPA is confidential, </w:t>
      </w:r>
      <w:r w:rsidRPr="006929CA">
        <w:rPr>
          <w:b/>
        </w:rPr>
        <w:t>all submitted documents will become public</w:t>
      </w:r>
      <w:r w:rsidR="00275477" w:rsidRPr="006929CA">
        <w:rPr>
          <w:b/>
        </w:rPr>
        <w:t>ly</w:t>
      </w:r>
      <w:r w:rsidRPr="006929CA">
        <w:rPr>
          <w:b/>
        </w:rPr>
        <w:t xml:space="preserve"> </w:t>
      </w:r>
      <w:r w:rsidR="00275477" w:rsidRPr="006929CA">
        <w:rPr>
          <w:b/>
        </w:rPr>
        <w:t xml:space="preserve">available </w:t>
      </w:r>
      <w:r w:rsidRPr="006929CA">
        <w:rPr>
          <w:b/>
        </w:rPr>
        <w:t>records</w:t>
      </w:r>
      <w:r w:rsidRPr="006929CA">
        <w:t xml:space="preserve"> after the </w:t>
      </w:r>
      <w:r w:rsidR="008F4A0E" w:rsidRPr="006929CA">
        <w:t>CEC</w:t>
      </w:r>
      <w:r w:rsidRPr="006929CA">
        <w:t xml:space="preserve"> posts the NOPA or the solicitation is cancelled. </w:t>
      </w:r>
      <w:r w:rsidRPr="006929CA">
        <w:rPr>
          <w:b/>
        </w:rPr>
        <w:t xml:space="preserve">The </w:t>
      </w:r>
      <w:r w:rsidR="008F4A0E" w:rsidRPr="006929CA">
        <w:rPr>
          <w:b/>
        </w:rPr>
        <w:t>CEC</w:t>
      </w:r>
      <w:r w:rsidRPr="006929CA">
        <w:rPr>
          <w:b/>
        </w:rPr>
        <w:t xml:space="preserve"> will not accept or retain applications that identify any </w:t>
      </w:r>
      <w:r w:rsidR="006E3A05" w:rsidRPr="006929CA">
        <w:rPr>
          <w:b/>
        </w:rPr>
        <w:t xml:space="preserve">portion </w:t>
      </w:r>
      <w:r w:rsidRPr="006929CA">
        <w:rPr>
          <w:b/>
        </w:rPr>
        <w:t>as confidential.</w:t>
      </w:r>
      <w:r w:rsidR="005028D9" w:rsidRPr="006929CA" w:rsidDel="005028D9">
        <w:t xml:space="preserve"> </w:t>
      </w:r>
    </w:p>
    <w:p w14:paraId="003C678A" w14:textId="77777777" w:rsidR="000E331F" w:rsidRPr="006929CA" w:rsidRDefault="001C2D56" w:rsidP="00A04151">
      <w:pPr>
        <w:pStyle w:val="ListParagraph"/>
        <w:numPr>
          <w:ilvl w:val="0"/>
          <w:numId w:val="32"/>
        </w:numPr>
        <w:tabs>
          <w:tab w:val="num" w:pos="360"/>
        </w:tabs>
        <w:spacing w:after="160"/>
        <w:rPr>
          <w:b/>
        </w:rPr>
      </w:pPr>
      <w:bookmarkStart w:id="244" w:name="_Toc382571204"/>
      <w:bookmarkStart w:id="245" w:name="_Toc395180714"/>
      <w:bookmarkStart w:id="246" w:name="_Toc433981342"/>
      <w:r w:rsidRPr="006929CA">
        <w:rPr>
          <w:b/>
        </w:rPr>
        <w:t>Solicitation Errors</w:t>
      </w:r>
      <w:bookmarkEnd w:id="243"/>
      <w:bookmarkEnd w:id="244"/>
      <w:bookmarkEnd w:id="245"/>
      <w:bookmarkEnd w:id="246"/>
    </w:p>
    <w:p w14:paraId="285CC8F0" w14:textId="223D3A02" w:rsidR="001C2D56" w:rsidRPr="006929CA" w:rsidRDefault="001C2D56" w:rsidP="00000458">
      <w:pPr>
        <w:jc w:val="both"/>
        <w:rPr>
          <w:szCs w:val="22"/>
        </w:rPr>
      </w:pPr>
      <w:r w:rsidRPr="006929CA">
        <w:rPr>
          <w:szCs w:val="22"/>
        </w:rPr>
        <w:t xml:space="preserve">If an applicant discovers any ambiguity, conflict, discrepancy, omission, or other error in the solicitation, the applicant should immediately notify the </w:t>
      </w:r>
      <w:r w:rsidR="008F4A0E" w:rsidRPr="006929CA">
        <w:rPr>
          <w:szCs w:val="22"/>
        </w:rPr>
        <w:t>CEC</w:t>
      </w:r>
      <w:r w:rsidRPr="006929CA">
        <w:rPr>
          <w:szCs w:val="22"/>
        </w:rPr>
        <w:t xml:space="preserve"> of the error in writing and request modification or clarification of the solicitation. The </w:t>
      </w:r>
      <w:r w:rsidR="008F4A0E" w:rsidRPr="006929CA">
        <w:rPr>
          <w:szCs w:val="22"/>
        </w:rPr>
        <w:t>CEC</w:t>
      </w:r>
      <w:r w:rsidRPr="006929CA">
        <w:rPr>
          <w:szCs w:val="22"/>
        </w:rPr>
        <w:t xml:space="preserve"> will provide modifications or clarifications by written notice to all </w:t>
      </w:r>
      <w:r w:rsidR="00275477" w:rsidRPr="006929CA">
        <w:rPr>
          <w:szCs w:val="22"/>
        </w:rPr>
        <w:t>entities that</w:t>
      </w:r>
      <w:r w:rsidRPr="006929CA">
        <w:rPr>
          <w:szCs w:val="22"/>
        </w:rPr>
        <w:t xml:space="preserve"> requested the solicitation. The </w:t>
      </w:r>
      <w:r w:rsidR="008F4A0E" w:rsidRPr="006929CA">
        <w:rPr>
          <w:szCs w:val="22"/>
        </w:rPr>
        <w:t>CEC</w:t>
      </w:r>
      <w:r w:rsidRPr="006929CA">
        <w:rPr>
          <w:szCs w:val="22"/>
        </w:rPr>
        <w:t xml:space="preserve"> will not be responsible for failure to correct errors.</w:t>
      </w:r>
    </w:p>
    <w:p w14:paraId="0A9574B0" w14:textId="77777777" w:rsidR="000E331F" w:rsidRPr="006929CA" w:rsidRDefault="001C2D56" w:rsidP="00A04151">
      <w:pPr>
        <w:pStyle w:val="ListParagraph"/>
        <w:numPr>
          <w:ilvl w:val="0"/>
          <w:numId w:val="32"/>
        </w:numPr>
        <w:tabs>
          <w:tab w:val="num" w:pos="360"/>
        </w:tabs>
        <w:rPr>
          <w:b/>
        </w:rPr>
      </w:pPr>
      <w:bookmarkStart w:id="247" w:name="_Toc381079942"/>
      <w:bookmarkStart w:id="248" w:name="_Toc382571205"/>
      <w:bookmarkStart w:id="249" w:name="_Toc395180715"/>
      <w:bookmarkStart w:id="250" w:name="_Toc433981343"/>
      <w:r w:rsidRPr="006929CA">
        <w:rPr>
          <w:b/>
        </w:rPr>
        <w:t>Immaterial Defect</w:t>
      </w:r>
      <w:bookmarkEnd w:id="247"/>
      <w:bookmarkEnd w:id="248"/>
      <w:bookmarkEnd w:id="249"/>
      <w:bookmarkEnd w:id="250"/>
    </w:p>
    <w:p w14:paraId="22AA291B" w14:textId="63D03376" w:rsidR="001C2D56" w:rsidRPr="006929CA" w:rsidRDefault="001C2D56" w:rsidP="00000458">
      <w:pPr>
        <w:jc w:val="both"/>
        <w:rPr>
          <w:szCs w:val="22"/>
        </w:rPr>
      </w:pPr>
      <w:r w:rsidRPr="006929CA">
        <w:rPr>
          <w:szCs w:val="22"/>
        </w:rPr>
        <w:t xml:space="preserve">The </w:t>
      </w:r>
      <w:r w:rsidR="008F4A0E" w:rsidRPr="006929CA">
        <w:rPr>
          <w:szCs w:val="22"/>
        </w:rPr>
        <w:t>CEC</w:t>
      </w:r>
      <w:r w:rsidRPr="006929CA">
        <w:rPr>
          <w:szCs w:val="22"/>
        </w:rPr>
        <w:t xml:space="preserve"> may waive any immaterial defect or deviation contained in an application.</w:t>
      </w:r>
      <w:r w:rsidR="009B2F47" w:rsidRPr="006929CA">
        <w:rPr>
          <w:szCs w:val="22"/>
        </w:rPr>
        <w:t xml:space="preserve"> </w:t>
      </w:r>
      <w:r w:rsidRPr="006929CA">
        <w:rPr>
          <w:szCs w:val="22"/>
        </w:rPr>
        <w:t xml:space="preserve">The </w:t>
      </w:r>
      <w:r w:rsidR="008F4A0E" w:rsidRPr="006929CA">
        <w:rPr>
          <w:szCs w:val="22"/>
        </w:rPr>
        <w:t>CEC</w:t>
      </w:r>
      <w:r w:rsidRPr="006929CA">
        <w:rPr>
          <w:szCs w:val="22"/>
        </w:rPr>
        <w:t>’s waiver will not modify the application or excuse the successful applicant from full compliance with solicitation requirements.</w:t>
      </w:r>
    </w:p>
    <w:p w14:paraId="74F7A7E1" w14:textId="77777777" w:rsidR="000E331F" w:rsidRPr="006929CA" w:rsidRDefault="001C2D56" w:rsidP="00A04151">
      <w:pPr>
        <w:pStyle w:val="ListParagraph"/>
        <w:numPr>
          <w:ilvl w:val="0"/>
          <w:numId w:val="32"/>
        </w:numPr>
        <w:tabs>
          <w:tab w:val="num" w:pos="360"/>
        </w:tabs>
        <w:rPr>
          <w:b/>
        </w:rPr>
      </w:pPr>
      <w:bookmarkStart w:id="251" w:name="_Toc381079943"/>
      <w:bookmarkStart w:id="252" w:name="_Toc382571206"/>
      <w:bookmarkStart w:id="253" w:name="_Toc395180716"/>
      <w:bookmarkStart w:id="254" w:name="_Toc433981344"/>
      <w:r w:rsidRPr="006929CA">
        <w:rPr>
          <w:b/>
        </w:rPr>
        <w:t>Disposition of Applicant’s Documents</w:t>
      </w:r>
      <w:bookmarkEnd w:id="251"/>
      <w:bookmarkEnd w:id="252"/>
      <w:bookmarkEnd w:id="253"/>
      <w:bookmarkEnd w:id="254"/>
    </w:p>
    <w:p w14:paraId="5BF04FFB" w14:textId="6432001A" w:rsidR="001C2D56" w:rsidRPr="006929CA" w:rsidRDefault="001C2D56" w:rsidP="00000458">
      <w:pPr>
        <w:jc w:val="both"/>
      </w:pPr>
      <w:r w:rsidRPr="006929CA">
        <w:t>Upon the posting of the NOPA, all applications and related materials submitted in response to this solicitation will become property of the State and public</w:t>
      </w:r>
      <w:r w:rsidR="00275477" w:rsidRPr="006929CA">
        <w:t>ly</w:t>
      </w:r>
      <w:r w:rsidRPr="006929CA">
        <w:t xml:space="preserve"> </w:t>
      </w:r>
      <w:r w:rsidR="00275477" w:rsidRPr="006929CA">
        <w:t xml:space="preserve">available </w:t>
      </w:r>
      <w:r w:rsidRPr="006929CA">
        <w:t>records.</w:t>
      </w:r>
      <w:r w:rsidR="009B2F47" w:rsidRPr="006929CA">
        <w:t xml:space="preserve"> </w:t>
      </w:r>
      <w:r w:rsidR="00DA111A" w:rsidRPr="006929CA">
        <w:t>Unsuccessful a</w:t>
      </w:r>
      <w:r w:rsidRPr="006929CA">
        <w:t xml:space="preserve">pplicants who seek the return of any materials must make this request to the Agreement Officer listed in Part </w:t>
      </w:r>
      <w:proofErr w:type="gramStart"/>
      <w:r w:rsidRPr="006929CA">
        <w:t>I, and</w:t>
      </w:r>
      <w:proofErr w:type="gramEnd"/>
      <w:r w:rsidRPr="006929CA">
        <w:t xml:space="preserve"> provide sufficient postage to fund the cost of returning the materials.</w:t>
      </w:r>
    </w:p>
    <w:p w14:paraId="2D394A18" w14:textId="77777777" w:rsidR="003D73D4" w:rsidRPr="006929CA" w:rsidRDefault="003D73D4" w:rsidP="00000458">
      <w:pPr>
        <w:jc w:val="both"/>
        <w:rPr>
          <w:szCs w:val="22"/>
        </w:rPr>
      </w:pPr>
    </w:p>
    <w:p w14:paraId="09DC4281" w14:textId="77777777" w:rsidR="006F048A" w:rsidRPr="006929CA" w:rsidRDefault="78E5DCF9" w:rsidP="00216706">
      <w:pPr>
        <w:pStyle w:val="Heading2"/>
        <w:keepLines/>
        <w:numPr>
          <w:ilvl w:val="0"/>
          <w:numId w:val="62"/>
        </w:numPr>
      </w:pPr>
      <w:bookmarkStart w:id="255" w:name="_Toc433981345"/>
      <w:bookmarkStart w:id="256" w:name="_Toc45868797"/>
      <w:r>
        <w:lastRenderedPageBreak/>
        <w:t>Stage One:  Application Screening</w:t>
      </w:r>
      <w:bookmarkEnd w:id="255"/>
      <w:bookmarkEnd w:id="256"/>
    </w:p>
    <w:tbl>
      <w:tblPr>
        <w:tblStyle w:val="TableGrid"/>
        <w:tblW w:w="0" w:type="auto"/>
        <w:tblLook w:val="00A0" w:firstRow="1" w:lastRow="0" w:firstColumn="1" w:lastColumn="0" w:noHBand="0" w:noVBand="0"/>
        <w:tblCaption w:val="Screening Criteria"/>
        <w:tblDescription w:val="Screening Criteria"/>
      </w:tblPr>
      <w:tblGrid>
        <w:gridCol w:w="7231"/>
        <w:gridCol w:w="2119"/>
      </w:tblGrid>
      <w:tr w:rsidR="003B7447" w:rsidRPr="006929CA" w14:paraId="57302084" w14:textId="77777777" w:rsidTr="00F728FD">
        <w:trPr>
          <w:trHeight w:val="586"/>
          <w:tblHeader/>
        </w:trPr>
        <w:tc>
          <w:tcPr>
            <w:tcW w:w="7231" w:type="dxa"/>
            <w:shd w:val="clear" w:color="auto" w:fill="D9D9D9" w:themeFill="background1" w:themeFillShade="D9"/>
          </w:tcPr>
          <w:p w14:paraId="61F002C9" w14:textId="34876D7F" w:rsidR="003B7447" w:rsidRPr="006929CA" w:rsidRDefault="003B7447" w:rsidP="00216706">
            <w:pPr>
              <w:keepNext/>
              <w:keepLines/>
              <w:jc w:val="center"/>
              <w:rPr>
                <w:b/>
                <w:caps/>
                <w:szCs w:val="24"/>
              </w:rPr>
            </w:pPr>
            <w:r w:rsidRPr="006929CA">
              <w:rPr>
                <w:b/>
                <w:caps/>
                <w:szCs w:val="24"/>
              </w:rPr>
              <w:lastRenderedPageBreak/>
              <w:t xml:space="preserve">Screening Criteria </w:t>
            </w:r>
          </w:p>
          <w:p w14:paraId="4FA7D480" w14:textId="77777777" w:rsidR="003B7447" w:rsidRPr="006929CA" w:rsidRDefault="003B7447" w:rsidP="00216706">
            <w:pPr>
              <w:keepNext/>
              <w:keepLines/>
              <w:jc w:val="center"/>
              <w:rPr>
                <w:i/>
              </w:rPr>
            </w:pPr>
            <w:r w:rsidRPr="006929CA">
              <w:rPr>
                <w:i/>
              </w:rPr>
              <w:t>The Application must pass ALL criteria to progress to Stage Two.</w:t>
            </w:r>
          </w:p>
        </w:tc>
        <w:tc>
          <w:tcPr>
            <w:tcW w:w="2119" w:type="dxa"/>
            <w:shd w:val="clear" w:color="auto" w:fill="D9D9D9" w:themeFill="background1" w:themeFillShade="D9"/>
          </w:tcPr>
          <w:p w14:paraId="74901986" w14:textId="77777777" w:rsidR="003B7447" w:rsidRPr="006929CA" w:rsidRDefault="003B7447" w:rsidP="00216706">
            <w:pPr>
              <w:keepNext/>
              <w:keepLines/>
              <w:jc w:val="center"/>
              <w:rPr>
                <w:b/>
                <w:szCs w:val="24"/>
              </w:rPr>
            </w:pPr>
            <w:r w:rsidRPr="006929CA">
              <w:rPr>
                <w:b/>
                <w:noProof/>
                <w:szCs w:val="24"/>
              </w:rPr>
              <w:t>Pass/Fail</w:t>
            </w:r>
          </w:p>
        </w:tc>
      </w:tr>
      <w:tr w:rsidR="003B7447" w:rsidRPr="006929CA" w14:paraId="56D5A53A" w14:textId="77777777" w:rsidTr="00F728FD">
        <w:trPr>
          <w:tblHeader/>
        </w:trPr>
        <w:tc>
          <w:tcPr>
            <w:tcW w:w="7231" w:type="dxa"/>
          </w:tcPr>
          <w:p w14:paraId="6C5C4516" w14:textId="780A321E" w:rsidR="003B7447" w:rsidRPr="006929CA" w:rsidRDefault="003B7447" w:rsidP="00216706">
            <w:pPr>
              <w:keepNext/>
              <w:keepLines/>
              <w:numPr>
                <w:ilvl w:val="0"/>
                <w:numId w:val="7"/>
              </w:numPr>
              <w:jc w:val="both"/>
            </w:pPr>
            <w:r w:rsidRPr="006929CA">
              <w:t xml:space="preserve">The </w:t>
            </w:r>
            <w:r w:rsidR="003D14A8">
              <w:t>A</w:t>
            </w:r>
            <w:r w:rsidRPr="006929CA">
              <w:t xml:space="preserve">pplication is received by the </w:t>
            </w:r>
            <w:r w:rsidR="008F4A0E" w:rsidRPr="006929CA">
              <w:t>CEC</w:t>
            </w:r>
            <w:r w:rsidRPr="006929CA">
              <w:t>’s Contracts, Grants, and Loans Office by the d</w:t>
            </w:r>
            <w:r w:rsidRPr="006929CA">
              <w:rPr>
                <w:szCs w:val="22"/>
              </w:rPr>
              <w:t>u</w:t>
            </w:r>
            <w:r w:rsidRPr="006929CA">
              <w:t xml:space="preserve">e date and time specified in the “Key Activities Schedule” in Part I of this solicitation and is received in the required manner (e.g., no emails or faxes). </w:t>
            </w:r>
          </w:p>
        </w:tc>
        <w:tc>
          <w:tcPr>
            <w:tcW w:w="2119" w:type="dxa"/>
          </w:tcPr>
          <w:p w14:paraId="2AD354BB" w14:textId="77777777" w:rsidR="003B7447" w:rsidRPr="006929CA" w:rsidRDefault="003B7447" w:rsidP="00216706">
            <w:pPr>
              <w:keepNext/>
              <w:keepLines/>
              <w:spacing w:after="0"/>
              <w:jc w:val="both"/>
              <w:rPr>
                <w:noProof/>
              </w:rPr>
            </w:pP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 xml:space="preserve">Pass   </w:t>
            </w: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Fail</w:t>
            </w:r>
          </w:p>
          <w:p w14:paraId="0866479A" w14:textId="77777777" w:rsidR="003B7447" w:rsidRPr="006929CA" w:rsidRDefault="003B7447" w:rsidP="00216706">
            <w:pPr>
              <w:keepNext/>
              <w:keepLines/>
              <w:spacing w:after="0"/>
              <w:jc w:val="both"/>
              <w:rPr>
                <w:noProof/>
              </w:rPr>
            </w:pPr>
          </w:p>
        </w:tc>
      </w:tr>
      <w:tr w:rsidR="003B7447" w:rsidRPr="006929CA" w14:paraId="15CD767E" w14:textId="77777777" w:rsidTr="00F728FD">
        <w:trPr>
          <w:tblHeader/>
        </w:trPr>
        <w:tc>
          <w:tcPr>
            <w:tcW w:w="7231" w:type="dxa"/>
          </w:tcPr>
          <w:p w14:paraId="5D308A72" w14:textId="13C78086" w:rsidR="003B7447" w:rsidRPr="006929CA" w:rsidRDefault="003B7447" w:rsidP="00216706">
            <w:pPr>
              <w:keepNext/>
              <w:keepLines/>
              <w:numPr>
                <w:ilvl w:val="0"/>
                <w:numId w:val="7"/>
              </w:numPr>
              <w:jc w:val="both"/>
            </w:pPr>
            <w:r w:rsidRPr="006929CA">
              <w:t xml:space="preserve">The </w:t>
            </w:r>
            <w:r w:rsidR="001E6D87" w:rsidRPr="006929CA">
              <w:t>A</w:t>
            </w:r>
            <w:r w:rsidRPr="006929CA">
              <w:t>pplication Form (Attachment 1) is signed where indicated.</w:t>
            </w:r>
          </w:p>
        </w:tc>
        <w:tc>
          <w:tcPr>
            <w:tcW w:w="2119" w:type="dxa"/>
          </w:tcPr>
          <w:p w14:paraId="2A3C123B" w14:textId="77777777" w:rsidR="003B7447" w:rsidRPr="006929CA" w:rsidRDefault="003B7447" w:rsidP="00216706">
            <w:pPr>
              <w:keepNext/>
              <w:keepLines/>
              <w:spacing w:after="0"/>
              <w:jc w:val="both"/>
              <w:rPr>
                <w:noProof/>
              </w:rPr>
            </w:pP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 xml:space="preserve">Pass   </w:t>
            </w: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Fail</w:t>
            </w:r>
          </w:p>
          <w:p w14:paraId="5D941A9A" w14:textId="77777777" w:rsidR="003B7447" w:rsidRPr="006929CA" w:rsidRDefault="003B7447" w:rsidP="00216706">
            <w:pPr>
              <w:keepNext/>
              <w:keepLines/>
              <w:spacing w:after="0"/>
              <w:jc w:val="both"/>
              <w:rPr>
                <w:sz w:val="20"/>
              </w:rPr>
            </w:pPr>
          </w:p>
        </w:tc>
      </w:tr>
      <w:tr w:rsidR="00C94DB7" w:rsidRPr="006929CA" w14:paraId="70C7BE25" w14:textId="77777777" w:rsidTr="00F728FD">
        <w:trPr>
          <w:tblHeader/>
        </w:trPr>
        <w:tc>
          <w:tcPr>
            <w:tcW w:w="7231" w:type="dxa"/>
          </w:tcPr>
          <w:p w14:paraId="337F4EAF" w14:textId="3A31AF18" w:rsidR="00C94DB7" w:rsidRPr="006929CA" w:rsidRDefault="004A03EB" w:rsidP="00216706">
            <w:pPr>
              <w:keepNext/>
              <w:keepLines/>
              <w:numPr>
                <w:ilvl w:val="0"/>
                <w:numId w:val="7"/>
              </w:numPr>
              <w:jc w:val="both"/>
            </w:pPr>
            <w:r w:rsidRPr="006929CA">
              <w:t xml:space="preserve">The </w:t>
            </w:r>
            <w:r w:rsidR="003D14A8">
              <w:t>A</w:t>
            </w:r>
            <w:r w:rsidRPr="006929CA">
              <w:t>pplication addresses only one of the eligible project groups, as indicated on the Application Form (Attachment 1)</w:t>
            </w:r>
            <w:r w:rsidR="78E5DCF9" w:rsidRPr="006929CA">
              <w:t xml:space="preserve">. </w:t>
            </w:r>
          </w:p>
        </w:tc>
        <w:tc>
          <w:tcPr>
            <w:tcW w:w="2119" w:type="dxa"/>
          </w:tcPr>
          <w:p w14:paraId="35FA6B70" w14:textId="77777777" w:rsidR="00C94DB7" w:rsidRPr="006929CA" w:rsidRDefault="00C94DB7" w:rsidP="00216706">
            <w:pPr>
              <w:keepNext/>
              <w:keepLines/>
              <w:spacing w:after="0"/>
              <w:jc w:val="both"/>
              <w:rPr>
                <w:noProof/>
              </w:rPr>
            </w:pP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 xml:space="preserve">Pass   </w:t>
            </w: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Fail</w:t>
            </w:r>
          </w:p>
          <w:p w14:paraId="62F875B0" w14:textId="77777777" w:rsidR="00C94DB7" w:rsidRPr="006929CA" w:rsidRDefault="00C94DB7" w:rsidP="00216706">
            <w:pPr>
              <w:keepNext/>
              <w:keepLines/>
              <w:spacing w:after="0"/>
              <w:jc w:val="both"/>
              <w:rPr>
                <w:sz w:val="20"/>
              </w:rPr>
            </w:pPr>
          </w:p>
        </w:tc>
      </w:tr>
      <w:tr w:rsidR="00176ACE" w:rsidRPr="006929CA" w14:paraId="72E705DA" w14:textId="77777777" w:rsidTr="00F728FD">
        <w:trPr>
          <w:tblHeader/>
        </w:trPr>
        <w:tc>
          <w:tcPr>
            <w:tcW w:w="7231" w:type="dxa"/>
          </w:tcPr>
          <w:p w14:paraId="4A025A49" w14:textId="181AB54E" w:rsidR="00176ACE" w:rsidRPr="006929CA" w:rsidRDefault="00D92EAE" w:rsidP="00216706">
            <w:pPr>
              <w:pStyle w:val="ListParagraph"/>
              <w:keepNext/>
              <w:keepLines/>
              <w:numPr>
                <w:ilvl w:val="0"/>
                <w:numId w:val="7"/>
              </w:numPr>
            </w:pPr>
            <w:r w:rsidRPr="006929CA">
              <w:t>The Applicant Declaration Form (Attachment 12) is signed where indicated.</w:t>
            </w:r>
          </w:p>
        </w:tc>
        <w:tc>
          <w:tcPr>
            <w:tcW w:w="2119" w:type="dxa"/>
          </w:tcPr>
          <w:p w14:paraId="780892CB" w14:textId="7BF46264" w:rsidR="00467C40" w:rsidRPr="006929CA" w:rsidRDefault="00467C40" w:rsidP="00216706">
            <w:pPr>
              <w:keepNext/>
              <w:keepLines/>
              <w:spacing w:after="0"/>
              <w:jc w:val="both"/>
              <w:rPr>
                <w:noProof/>
              </w:rPr>
            </w:pP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 xml:space="preserve">Pass   </w:t>
            </w: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Fail</w:t>
            </w:r>
          </w:p>
          <w:p w14:paraId="781FB170" w14:textId="77777777" w:rsidR="00176ACE" w:rsidRPr="006929CA" w:rsidRDefault="00176ACE" w:rsidP="00216706">
            <w:pPr>
              <w:keepNext/>
              <w:keepLines/>
              <w:spacing w:after="0"/>
              <w:jc w:val="both"/>
              <w:rPr>
                <w:sz w:val="20"/>
              </w:rPr>
            </w:pPr>
          </w:p>
        </w:tc>
      </w:tr>
      <w:tr w:rsidR="003B7447" w:rsidRPr="006929CA" w14:paraId="2AFBD60C" w14:textId="77777777" w:rsidTr="00F728FD">
        <w:trPr>
          <w:tblHeader/>
        </w:trPr>
        <w:tc>
          <w:tcPr>
            <w:tcW w:w="7231" w:type="dxa"/>
          </w:tcPr>
          <w:p w14:paraId="18785276" w14:textId="3EBA70EB" w:rsidR="00BE70BD" w:rsidRPr="00BE70BD" w:rsidRDefault="00BE70BD" w:rsidP="00216706">
            <w:pPr>
              <w:pStyle w:val="ListParagraph"/>
              <w:keepNext/>
              <w:keepLines/>
              <w:numPr>
                <w:ilvl w:val="0"/>
                <w:numId w:val="7"/>
              </w:numPr>
              <w:jc w:val="both"/>
              <w:rPr>
                <w:rFonts w:eastAsia="Arial"/>
                <w:szCs w:val="22"/>
              </w:rPr>
            </w:pPr>
            <w:bookmarkStart w:id="257" w:name="_Hlk50551493"/>
            <w:r>
              <w:rPr>
                <w:b/>
                <w:u w:val="single"/>
              </w:rPr>
              <w:t xml:space="preserve">The </w:t>
            </w:r>
            <w:r w:rsidR="00EF0600" w:rsidRPr="00BE70BD">
              <w:rPr>
                <w:b/>
                <w:u w:val="single"/>
              </w:rPr>
              <w:t>Ap</w:t>
            </w:r>
            <w:r w:rsidR="00EF0600">
              <w:rPr>
                <w:b/>
                <w:u w:val="single"/>
              </w:rPr>
              <w:t>plicant has only submitted one Application</w:t>
            </w:r>
            <w:r>
              <w:rPr>
                <w:b/>
                <w:u w:val="single"/>
              </w:rPr>
              <w:t xml:space="preserve"> that addresses only one technology topic or energy application</w:t>
            </w:r>
            <w:r w:rsidR="00EF0600">
              <w:rPr>
                <w:b/>
                <w:u w:val="single"/>
              </w:rPr>
              <w:t xml:space="preserve"> per </w:t>
            </w:r>
            <w:r w:rsidR="00BB4738">
              <w:rPr>
                <w:b/>
                <w:u w:val="single"/>
              </w:rPr>
              <w:t xml:space="preserve">Solicitation </w:t>
            </w:r>
            <w:r w:rsidR="00EF0600">
              <w:rPr>
                <w:b/>
                <w:u w:val="single"/>
              </w:rPr>
              <w:t>round</w:t>
            </w:r>
            <w:r>
              <w:rPr>
                <w:b/>
                <w:u w:val="single"/>
              </w:rPr>
              <w:t>.</w:t>
            </w:r>
          </w:p>
          <w:p w14:paraId="0C326049" w14:textId="341056D8" w:rsidR="003B7447" w:rsidRPr="006929CA" w:rsidRDefault="00BE70BD" w:rsidP="00216706">
            <w:pPr>
              <w:pStyle w:val="ListParagraph"/>
              <w:keepNext/>
              <w:keepLines/>
              <w:jc w:val="both"/>
              <w:rPr>
                <w:rFonts w:eastAsia="Arial"/>
                <w:szCs w:val="22"/>
              </w:rPr>
            </w:pPr>
            <w:r>
              <w:t>[</w:t>
            </w:r>
            <w:r w:rsidR="21B59A7F" w:rsidRPr="00BE70BD">
              <w:rPr>
                <w:strike/>
              </w:rPr>
              <w:t xml:space="preserve">If the </w:t>
            </w:r>
            <w:r w:rsidR="003D14A8" w:rsidRPr="00BE70BD">
              <w:rPr>
                <w:strike/>
              </w:rPr>
              <w:t>A</w:t>
            </w:r>
            <w:r w:rsidR="21B59A7F" w:rsidRPr="00BE70BD">
              <w:rPr>
                <w:strike/>
              </w:rPr>
              <w:t xml:space="preserve">pplicant has submitted more than one </w:t>
            </w:r>
            <w:r w:rsidR="003D14A8" w:rsidRPr="00BE70BD">
              <w:rPr>
                <w:strike/>
              </w:rPr>
              <w:t>A</w:t>
            </w:r>
            <w:r w:rsidR="21B59A7F" w:rsidRPr="00BE70BD">
              <w:rPr>
                <w:strike/>
              </w:rPr>
              <w:t>pplication for the same project group, each application is for a distinct project (i.e., no overlap with respect to the tasks described in the Scope of Work, Attachment 5).</w:t>
            </w:r>
            <w:r>
              <w:t>]</w:t>
            </w:r>
            <w:r w:rsidR="21B59A7F" w:rsidRPr="006929CA">
              <w:t xml:space="preserve">  </w:t>
            </w:r>
          </w:p>
          <w:p w14:paraId="7764BB46" w14:textId="3B605477" w:rsidR="003B7447" w:rsidRPr="006929CA" w:rsidRDefault="00EF0600" w:rsidP="00216706">
            <w:pPr>
              <w:keepNext/>
              <w:keepLines/>
              <w:ind w:left="720"/>
              <w:jc w:val="both"/>
            </w:pPr>
            <w:r>
              <w:rPr>
                <w:rFonts w:eastAsia="Arial"/>
                <w:i/>
                <w:iCs/>
                <w:szCs w:val="22"/>
              </w:rPr>
              <w:t>[</w:t>
            </w:r>
            <w:r w:rsidR="21B59A7F" w:rsidRPr="00EF0600">
              <w:rPr>
                <w:rFonts w:eastAsia="Arial"/>
                <w:i/>
                <w:iCs/>
                <w:strike/>
                <w:szCs w:val="22"/>
              </w:rPr>
              <w:t>If the projects are not distinct and the applications were submitted at the same time, only the first application screened by the CEC will be eligible for funding. If the applications were submitted separately, only the first application received by the CEC will be eligible for funding.</w:t>
            </w:r>
            <w:r>
              <w:rPr>
                <w:rFonts w:eastAsia="Arial"/>
                <w:i/>
                <w:iCs/>
                <w:szCs w:val="22"/>
              </w:rPr>
              <w:t>]</w:t>
            </w:r>
            <w:bookmarkEnd w:id="257"/>
          </w:p>
        </w:tc>
        <w:tc>
          <w:tcPr>
            <w:tcW w:w="2119" w:type="dxa"/>
          </w:tcPr>
          <w:p w14:paraId="6E71527B" w14:textId="31BE3707" w:rsidR="003B7447" w:rsidRPr="006929CA" w:rsidRDefault="003B7447" w:rsidP="00216706">
            <w:pPr>
              <w:keepNext/>
              <w:keepLines/>
              <w:spacing w:after="0"/>
              <w:jc w:val="both"/>
              <w:rPr>
                <w:noProof/>
              </w:rPr>
            </w:pP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 xml:space="preserve">Pass   </w:t>
            </w: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Fail</w:t>
            </w:r>
          </w:p>
          <w:p w14:paraId="0C7621D0" w14:textId="77777777" w:rsidR="003B7447" w:rsidRPr="006929CA" w:rsidRDefault="003B7447" w:rsidP="00216706">
            <w:pPr>
              <w:keepNext/>
              <w:keepLines/>
              <w:spacing w:after="0"/>
              <w:jc w:val="both"/>
              <w:rPr>
                <w:sz w:val="20"/>
              </w:rPr>
            </w:pPr>
          </w:p>
        </w:tc>
      </w:tr>
      <w:tr w:rsidR="003B7447" w:rsidRPr="006929CA" w14:paraId="7177AB57" w14:textId="77777777" w:rsidTr="00F728FD">
        <w:trPr>
          <w:tblHeader/>
        </w:trPr>
        <w:tc>
          <w:tcPr>
            <w:tcW w:w="7231" w:type="dxa"/>
          </w:tcPr>
          <w:p w14:paraId="1A4F47A7" w14:textId="0EDCC5CE" w:rsidR="003B7447" w:rsidRPr="006929CA" w:rsidRDefault="78E5DCF9" w:rsidP="00DC3EB9">
            <w:pPr>
              <w:numPr>
                <w:ilvl w:val="0"/>
                <w:numId w:val="7"/>
              </w:numPr>
              <w:spacing w:after="20"/>
              <w:jc w:val="both"/>
              <w:rPr>
                <w:noProof/>
              </w:rPr>
            </w:pPr>
            <w:bookmarkStart w:id="258" w:name="Screen5"/>
            <w:bookmarkEnd w:id="258"/>
            <w:r w:rsidRPr="006929CA">
              <w:t>The Application includes</w:t>
            </w:r>
            <w:r w:rsidR="00EB523C" w:rsidRPr="00DC3EB9">
              <w:rPr>
                <w:b/>
                <w:u w:val="single"/>
              </w:rPr>
              <w:t xml:space="preserve"> one or more</w:t>
            </w:r>
            <w:r w:rsidRPr="00DC3EB9">
              <w:rPr>
                <w:b/>
                <w:u w:val="single"/>
              </w:rPr>
              <w:t xml:space="preserve"> </w:t>
            </w:r>
            <w:r w:rsidR="00EB523C" w:rsidRPr="00DC3EB9">
              <w:rPr>
                <w:b/>
                <w:u w:val="single"/>
              </w:rPr>
              <w:t xml:space="preserve">match funding </w:t>
            </w:r>
            <w:r w:rsidRPr="006929CA">
              <w:t xml:space="preserve">Commitment Letters that total </w:t>
            </w:r>
            <w:r w:rsidR="0061695F">
              <w:t>a</w:t>
            </w:r>
            <w:r w:rsidRPr="006929CA">
              <w:t xml:space="preserve"> minimum 50% </w:t>
            </w:r>
            <w:r w:rsidRPr="00DC3EB9">
              <w:rPr>
                <w:strike/>
              </w:rPr>
              <w:t>of in match share</w:t>
            </w:r>
            <w:r w:rsidR="00DC3EB9">
              <w:t xml:space="preserve"> </w:t>
            </w:r>
            <w:r w:rsidRPr="006929CA">
              <w:t xml:space="preserve">of the total requested CEC funds.  </w:t>
            </w:r>
          </w:p>
        </w:tc>
        <w:tc>
          <w:tcPr>
            <w:tcW w:w="2119" w:type="dxa"/>
          </w:tcPr>
          <w:p w14:paraId="6E7C9B78" w14:textId="77777777" w:rsidR="003B7447" w:rsidRPr="006929CA" w:rsidRDefault="003B7447" w:rsidP="00216706">
            <w:pPr>
              <w:keepNext/>
              <w:keepLines/>
              <w:spacing w:after="0"/>
              <w:jc w:val="both"/>
              <w:rPr>
                <w:noProof/>
              </w:rPr>
            </w:pP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 xml:space="preserve">Pass   </w:t>
            </w: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Fail</w:t>
            </w:r>
          </w:p>
          <w:p w14:paraId="3D654793" w14:textId="77777777" w:rsidR="003B7447" w:rsidRPr="006929CA" w:rsidRDefault="003B7447" w:rsidP="00216706">
            <w:pPr>
              <w:keepNext/>
              <w:keepLines/>
              <w:spacing w:after="0"/>
              <w:jc w:val="both"/>
              <w:rPr>
                <w:noProof/>
              </w:rPr>
            </w:pPr>
          </w:p>
        </w:tc>
      </w:tr>
      <w:tr w:rsidR="003B7447" w:rsidRPr="006929CA" w14:paraId="2FF8DB3B" w14:textId="77777777" w:rsidTr="00F728FD">
        <w:trPr>
          <w:trHeight w:val="640"/>
          <w:tblHeader/>
        </w:trPr>
        <w:tc>
          <w:tcPr>
            <w:tcW w:w="7231" w:type="dxa"/>
          </w:tcPr>
          <w:p w14:paraId="16F519C0" w14:textId="673241E7" w:rsidR="003B7447" w:rsidRPr="006929CA" w:rsidRDefault="003B7447" w:rsidP="00216706">
            <w:pPr>
              <w:keepNext/>
              <w:keepLines/>
              <w:numPr>
                <w:ilvl w:val="0"/>
                <w:numId w:val="7"/>
              </w:numPr>
              <w:spacing w:after="40"/>
              <w:jc w:val="both"/>
              <w:rPr>
                <w:i/>
                <w:iCs/>
                <w:noProof/>
              </w:rPr>
            </w:pPr>
            <w:bookmarkStart w:id="259" w:name="Screen6"/>
            <w:bookmarkEnd w:id="259"/>
            <w:r w:rsidRPr="006929CA">
              <w:rPr>
                <w:i/>
                <w:iCs/>
                <w:snapToGrid w:val="0"/>
              </w:rPr>
              <w:t>If the project involves technology demonstration/ deployment activities</w:t>
            </w:r>
          </w:p>
          <w:p w14:paraId="53E99904" w14:textId="77777777" w:rsidR="003B7447" w:rsidRPr="006929CA" w:rsidRDefault="003B7447" w:rsidP="00216706">
            <w:pPr>
              <w:keepNext/>
              <w:keepLines/>
              <w:numPr>
                <w:ilvl w:val="0"/>
                <w:numId w:val="33"/>
              </w:numPr>
              <w:spacing w:after="0"/>
              <w:ind w:left="1080"/>
              <w:jc w:val="both"/>
              <w:rPr>
                <w:noProof/>
              </w:rPr>
            </w:pPr>
            <w:r w:rsidRPr="006929CA">
              <w:rPr>
                <w:snapToGrid w:val="0"/>
              </w:rPr>
              <w:t>The Application identifies one or more demonstration/ deployment site locations.</w:t>
            </w:r>
          </w:p>
          <w:p w14:paraId="43A0061F" w14:textId="77777777" w:rsidR="003B7447" w:rsidRPr="006929CA" w:rsidRDefault="003B7447" w:rsidP="00216706">
            <w:pPr>
              <w:keepNext/>
              <w:keepLines/>
              <w:numPr>
                <w:ilvl w:val="0"/>
                <w:numId w:val="33"/>
              </w:numPr>
              <w:spacing w:after="0"/>
              <w:ind w:left="1080"/>
              <w:jc w:val="both"/>
              <w:rPr>
                <w:noProof/>
              </w:rPr>
            </w:pPr>
            <w:r w:rsidRPr="006929CA">
              <w:rPr>
                <w:snapToGrid w:val="0"/>
              </w:rPr>
              <w:t xml:space="preserve">All demonstration/ deployment sites </w:t>
            </w:r>
            <w:proofErr w:type="gramStart"/>
            <w:r w:rsidRPr="006929CA">
              <w:rPr>
                <w:snapToGrid w:val="0"/>
              </w:rPr>
              <w:t>are located in</w:t>
            </w:r>
            <w:proofErr w:type="gramEnd"/>
            <w:r w:rsidRPr="006929CA">
              <w:rPr>
                <w:snapToGrid w:val="0"/>
              </w:rPr>
              <w:t xml:space="preserve"> a California electric IOU service territory (PG&amp;E, SDG&amp;E, or SCE).</w:t>
            </w:r>
          </w:p>
          <w:p w14:paraId="6D179AAA" w14:textId="77777777" w:rsidR="003B7447" w:rsidRPr="006929CA" w:rsidRDefault="003B7447" w:rsidP="00216706">
            <w:pPr>
              <w:keepNext/>
              <w:keepLines/>
              <w:numPr>
                <w:ilvl w:val="0"/>
                <w:numId w:val="33"/>
              </w:numPr>
              <w:spacing w:after="0"/>
              <w:ind w:left="1080"/>
              <w:jc w:val="both"/>
              <w:rPr>
                <w:noProof/>
              </w:rPr>
            </w:pPr>
            <w:r w:rsidRPr="006929CA">
              <w:rPr>
                <w:szCs w:val="22"/>
              </w:rPr>
              <w:t>The proposal includes a site commitment letter (Section III.D.11) for each demonstration/ deployment site.</w:t>
            </w:r>
          </w:p>
        </w:tc>
        <w:tc>
          <w:tcPr>
            <w:tcW w:w="2119" w:type="dxa"/>
          </w:tcPr>
          <w:p w14:paraId="3D956FEF" w14:textId="77777777" w:rsidR="003B7447" w:rsidRPr="006929CA" w:rsidRDefault="003B7447" w:rsidP="00216706">
            <w:pPr>
              <w:keepNext/>
              <w:keepLines/>
              <w:spacing w:after="0"/>
              <w:jc w:val="both"/>
              <w:rPr>
                <w:noProof/>
              </w:rPr>
            </w:pP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 xml:space="preserve">Pass   </w:t>
            </w: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Fail</w:t>
            </w:r>
          </w:p>
          <w:p w14:paraId="28F3E730" w14:textId="77777777" w:rsidR="003B7447" w:rsidRPr="006929CA" w:rsidRDefault="003B7447" w:rsidP="00216706">
            <w:pPr>
              <w:keepNext/>
              <w:keepLines/>
              <w:spacing w:after="0"/>
              <w:rPr>
                <w:noProof/>
              </w:rPr>
            </w:pPr>
          </w:p>
        </w:tc>
      </w:tr>
      <w:tr w:rsidR="00381ABD" w:rsidRPr="006929CA" w14:paraId="1F095B7E" w14:textId="77777777" w:rsidTr="00F728FD">
        <w:trPr>
          <w:trHeight w:val="640"/>
          <w:tblHeader/>
        </w:trPr>
        <w:tc>
          <w:tcPr>
            <w:tcW w:w="7231" w:type="dxa"/>
          </w:tcPr>
          <w:p w14:paraId="282636A8" w14:textId="254499F8" w:rsidR="00381ABD" w:rsidRPr="000D07AA" w:rsidRDefault="000D07AA" w:rsidP="00216706">
            <w:pPr>
              <w:numPr>
                <w:ilvl w:val="0"/>
                <w:numId w:val="7"/>
              </w:numPr>
              <w:spacing w:after="20"/>
              <w:jc w:val="both"/>
              <w:rPr>
                <w:iCs/>
                <w:snapToGrid w:val="0"/>
              </w:rPr>
            </w:pPr>
            <w:r w:rsidRPr="000D07AA">
              <w:rPr>
                <w:iCs/>
                <w:snapToGrid w:val="0"/>
              </w:rPr>
              <w:t>The requested funding falls within the minimum and maximum range specified in Section I</w:t>
            </w:r>
            <w:r w:rsidR="00AF4291">
              <w:rPr>
                <w:iCs/>
                <w:snapToGrid w:val="0"/>
              </w:rPr>
              <w:t>.D.</w:t>
            </w:r>
            <w:r w:rsidRPr="000D07AA">
              <w:rPr>
                <w:iCs/>
                <w:snapToGrid w:val="0"/>
              </w:rPr>
              <w:t xml:space="preserve"> of this solicitation.</w:t>
            </w:r>
          </w:p>
        </w:tc>
        <w:tc>
          <w:tcPr>
            <w:tcW w:w="2119" w:type="dxa"/>
          </w:tcPr>
          <w:p w14:paraId="3C37E6AD" w14:textId="77777777" w:rsidR="000D07AA" w:rsidRPr="006929CA" w:rsidRDefault="000D07AA" w:rsidP="00216706">
            <w:pPr>
              <w:keepNext/>
              <w:keepLines/>
              <w:spacing w:after="0"/>
              <w:jc w:val="both"/>
              <w:rPr>
                <w:noProof/>
              </w:rPr>
            </w:pP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 xml:space="preserve">Pass   </w:t>
            </w: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Fail</w:t>
            </w:r>
          </w:p>
          <w:p w14:paraId="5D0B8C11" w14:textId="77777777" w:rsidR="00381ABD" w:rsidRPr="006929CA" w:rsidRDefault="00381ABD" w:rsidP="00216706">
            <w:pPr>
              <w:keepNext/>
              <w:keepLines/>
              <w:spacing w:after="0"/>
              <w:jc w:val="both"/>
              <w:rPr>
                <w:color w:val="2B579A"/>
                <w:sz w:val="20"/>
                <w:shd w:val="clear" w:color="auto" w:fill="E6E6E6"/>
              </w:rPr>
            </w:pPr>
          </w:p>
        </w:tc>
      </w:tr>
      <w:tr w:rsidR="00381ABD" w:rsidRPr="006929CA" w14:paraId="6FF1DEE5" w14:textId="77777777" w:rsidTr="00F728FD">
        <w:trPr>
          <w:trHeight w:val="640"/>
          <w:tblHeader/>
        </w:trPr>
        <w:tc>
          <w:tcPr>
            <w:tcW w:w="7231" w:type="dxa"/>
          </w:tcPr>
          <w:p w14:paraId="27952A9F" w14:textId="61AECE69" w:rsidR="00381ABD" w:rsidRPr="000D07AA" w:rsidRDefault="000D07AA" w:rsidP="00216706">
            <w:pPr>
              <w:numPr>
                <w:ilvl w:val="0"/>
                <w:numId w:val="7"/>
              </w:numPr>
              <w:spacing w:after="20"/>
              <w:jc w:val="both"/>
              <w:rPr>
                <w:iCs/>
                <w:snapToGrid w:val="0"/>
              </w:rPr>
            </w:pPr>
            <w:r w:rsidRPr="000D07AA">
              <w:rPr>
                <w:iCs/>
                <w:snapToGrid w:val="0"/>
              </w:rPr>
              <w:t xml:space="preserve">The </w:t>
            </w:r>
            <w:r w:rsidR="003D14A8">
              <w:rPr>
                <w:iCs/>
                <w:snapToGrid w:val="0"/>
              </w:rPr>
              <w:t>A</w:t>
            </w:r>
            <w:r w:rsidRPr="000D07AA">
              <w:rPr>
                <w:iCs/>
                <w:snapToGrid w:val="0"/>
              </w:rPr>
              <w:t>pplication does not contain any confidential information or identify any portion of the application as confidential.</w:t>
            </w:r>
          </w:p>
        </w:tc>
        <w:tc>
          <w:tcPr>
            <w:tcW w:w="2119" w:type="dxa"/>
          </w:tcPr>
          <w:p w14:paraId="0D9F2D23" w14:textId="77777777" w:rsidR="000D07AA" w:rsidRPr="006929CA" w:rsidRDefault="000D07AA" w:rsidP="000D07AA">
            <w:pPr>
              <w:keepLines/>
              <w:spacing w:after="0"/>
              <w:jc w:val="both"/>
              <w:rPr>
                <w:noProof/>
              </w:rPr>
            </w:pP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 xml:space="preserve">Pass   </w:t>
            </w: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Fail</w:t>
            </w:r>
          </w:p>
          <w:p w14:paraId="2090D96D" w14:textId="77777777" w:rsidR="00381ABD" w:rsidRPr="006929CA" w:rsidRDefault="00381ABD" w:rsidP="007E41D6">
            <w:pPr>
              <w:keepLines/>
              <w:spacing w:after="0"/>
              <w:jc w:val="both"/>
              <w:rPr>
                <w:color w:val="2B579A"/>
                <w:sz w:val="20"/>
                <w:shd w:val="clear" w:color="auto" w:fill="E6E6E6"/>
              </w:rPr>
            </w:pPr>
          </w:p>
        </w:tc>
      </w:tr>
      <w:tr w:rsidR="00381ABD" w:rsidRPr="006929CA" w14:paraId="02F7B0C6" w14:textId="77777777" w:rsidTr="00F728FD">
        <w:trPr>
          <w:trHeight w:val="640"/>
          <w:tblHeader/>
        </w:trPr>
        <w:tc>
          <w:tcPr>
            <w:tcW w:w="7231" w:type="dxa"/>
          </w:tcPr>
          <w:p w14:paraId="0D58BC13" w14:textId="26AF0136" w:rsidR="00381ABD" w:rsidRPr="000D07AA" w:rsidRDefault="000D07AA" w:rsidP="00216706">
            <w:pPr>
              <w:numPr>
                <w:ilvl w:val="0"/>
                <w:numId w:val="7"/>
              </w:numPr>
              <w:spacing w:after="20"/>
              <w:jc w:val="both"/>
              <w:rPr>
                <w:iCs/>
                <w:snapToGrid w:val="0"/>
              </w:rPr>
            </w:pPr>
            <w:r w:rsidRPr="000D07AA">
              <w:rPr>
                <w:iCs/>
                <w:snapToGrid w:val="0"/>
              </w:rPr>
              <w:t xml:space="preserve">The </w:t>
            </w:r>
            <w:r w:rsidR="003D14A8">
              <w:rPr>
                <w:iCs/>
                <w:snapToGrid w:val="0"/>
              </w:rPr>
              <w:t>A</w:t>
            </w:r>
            <w:r w:rsidRPr="000D07AA">
              <w:rPr>
                <w:iCs/>
                <w:snapToGrid w:val="0"/>
              </w:rPr>
              <w:t>pplicant has not already received an award under this solicitation for the same technology.</w:t>
            </w:r>
          </w:p>
        </w:tc>
        <w:tc>
          <w:tcPr>
            <w:tcW w:w="2119" w:type="dxa"/>
          </w:tcPr>
          <w:p w14:paraId="6D6830B1" w14:textId="77777777" w:rsidR="000D07AA" w:rsidRPr="006929CA" w:rsidRDefault="000D07AA" w:rsidP="000D07AA">
            <w:pPr>
              <w:keepLines/>
              <w:spacing w:after="0"/>
              <w:jc w:val="both"/>
              <w:rPr>
                <w:noProof/>
              </w:rPr>
            </w:pP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 xml:space="preserve">Pass   </w:t>
            </w: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Fail</w:t>
            </w:r>
          </w:p>
          <w:p w14:paraId="2033EC29" w14:textId="77777777" w:rsidR="00381ABD" w:rsidRPr="006929CA" w:rsidRDefault="00381ABD" w:rsidP="007E41D6">
            <w:pPr>
              <w:keepLines/>
              <w:spacing w:after="0"/>
              <w:jc w:val="both"/>
              <w:rPr>
                <w:color w:val="2B579A"/>
                <w:sz w:val="20"/>
                <w:shd w:val="clear" w:color="auto" w:fill="E6E6E6"/>
              </w:rPr>
            </w:pPr>
          </w:p>
        </w:tc>
      </w:tr>
      <w:tr w:rsidR="00483B58" w:rsidRPr="006929CA" w14:paraId="18EC160E" w14:textId="77777777" w:rsidTr="00F728FD">
        <w:trPr>
          <w:trHeight w:val="640"/>
          <w:tblHeader/>
        </w:trPr>
        <w:tc>
          <w:tcPr>
            <w:tcW w:w="7231" w:type="dxa"/>
          </w:tcPr>
          <w:p w14:paraId="616D46EE" w14:textId="7A743C9E" w:rsidR="00483B58" w:rsidRPr="00C234A6" w:rsidRDefault="00483B58" w:rsidP="00A04151">
            <w:pPr>
              <w:numPr>
                <w:ilvl w:val="0"/>
                <w:numId w:val="7"/>
              </w:numPr>
              <w:spacing w:after="40"/>
              <w:jc w:val="both"/>
              <w:rPr>
                <w:b/>
                <w:iCs/>
                <w:snapToGrid w:val="0"/>
                <w:u w:val="single"/>
              </w:rPr>
            </w:pPr>
            <w:bookmarkStart w:id="260" w:name="_Hlk51598116"/>
            <w:bookmarkStart w:id="261" w:name="_Hlk48081697"/>
            <w:r w:rsidRPr="00C234A6">
              <w:rPr>
                <w:b/>
                <w:iCs/>
                <w:snapToGrid w:val="0"/>
                <w:u w:val="single"/>
              </w:rPr>
              <w:t xml:space="preserve">The Application includes </w:t>
            </w:r>
            <w:r>
              <w:rPr>
                <w:b/>
                <w:iCs/>
                <w:snapToGrid w:val="0"/>
                <w:u w:val="single"/>
              </w:rPr>
              <w:t xml:space="preserve">proof of private investment </w:t>
            </w:r>
            <w:r w:rsidRPr="00C234A6">
              <w:rPr>
                <w:b/>
                <w:iCs/>
                <w:snapToGrid w:val="0"/>
                <w:u w:val="single"/>
              </w:rPr>
              <w:t>that total a minimum 50%</w:t>
            </w:r>
            <w:r w:rsidR="00DC3EB9" w:rsidRPr="006929CA">
              <w:t xml:space="preserve"> </w:t>
            </w:r>
            <w:bookmarkStart w:id="262" w:name="_GoBack"/>
            <w:r w:rsidR="00BC0248">
              <w:t>[</w:t>
            </w:r>
            <w:bookmarkEnd w:id="262"/>
            <w:r w:rsidR="00DC3EB9" w:rsidRPr="00DC3EB9">
              <w:rPr>
                <w:strike/>
              </w:rPr>
              <w:t>of in match share</w:t>
            </w:r>
            <w:r w:rsidR="00BC0248" w:rsidRPr="00BC0248">
              <w:t>]</w:t>
            </w:r>
            <w:r w:rsidR="00DC3EB9">
              <w:t xml:space="preserve"> </w:t>
            </w:r>
            <w:r w:rsidRPr="00C234A6">
              <w:rPr>
                <w:b/>
                <w:iCs/>
                <w:snapToGrid w:val="0"/>
                <w:u w:val="single"/>
              </w:rPr>
              <w:t>of the total requested CEC funds.</w:t>
            </w:r>
            <w:bookmarkEnd w:id="260"/>
          </w:p>
        </w:tc>
        <w:tc>
          <w:tcPr>
            <w:tcW w:w="2119" w:type="dxa"/>
          </w:tcPr>
          <w:p w14:paraId="38470DE0" w14:textId="1ED06D9F" w:rsidR="00483B58" w:rsidRPr="006929CA" w:rsidRDefault="00483B58" w:rsidP="000D07AA">
            <w:pPr>
              <w:keepLines/>
              <w:spacing w:after="0"/>
              <w:jc w:val="both"/>
              <w:rPr>
                <w:color w:val="2B579A"/>
                <w:sz w:val="20"/>
                <w:shd w:val="clear" w:color="auto" w:fill="E6E6E6"/>
              </w:rPr>
            </w:pP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 xml:space="preserve">Pass   </w:t>
            </w:r>
            <w:r w:rsidRPr="006929CA">
              <w:rPr>
                <w:color w:val="2B579A"/>
                <w:sz w:val="20"/>
                <w:shd w:val="clear" w:color="auto" w:fill="E6E6E6"/>
              </w:rPr>
              <w:fldChar w:fldCharType="begin">
                <w:ffData>
                  <w:name w:val="Check30"/>
                  <w:enabled/>
                  <w:calcOnExit w:val="0"/>
                  <w:checkBox>
                    <w:sizeAuto/>
                    <w:default w:val="0"/>
                  </w:checkBox>
                </w:ffData>
              </w:fldChar>
            </w:r>
            <w:r w:rsidRPr="006929CA">
              <w:rPr>
                <w:sz w:val="20"/>
              </w:rPr>
              <w:instrText xml:space="preserve"> FORMCHECKBOX </w:instrText>
            </w:r>
            <w:r w:rsidR="00FB10C7">
              <w:rPr>
                <w:color w:val="2B579A"/>
                <w:sz w:val="20"/>
                <w:shd w:val="clear" w:color="auto" w:fill="E6E6E6"/>
              </w:rPr>
            </w:r>
            <w:r w:rsidR="00FB10C7">
              <w:rPr>
                <w:color w:val="2B579A"/>
                <w:sz w:val="20"/>
                <w:shd w:val="clear" w:color="auto" w:fill="E6E6E6"/>
              </w:rPr>
              <w:fldChar w:fldCharType="separate"/>
            </w:r>
            <w:r w:rsidRPr="006929CA">
              <w:rPr>
                <w:color w:val="2B579A"/>
                <w:sz w:val="20"/>
                <w:shd w:val="clear" w:color="auto" w:fill="E6E6E6"/>
              </w:rPr>
              <w:fldChar w:fldCharType="end"/>
            </w:r>
            <w:r w:rsidRPr="006929CA">
              <w:rPr>
                <w:sz w:val="20"/>
              </w:rPr>
              <w:t xml:space="preserve"> </w:t>
            </w:r>
            <w:r w:rsidRPr="006929CA">
              <w:rPr>
                <w:noProof/>
              </w:rPr>
              <w:t>Fail</w:t>
            </w:r>
          </w:p>
        </w:tc>
      </w:tr>
    </w:tbl>
    <w:p w14:paraId="313C3B88" w14:textId="77777777" w:rsidR="006F048A" w:rsidRPr="006929CA" w:rsidRDefault="78E5DCF9" w:rsidP="00A04151">
      <w:pPr>
        <w:pStyle w:val="Heading2"/>
        <w:numPr>
          <w:ilvl w:val="0"/>
          <w:numId w:val="62"/>
        </w:numPr>
      </w:pPr>
      <w:bookmarkStart w:id="263" w:name="_Toc433981346"/>
      <w:bookmarkStart w:id="264" w:name="_Toc45868798"/>
      <w:bookmarkEnd w:id="261"/>
      <w:r>
        <w:lastRenderedPageBreak/>
        <w:t>Stage Two:  Application Scoring</w:t>
      </w:r>
      <w:bookmarkEnd w:id="263"/>
      <w:bookmarkEnd w:id="264"/>
    </w:p>
    <w:bookmarkEnd w:id="214"/>
    <w:p w14:paraId="6EC49F74" w14:textId="3D1712AF" w:rsidR="001C2D56" w:rsidRPr="006929CA" w:rsidRDefault="001C2D56" w:rsidP="00F728FD">
      <w:pPr>
        <w:spacing w:after="0"/>
        <w:ind w:right="-180"/>
        <w:jc w:val="both"/>
        <w:rPr>
          <w:szCs w:val="24"/>
        </w:rPr>
      </w:pPr>
      <w:r w:rsidRPr="006929CA">
        <w:t xml:space="preserve">Proposals that pass ALL Stage One Screening Criteria </w:t>
      </w:r>
      <w:r w:rsidR="0014502C" w:rsidRPr="006929CA">
        <w:t xml:space="preserve">and are not rejected as described in Section IV.C. </w:t>
      </w:r>
      <w:r w:rsidRPr="006929CA">
        <w:t>will be evaluated based on the</w:t>
      </w:r>
      <w:r w:rsidR="00914B6C">
        <w:t xml:space="preserve"> </w:t>
      </w:r>
      <w:r w:rsidR="00914B6C" w:rsidRPr="00914B6C">
        <w:t>Additional Screening Criteria for Past Performance</w:t>
      </w:r>
      <w:r w:rsidR="00914B6C">
        <w:t>,</w:t>
      </w:r>
      <w:r w:rsidRPr="006929CA">
        <w:t xml:space="preserve"> Scoring Criteria on the next page</w:t>
      </w:r>
      <w:r w:rsidR="007C14A3" w:rsidRPr="006929CA">
        <w:t xml:space="preserve"> and the Scoring Scale below (</w:t>
      </w:r>
      <w:proofErr w:type="gramStart"/>
      <w:r w:rsidR="007C14A3" w:rsidRPr="006929CA">
        <w:t>with the exception of</w:t>
      </w:r>
      <w:proofErr w:type="gramEnd"/>
      <w:r w:rsidR="007C14A3" w:rsidRPr="006929CA">
        <w:t xml:space="preserve"> criteria </w:t>
      </w:r>
      <w:r w:rsidR="00E53C9C" w:rsidRPr="006929CA">
        <w:t>6−</w:t>
      </w:r>
      <w:r w:rsidR="007C14A3" w:rsidRPr="006929CA">
        <w:t xml:space="preserve">8, which will </w:t>
      </w:r>
      <w:r w:rsidR="00E53C9C" w:rsidRPr="006929CA">
        <w:t>be evaluated as described in each criterion</w:t>
      </w:r>
      <w:r w:rsidR="007C14A3" w:rsidRPr="006929CA">
        <w:t>)</w:t>
      </w:r>
      <w:r w:rsidRPr="006929CA">
        <w:t xml:space="preserve">.  Each criterion has an assigned number of possible </w:t>
      </w:r>
      <w:r w:rsidR="00467C40" w:rsidRPr="006929CA">
        <w:t>points and</w:t>
      </w:r>
      <w:r w:rsidRPr="006929CA">
        <w:t xml:space="preserve"> is divided into multiple sub-criteria. The sub-criteria are not equally weighted. Th</w:t>
      </w:r>
      <w:r w:rsidR="00616F23" w:rsidRPr="006929CA">
        <w:t>e Project Narrative (Attachment</w:t>
      </w:r>
      <w:r w:rsidR="00DE29FA" w:rsidRPr="006929CA">
        <w:t xml:space="preserve"> 3</w:t>
      </w:r>
      <w:r w:rsidRPr="006929CA">
        <w:t>) must respond to each sub-criterion</w:t>
      </w:r>
      <w:r w:rsidR="00BB2154" w:rsidRPr="006929CA">
        <w:t>, unless otherwise indicated</w:t>
      </w:r>
      <w:r w:rsidRPr="006929CA">
        <w:t xml:space="preserve">. </w:t>
      </w:r>
    </w:p>
    <w:p w14:paraId="0826172F" w14:textId="77777777" w:rsidR="00933C13" w:rsidRPr="006929CA" w:rsidRDefault="00933C13" w:rsidP="00F728FD">
      <w:pPr>
        <w:spacing w:after="0"/>
        <w:jc w:val="both"/>
        <w:rPr>
          <w:b/>
        </w:rPr>
      </w:pPr>
    </w:p>
    <w:p w14:paraId="38542B3C" w14:textId="77777777" w:rsidR="001C2D56" w:rsidRPr="006929CA" w:rsidRDefault="001C2D56" w:rsidP="00F728FD">
      <w:pPr>
        <w:widowControl w:val="0"/>
        <w:jc w:val="center"/>
        <w:rPr>
          <w:b/>
          <w:caps/>
          <w:u w:val="single"/>
        </w:rPr>
      </w:pPr>
      <w:r w:rsidRPr="006929CA">
        <w:rPr>
          <w:b/>
          <w:caps/>
          <w:u w:val="single"/>
        </w:rPr>
        <w:t>Scoring Scale</w:t>
      </w:r>
    </w:p>
    <w:tbl>
      <w:tblPr>
        <w:tblStyle w:val="TableGrid1"/>
        <w:tblW w:w="10255" w:type="dxa"/>
        <w:tblLook w:val="04A0" w:firstRow="1" w:lastRow="0" w:firstColumn="1" w:lastColumn="0" w:noHBand="0" w:noVBand="1"/>
        <w:tblCaption w:val="Scoring Scale"/>
        <w:tblDescription w:val="Scoring Scale"/>
      </w:tblPr>
      <w:tblGrid>
        <w:gridCol w:w="1615"/>
        <w:gridCol w:w="1723"/>
        <w:gridCol w:w="6917"/>
      </w:tblGrid>
      <w:tr w:rsidR="00FA352A" w:rsidRPr="006929CA" w14:paraId="3FAB70E5" w14:textId="77777777" w:rsidTr="00F728FD">
        <w:trPr>
          <w:trHeight w:val="530"/>
          <w:tblHeader/>
        </w:trPr>
        <w:tc>
          <w:tcPr>
            <w:tcW w:w="1615" w:type="dxa"/>
            <w:shd w:val="clear" w:color="auto" w:fill="D9D9D9" w:themeFill="background1" w:themeFillShade="D9"/>
          </w:tcPr>
          <w:p w14:paraId="100B6960" w14:textId="77777777" w:rsidR="00FA352A" w:rsidRPr="006929CA" w:rsidRDefault="00FA352A" w:rsidP="00F728FD">
            <w:pPr>
              <w:widowControl w:val="0"/>
              <w:spacing w:after="0"/>
              <w:jc w:val="center"/>
              <w:rPr>
                <w:b/>
                <w:szCs w:val="22"/>
              </w:rPr>
            </w:pPr>
            <w:r w:rsidRPr="006929CA">
              <w:rPr>
                <w:b/>
                <w:szCs w:val="22"/>
              </w:rPr>
              <w:t>% of Possible Points</w:t>
            </w:r>
          </w:p>
        </w:tc>
        <w:tc>
          <w:tcPr>
            <w:tcW w:w="1723" w:type="dxa"/>
            <w:shd w:val="clear" w:color="auto" w:fill="D9D9D9" w:themeFill="background1" w:themeFillShade="D9"/>
          </w:tcPr>
          <w:p w14:paraId="20D653C8" w14:textId="77777777" w:rsidR="00FA352A" w:rsidRPr="006929CA" w:rsidRDefault="00FA352A" w:rsidP="00F728FD">
            <w:pPr>
              <w:widowControl w:val="0"/>
              <w:spacing w:after="0"/>
              <w:jc w:val="center"/>
              <w:rPr>
                <w:b/>
                <w:szCs w:val="22"/>
              </w:rPr>
            </w:pPr>
            <w:r w:rsidRPr="006929CA">
              <w:rPr>
                <w:b/>
                <w:szCs w:val="22"/>
              </w:rPr>
              <w:t>Interpretation</w:t>
            </w:r>
          </w:p>
        </w:tc>
        <w:tc>
          <w:tcPr>
            <w:tcW w:w="6917" w:type="dxa"/>
            <w:shd w:val="clear" w:color="auto" w:fill="D9D9D9" w:themeFill="background1" w:themeFillShade="D9"/>
          </w:tcPr>
          <w:p w14:paraId="5958D335" w14:textId="77777777" w:rsidR="00FA352A" w:rsidRPr="006929CA" w:rsidRDefault="00FA352A" w:rsidP="00F728FD">
            <w:pPr>
              <w:widowControl w:val="0"/>
              <w:spacing w:after="0"/>
              <w:jc w:val="center"/>
              <w:rPr>
                <w:b/>
                <w:szCs w:val="22"/>
              </w:rPr>
            </w:pPr>
            <w:r w:rsidRPr="006929CA">
              <w:rPr>
                <w:b/>
                <w:szCs w:val="22"/>
              </w:rPr>
              <w:t xml:space="preserve">Explanation for Percentage Points </w:t>
            </w:r>
          </w:p>
        </w:tc>
      </w:tr>
      <w:tr w:rsidR="00FA352A" w:rsidRPr="006929CA" w14:paraId="3B26A663" w14:textId="77777777" w:rsidTr="00F728FD">
        <w:trPr>
          <w:trHeight w:val="253"/>
          <w:tblHeader/>
        </w:trPr>
        <w:tc>
          <w:tcPr>
            <w:tcW w:w="1615" w:type="dxa"/>
          </w:tcPr>
          <w:p w14:paraId="2F16D676" w14:textId="77777777" w:rsidR="00FA352A" w:rsidRPr="006929CA" w:rsidRDefault="00FA352A" w:rsidP="000D707E">
            <w:pPr>
              <w:spacing w:after="0"/>
              <w:jc w:val="center"/>
              <w:rPr>
                <w:szCs w:val="22"/>
              </w:rPr>
            </w:pPr>
            <w:r w:rsidRPr="006929CA">
              <w:rPr>
                <w:szCs w:val="22"/>
              </w:rPr>
              <w:t>0%</w:t>
            </w:r>
          </w:p>
        </w:tc>
        <w:tc>
          <w:tcPr>
            <w:tcW w:w="1723" w:type="dxa"/>
          </w:tcPr>
          <w:p w14:paraId="1A2E3B78" w14:textId="77777777" w:rsidR="00FA352A" w:rsidRPr="006929CA" w:rsidRDefault="00FA352A" w:rsidP="000D707E">
            <w:pPr>
              <w:spacing w:after="0"/>
              <w:jc w:val="center"/>
              <w:rPr>
                <w:szCs w:val="22"/>
              </w:rPr>
            </w:pPr>
            <w:r w:rsidRPr="006929CA">
              <w:rPr>
                <w:szCs w:val="22"/>
              </w:rPr>
              <w:t>Not Responsive</w:t>
            </w:r>
          </w:p>
        </w:tc>
        <w:tc>
          <w:tcPr>
            <w:tcW w:w="6917" w:type="dxa"/>
            <w:shd w:val="clear" w:color="auto" w:fill="D9D9D9" w:themeFill="background1" w:themeFillShade="D9"/>
          </w:tcPr>
          <w:p w14:paraId="7AAC32D2" w14:textId="77777777" w:rsidR="00FA352A" w:rsidRPr="006929CA" w:rsidRDefault="00FA352A" w:rsidP="000D707E">
            <w:pPr>
              <w:spacing w:after="0"/>
              <w:rPr>
                <w:szCs w:val="22"/>
              </w:rPr>
            </w:pPr>
            <w:r w:rsidRPr="006929CA">
              <w:rPr>
                <w:szCs w:val="22"/>
              </w:rPr>
              <w:t>Response does not include or fails to address the requirements being scored.  The omission(s), flaw(s), or defect(s) are significant and unacceptable.</w:t>
            </w:r>
          </w:p>
        </w:tc>
      </w:tr>
      <w:tr w:rsidR="00FA352A" w:rsidRPr="006929CA" w14:paraId="30F7B8F5" w14:textId="77777777" w:rsidTr="00F728FD">
        <w:trPr>
          <w:trHeight w:val="253"/>
          <w:tblHeader/>
        </w:trPr>
        <w:tc>
          <w:tcPr>
            <w:tcW w:w="1615" w:type="dxa"/>
          </w:tcPr>
          <w:p w14:paraId="54CA06CB" w14:textId="77777777" w:rsidR="00FA352A" w:rsidRPr="006929CA" w:rsidRDefault="00FA352A" w:rsidP="000D707E">
            <w:pPr>
              <w:spacing w:after="0"/>
              <w:jc w:val="center"/>
              <w:rPr>
                <w:szCs w:val="22"/>
              </w:rPr>
            </w:pPr>
            <w:r w:rsidRPr="006929CA">
              <w:rPr>
                <w:szCs w:val="22"/>
              </w:rPr>
              <w:t>10-30%</w:t>
            </w:r>
          </w:p>
        </w:tc>
        <w:tc>
          <w:tcPr>
            <w:tcW w:w="1723" w:type="dxa"/>
          </w:tcPr>
          <w:p w14:paraId="657389FD" w14:textId="77777777" w:rsidR="00FA352A" w:rsidRPr="006929CA" w:rsidRDefault="00FA352A" w:rsidP="000D707E">
            <w:pPr>
              <w:spacing w:after="0"/>
              <w:jc w:val="center"/>
              <w:rPr>
                <w:szCs w:val="22"/>
              </w:rPr>
            </w:pPr>
            <w:r w:rsidRPr="006929CA">
              <w:rPr>
                <w:szCs w:val="22"/>
              </w:rPr>
              <w:t>Minimally Responsive</w:t>
            </w:r>
          </w:p>
        </w:tc>
        <w:tc>
          <w:tcPr>
            <w:tcW w:w="6917" w:type="dxa"/>
            <w:shd w:val="clear" w:color="auto" w:fill="D9D9D9" w:themeFill="background1" w:themeFillShade="D9"/>
          </w:tcPr>
          <w:p w14:paraId="1C818C80" w14:textId="77777777" w:rsidR="00FA352A" w:rsidRPr="006929CA" w:rsidRDefault="00FA352A" w:rsidP="000D707E">
            <w:pPr>
              <w:spacing w:after="0"/>
              <w:rPr>
                <w:szCs w:val="22"/>
              </w:rPr>
            </w:pPr>
            <w:r w:rsidRPr="006929CA">
              <w:rPr>
                <w:szCs w:val="22"/>
              </w:rPr>
              <w:t>Response minimally addresses the requirements being scored.  The omission(s), flaw(s), or defect(s) are significant and unacceptable.</w:t>
            </w:r>
          </w:p>
        </w:tc>
      </w:tr>
      <w:tr w:rsidR="00FA352A" w:rsidRPr="006929CA" w14:paraId="382DA027" w14:textId="77777777" w:rsidTr="00F728FD">
        <w:trPr>
          <w:trHeight w:val="253"/>
          <w:tblHeader/>
        </w:trPr>
        <w:tc>
          <w:tcPr>
            <w:tcW w:w="1615" w:type="dxa"/>
          </w:tcPr>
          <w:p w14:paraId="2A7F5A29" w14:textId="77777777" w:rsidR="00FA352A" w:rsidRPr="006929CA" w:rsidRDefault="00FA352A" w:rsidP="000D707E">
            <w:pPr>
              <w:spacing w:after="0"/>
              <w:jc w:val="center"/>
              <w:rPr>
                <w:szCs w:val="22"/>
              </w:rPr>
            </w:pPr>
            <w:r w:rsidRPr="006929CA">
              <w:rPr>
                <w:szCs w:val="22"/>
              </w:rPr>
              <w:t>40-60%</w:t>
            </w:r>
          </w:p>
        </w:tc>
        <w:tc>
          <w:tcPr>
            <w:tcW w:w="1723" w:type="dxa"/>
          </w:tcPr>
          <w:p w14:paraId="72B2917C" w14:textId="77777777" w:rsidR="00FA352A" w:rsidRPr="006929CA" w:rsidRDefault="00FA352A" w:rsidP="000D707E">
            <w:pPr>
              <w:spacing w:after="0"/>
              <w:jc w:val="center"/>
              <w:rPr>
                <w:szCs w:val="22"/>
              </w:rPr>
            </w:pPr>
            <w:r w:rsidRPr="006929CA">
              <w:rPr>
                <w:szCs w:val="22"/>
              </w:rPr>
              <w:t>Inadequate</w:t>
            </w:r>
          </w:p>
        </w:tc>
        <w:tc>
          <w:tcPr>
            <w:tcW w:w="6917" w:type="dxa"/>
            <w:shd w:val="clear" w:color="auto" w:fill="D9D9D9" w:themeFill="background1" w:themeFillShade="D9"/>
          </w:tcPr>
          <w:p w14:paraId="478443E6" w14:textId="77777777" w:rsidR="00FA352A" w:rsidRPr="006929CA" w:rsidRDefault="00FA352A" w:rsidP="000D707E">
            <w:pPr>
              <w:spacing w:after="0"/>
              <w:rPr>
                <w:szCs w:val="22"/>
              </w:rPr>
            </w:pPr>
            <w:r w:rsidRPr="006929CA">
              <w:rPr>
                <w:szCs w:val="22"/>
              </w:rPr>
              <w:t>Response addresses the requirements being scored, but there are one or more omissions, flaws, or defects or the requirements are addressed in such a limited way that it results in a low degree of confidence in the proposed solution.</w:t>
            </w:r>
          </w:p>
        </w:tc>
      </w:tr>
      <w:tr w:rsidR="00FA352A" w:rsidRPr="006929CA" w14:paraId="3A5EE191" w14:textId="77777777" w:rsidTr="00F728FD">
        <w:trPr>
          <w:trHeight w:val="253"/>
          <w:tblHeader/>
        </w:trPr>
        <w:tc>
          <w:tcPr>
            <w:tcW w:w="1615" w:type="dxa"/>
          </w:tcPr>
          <w:p w14:paraId="4965CA97" w14:textId="77777777" w:rsidR="00FA352A" w:rsidRPr="006929CA" w:rsidRDefault="00FA352A" w:rsidP="000D707E">
            <w:pPr>
              <w:spacing w:after="0"/>
              <w:jc w:val="center"/>
              <w:rPr>
                <w:szCs w:val="22"/>
              </w:rPr>
            </w:pPr>
            <w:r w:rsidRPr="006929CA">
              <w:rPr>
                <w:szCs w:val="22"/>
              </w:rPr>
              <w:t>70%</w:t>
            </w:r>
          </w:p>
        </w:tc>
        <w:tc>
          <w:tcPr>
            <w:tcW w:w="1723" w:type="dxa"/>
          </w:tcPr>
          <w:p w14:paraId="6119D533" w14:textId="77777777" w:rsidR="00FA352A" w:rsidRPr="006929CA" w:rsidRDefault="00FA352A" w:rsidP="000D707E">
            <w:pPr>
              <w:spacing w:after="0"/>
              <w:jc w:val="center"/>
              <w:rPr>
                <w:szCs w:val="22"/>
              </w:rPr>
            </w:pPr>
            <w:r w:rsidRPr="006929CA">
              <w:rPr>
                <w:szCs w:val="22"/>
              </w:rPr>
              <w:t>Adequate</w:t>
            </w:r>
          </w:p>
        </w:tc>
        <w:tc>
          <w:tcPr>
            <w:tcW w:w="6917" w:type="dxa"/>
            <w:shd w:val="clear" w:color="auto" w:fill="D9D9D9" w:themeFill="background1" w:themeFillShade="D9"/>
          </w:tcPr>
          <w:p w14:paraId="3714F745" w14:textId="77777777" w:rsidR="00FA352A" w:rsidRPr="006929CA" w:rsidRDefault="00FA352A" w:rsidP="000D707E">
            <w:pPr>
              <w:spacing w:after="0"/>
              <w:rPr>
                <w:szCs w:val="22"/>
              </w:rPr>
            </w:pPr>
            <w:r w:rsidRPr="006929CA">
              <w:rPr>
                <w:szCs w:val="22"/>
              </w:rPr>
              <w:t>Response adequately addresses the requirements being scored.  Any omission(s), flaw(s), or defect(s) are inconsequential and acceptable.</w:t>
            </w:r>
          </w:p>
        </w:tc>
      </w:tr>
      <w:tr w:rsidR="00FA352A" w:rsidRPr="006929CA" w14:paraId="1709262F" w14:textId="77777777" w:rsidTr="00F728FD">
        <w:trPr>
          <w:trHeight w:val="253"/>
          <w:tblHeader/>
        </w:trPr>
        <w:tc>
          <w:tcPr>
            <w:tcW w:w="1615" w:type="dxa"/>
          </w:tcPr>
          <w:p w14:paraId="650046CC" w14:textId="77777777" w:rsidR="00FA352A" w:rsidRPr="006929CA" w:rsidRDefault="00FA352A" w:rsidP="000D707E">
            <w:pPr>
              <w:spacing w:after="0"/>
              <w:jc w:val="center"/>
              <w:rPr>
                <w:szCs w:val="22"/>
              </w:rPr>
            </w:pPr>
            <w:r w:rsidRPr="006929CA">
              <w:rPr>
                <w:szCs w:val="22"/>
              </w:rPr>
              <w:t>75%</w:t>
            </w:r>
          </w:p>
        </w:tc>
        <w:tc>
          <w:tcPr>
            <w:tcW w:w="1723" w:type="dxa"/>
          </w:tcPr>
          <w:p w14:paraId="56A8F91E" w14:textId="77777777" w:rsidR="00FA352A" w:rsidRPr="006929CA" w:rsidRDefault="00FA352A" w:rsidP="000D707E">
            <w:pPr>
              <w:spacing w:after="0"/>
              <w:jc w:val="center"/>
              <w:rPr>
                <w:szCs w:val="22"/>
              </w:rPr>
            </w:pPr>
            <w:r w:rsidRPr="006929CA">
              <w:rPr>
                <w:szCs w:val="22"/>
              </w:rPr>
              <w:t>Between Adequate and Good</w:t>
            </w:r>
          </w:p>
        </w:tc>
        <w:tc>
          <w:tcPr>
            <w:tcW w:w="6917" w:type="dxa"/>
            <w:shd w:val="clear" w:color="auto" w:fill="D9D9D9" w:themeFill="background1" w:themeFillShade="D9"/>
          </w:tcPr>
          <w:p w14:paraId="2B69DB27" w14:textId="77777777" w:rsidR="00FA352A" w:rsidRPr="006929CA" w:rsidRDefault="00FA352A" w:rsidP="000D707E">
            <w:pPr>
              <w:spacing w:after="0"/>
              <w:rPr>
                <w:szCs w:val="22"/>
              </w:rPr>
            </w:pPr>
            <w:r w:rsidRPr="006929CA">
              <w:rPr>
                <w:szCs w:val="22"/>
              </w:rPr>
              <w:t>Response better than adequately addresses the requirements being scored. Any omission(s), flaw(s), or defect(s) are inconsequential and acceptable.</w:t>
            </w:r>
          </w:p>
        </w:tc>
      </w:tr>
      <w:tr w:rsidR="00FA352A" w:rsidRPr="006929CA" w14:paraId="345D013B" w14:textId="77777777" w:rsidTr="00F728FD">
        <w:trPr>
          <w:trHeight w:val="253"/>
          <w:tblHeader/>
        </w:trPr>
        <w:tc>
          <w:tcPr>
            <w:tcW w:w="1615" w:type="dxa"/>
          </w:tcPr>
          <w:p w14:paraId="550AA9B2" w14:textId="77777777" w:rsidR="00FA352A" w:rsidRPr="006929CA" w:rsidRDefault="00FA352A" w:rsidP="000D707E">
            <w:pPr>
              <w:spacing w:after="0"/>
              <w:jc w:val="center"/>
              <w:rPr>
                <w:szCs w:val="22"/>
              </w:rPr>
            </w:pPr>
            <w:r w:rsidRPr="006929CA">
              <w:rPr>
                <w:szCs w:val="22"/>
              </w:rPr>
              <w:t>80%</w:t>
            </w:r>
          </w:p>
        </w:tc>
        <w:tc>
          <w:tcPr>
            <w:tcW w:w="1723" w:type="dxa"/>
          </w:tcPr>
          <w:p w14:paraId="151CFC97" w14:textId="77777777" w:rsidR="00FA352A" w:rsidRPr="006929CA" w:rsidRDefault="00FA352A" w:rsidP="000D707E">
            <w:pPr>
              <w:spacing w:after="0"/>
              <w:jc w:val="center"/>
              <w:rPr>
                <w:szCs w:val="22"/>
              </w:rPr>
            </w:pPr>
            <w:r w:rsidRPr="006929CA">
              <w:rPr>
                <w:szCs w:val="22"/>
              </w:rPr>
              <w:t>Good</w:t>
            </w:r>
          </w:p>
        </w:tc>
        <w:tc>
          <w:tcPr>
            <w:tcW w:w="6917" w:type="dxa"/>
            <w:shd w:val="clear" w:color="auto" w:fill="D9D9D9" w:themeFill="background1" w:themeFillShade="D9"/>
          </w:tcPr>
          <w:p w14:paraId="1412E80D" w14:textId="77777777" w:rsidR="00FA352A" w:rsidRPr="006929CA" w:rsidRDefault="00FA352A" w:rsidP="000D707E">
            <w:pPr>
              <w:spacing w:after="0"/>
              <w:rPr>
                <w:szCs w:val="22"/>
              </w:rPr>
            </w:pPr>
            <w:r w:rsidRPr="006929CA">
              <w:rPr>
                <w:szCs w:val="22"/>
              </w:rPr>
              <w:t>Response fully addresses the requirements being scored with a good degree of confidence in the applicant’s response or proposed solution.  No identified omission(s), flaw(s), or defect(s).  Any identified weaknesses are minimal, inconsequential, and acceptable.</w:t>
            </w:r>
          </w:p>
        </w:tc>
      </w:tr>
      <w:tr w:rsidR="00FA352A" w:rsidRPr="006929CA" w14:paraId="7F81DAED" w14:textId="77777777" w:rsidTr="00F728FD">
        <w:trPr>
          <w:trHeight w:val="253"/>
          <w:tblHeader/>
        </w:trPr>
        <w:tc>
          <w:tcPr>
            <w:tcW w:w="1615" w:type="dxa"/>
          </w:tcPr>
          <w:p w14:paraId="6F050B59" w14:textId="77777777" w:rsidR="00FA352A" w:rsidRPr="006929CA" w:rsidRDefault="00FA352A" w:rsidP="000D707E">
            <w:pPr>
              <w:spacing w:after="0"/>
              <w:jc w:val="center"/>
              <w:rPr>
                <w:szCs w:val="22"/>
              </w:rPr>
            </w:pPr>
            <w:r w:rsidRPr="006929CA">
              <w:rPr>
                <w:szCs w:val="22"/>
              </w:rPr>
              <w:t>85%</w:t>
            </w:r>
          </w:p>
        </w:tc>
        <w:tc>
          <w:tcPr>
            <w:tcW w:w="1723" w:type="dxa"/>
          </w:tcPr>
          <w:p w14:paraId="2F914A26" w14:textId="77777777" w:rsidR="00FA352A" w:rsidRPr="006929CA" w:rsidRDefault="00FA352A" w:rsidP="000D707E">
            <w:pPr>
              <w:spacing w:after="0"/>
              <w:jc w:val="center"/>
              <w:rPr>
                <w:szCs w:val="22"/>
              </w:rPr>
            </w:pPr>
            <w:r w:rsidRPr="006929CA">
              <w:rPr>
                <w:szCs w:val="22"/>
              </w:rPr>
              <w:t>Between Good and Excellent</w:t>
            </w:r>
          </w:p>
        </w:tc>
        <w:tc>
          <w:tcPr>
            <w:tcW w:w="6917" w:type="dxa"/>
            <w:shd w:val="clear" w:color="auto" w:fill="D9D9D9" w:themeFill="background1" w:themeFillShade="D9"/>
          </w:tcPr>
          <w:p w14:paraId="73D64E2C" w14:textId="77777777" w:rsidR="00FA352A" w:rsidRPr="006929CA" w:rsidRDefault="00FA352A" w:rsidP="000D707E">
            <w:pPr>
              <w:spacing w:after="0"/>
              <w:rPr>
                <w:szCs w:val="22"/>
              </w:rPr>
            </w:pPr>
            <w:r w:rsidRPr="006929CA">
              <w:rPr>
                <w:szCs w:val="22"/>
              </w:rPr>
              <w:t>Response fully addresses the requirements being scored with a better than good degree of confidence in the applicant’s response or proposed solution.  No identified omission(s), flaw(s), or defect(s).  Any identified weaknesses are minimal, inconsequential, and acceptable.</w:t>
            </w:r>
          </w:p>
        </w:tc>
      </w:tr>
      <w:tr w:rsidR="00FA352A" w:rsidRPr="006929CA" w14:paraId="2BA3E85A" w14:textId="77777777" w:rsidTr="00F728FD">
        <w:trPr>
          <w:trHeight w:val="253"/>
          <w:tblHeader/>
        </w:trPr>
        <w:tc>
          <w:tcPr>
            <w:tcW w:w="1615" w:type="dxa"/>
          </w:tcPr>
          <w:p w14:paraId="33B8BA7F" w14:textId="77777777" w:rsidR="00FA352A" w:rsidRPr="006929CA" w:rsidRDefault="00FA352A" w:rsidP="000D707E">
            <w:pPr>
              <w:spacing w:after="0"/>
              <w:jc w:val="center"/>
              <w:rPr>
                <w:szCs w:val="22"/>
              </w:rPr>
            </w:pPr>
            <w:r w:rsidRPr="006929CA">
              <w:rPr>
                <w:szCs w:val="22"/>
              </w:rPr>
              <w:t>90%</w:t>
            </w:r>
          </w:p>
        </w:tc>
        <w:tc>
          <w:tcPr>
            <w:tcW w:w="1723" w:type="dxa"/>
          </w:tcPr>
          <w:p w14:paraId="50D7727A" w14:textId="77777777" w:rsidR="00FA352A" w:rsidRPr="006929CA" w:rsidRDefault="00FA352A" w:rsidP="000D707E">
            <w:pPr>
              <w:spacing w:after="0"/>
              <w:jc w:val="center"/>
              <w:rPr>
                <w:szCs w:val="22"/>
              </w:rPr>
            </w:pPr>
            <w:r w:rsidRPr="006929CA">
              <w:rPr>
                <w:szCs w:val="22"/>
              </w:rPr>
              <w:t>Excellent</w:t>
            </w:r>
          </w:p>
        </w:tc>
        <w:tc>
          <w:tcPr>
            <w:tcW w:w="6917" w:type="dxa"/>
            <w:shd w:val="clear" w:color="auto" w:fill="D9D9D9" w:themeFill="background1" w:themeFillShade="D9"/>
          </w:tcPr>
          <w:p w14:paraId="744F9213" w14:textId="77777777" w:rsidR="00FA352A" w:rsidRPr="006929CA" w:rsidRDefault="00FA352A" w:rsidP="000D707E">
            <w:pPr>
              <w:spacing w:after="0"/>
              <w:rPr>
                <w:szCs w:val="22"/>
              </w:rPr>
            </w:pPr>
            <w:r w:rsidRPr="006929CA">
              <w:rPr>
                <w:szCs w:val="22"/>
              </w:rPr>
              <w:t>Response fully addresses the requirements being scored with a high degree of confidence in the applicant’s response or proposed solution.  Applicant offers one or more enhancing features, methods or approaches exceeding basic expectations.</w:t>
            </w:r>
          </w:p>
        </w:tc>
      </w:tr>
      <w:tr w:rsidR="00FA352A" w:rsidRPr="006929CA" w14:paraId="7DA7C8C5" w14:textId="77777777" w:rsidTr="00F728FD">
        <w:trPr>
          <w:trHeight w:val="253"/>
          <w:tblHeader/>
        </w:trPr>
        <w:tc>
          <w:tcPr>
            <w:tcW w:w="1615" w:type="dxa"/>
          </w:tcPr>
          <w:p w14:paraId="4A158B81" w14:textId="77777777" w:rsidR="00FA352A" w:rsidRPr="006929CA" w:rsidRDefault="00FA352A" w:rsidP="000D707E">
            <w:pPr>
              <w:spacing w:after="0"/>
              <w:jc w:val="center"/>
              <w:rPr>
                <w:szCs w:val="22"/>
              </w:rPr>
            </w:pPr>
            <w:r w:rsidRPr="006929CA">
              <w:rPr>
                <w:szCs w:val="22"/>
              </w:rPr>
              <w:t>95%</w:t>
            </w:r>
          </w:p>
        </w:tc>
        <w:tc>
          <w:tcPr>
            <w:tcW w:w="1723" w:type="dxa"/>
          </w:tcPr>
          <w:p w14:paraId="3795A04A" w14:textId="77777777" w:rsidR="00FA352A" w:rsidRPr="006929CA" w:rsidRDefault="00FA352A" w:rsidP="000D707E">
            <w:pPr>
              <w:spacing w:after="0"/>
              <w:jc w:val="center"/>
              <w:rPr>
                <w:szCs w:val="22"/>
              </w:rPr>
            </w:pPr>
            <w:r w:rsidRPr="006929CA">
              <w:rPr>
                <w:szCs w:val="22"/>
              </w:rPr>
              <w:t>Between Excellent and Exceptional</w:t>
            </w:r>
          </w:p>
        </w:tc>
        <w:tc>
          <w:tcPr>
            <w:tcW w:w="6917" w:type="dxa"/>
            <w:shd w:val="clear" w:color="auto" w:fill="D9D9D9" w:themeFill="background1" w:themeFillShade="D9"/>
          </w:tcPr>
          <w:p w14:paraId="02331B37" w14:textId="77777777" w:rsidR="00FA352A" w:rsidRPr="006929CA" w:rsidRDefault="00FA352A" w:rsidP="000D707E">
            <w:pPr>
              <w:spacing w:after="0"/>
              <w:rPr>
                <w:szCs w:val="22"/>
              </w:rPr>
            </w:pPr>
            <w:r w:rsidRPr="006929CA">
              <w:rPr>
                <w:szCs w:val="22"/>
              </w:rPr>
              <w:t>Response fully addresses the requirements being scored with a better than excellent degree of confidence in the applicant’s response or proposed solution.  Applicant offers one or more enhancing features, methods or approaches exceeding basic expectations.</w:t>
            </w:r>
          </w:p>
        </w:tc>
      </w:tr>
      <w:tr w:rsidR="00FA352A" w:rsidRPr="006929CA" w14:paraId="1405DF9D" w14:textId="77777777" w:rsidTr="00F728FD">
        <w:trPr>
          <w:trHeight w:val="253"/>
          <w:tblHeader/>
        </w:trPr>
        <w:tc>
          <w:tcPr>
            <w:tcW w:w="1615" w:type="dxa"/>
          </w:tcPr>
          <w:p w14:paraId="28CE2BD3" w14:textId="77777777" w:rsidR="00FA352A" w:rsidRPr="006929CA" w:rsidRDefault="00FA352A" w:rsidP="000D707E">
            <w:pPr>
              <w:spacing w:after="0"/>
              <w:jc w:val="center"/>
              <w:rPr>
                <w:szCs w:val="22"/>
              </w:rPr>
            </w:pPr>
            <w:r w:rsidRPr="006929CA">
              <w:rPr>
                <w:szCs w:val="22"/>
              </w:rPr>
              <w:t>100%</w:t>
            </w:r>
          </w:p>
        </w:tc>
        <w:tc>
          <w:tcPr>
            <w:tcW w:w="1723" w:type="dxa"/>
          </w:tcPr>
          <w:p w14:paraId="08740A9B" w14:textId="77777777" w:rsidR="00FA352A" w:rsidRPr="006929CA" w:rsidRDefault="00FA352A" w:rsidP="000D707E">
            <w:pPr>
              <w:spacing w:after="0"/>
              <w:jc w:val="center"/>
              <w:rPr>
                <w:szCs w:val="22"/>
              </w:rPr>
            </w:pPr>
            <w:r w:rsidRPr="006929CA">
              <w:rPr>
                <w:szCs w:val="22"/>
              </w:rPr>
              <w:t>Exceptional</w:t>
            </w:r>
          </w:p>
        </w:tc>
        <w:tc>
          <w:tcPr>
            <w:tcW w:w="6917" w:type="dxa"/>
            <w:shd w:val="clear" w:color="auto" w:fill="D9D9D9" w:themeFill="background1" w:themeFillShade="D9"/>
          </w:tcPr>
          <w:p w14:paraId="66C7A4B0" w14:textId="77777777" w:rsidR="00FA352A" w:rsidRPr="006929CA" w:rsidRDefault="00FA352A" w:rsidP="000D707E">
            <w:pPr>
              <w:spacing w:after="0"/>
              <w:rPr>
                <w:szCs w:val="22"/>
              </w:rPr>
            </w:pPr>
            <w:r w:rsidRPr="006929CA">
              <w:rPr>
                <w:szCs w:val="22"/>
              </w:rPr>
              <w:t>All requirements are addressed with the highest degree of confidence in the applicant’s response or proposed solution.  The response exceeds the requirements in providing multiple enhancing features, a creative approach, or an exceptional solution.</w:t>
            </w:r>
          </w:p>
        </w:tc>
      </w:tr>
    </w:tbl>
    <w:p w14:paraId="430548BF" w14:textId="183E660E" w:rsidR="00EF3B73" w:rsidRPr="006929CA" w:rsidRDefault="001C2D56" w:rsidP="00EF3B73">
      <w:pPr>
        <w:jc w:val="center"/>
        <w:rPr>
          <w:b/>
          <w:caps/>
          <w:sz w:val="28"/>
          <w:u w:val="single"/>
        </w:rPr>
      </w:pPr>
      <w:r w:rsidRPr="006929CA">
        <w:br w:type="page"/>
      </w:r>
      <w:bookmarkEnd w:id="204"/>
      <w:bookmarkEnd w:id="205"/>
      <w:bookmarkEnd w:id="206"/>
      <w:r w:rsidR="006131CF" w:rsidRPr="006131CF">
        <w:rPr>
          <w:b/>
          <w:caps/>
          <w:sz w:val="28"/>
          <w:u w:val="single"/>
        </w:rPr>
        <w:lastRenderedPageBreak/>
        <w:t xml:space="preserve">ADDITIONAL </w:t>
      </w:r>
      <w:r w:rsidR="00EF3B73" w:rsidRPr="006929CA">
        <w:rPr>
          <w:b/>
          <w:caps/>
          <w:sz w:val="28"/>
          <w:u w:val="single"/>
        </w:rPr>
        <w:t>Scr</w:t>
      </w:r>
      <w:r w:rsidR="006131CF">
        <w:rPr>
          <w:b/>
          <w:caps/>
          <w:sz w:val="28"/>
          <w:u w:val="single"/>
        </w:rPr>
        <w:t>EEN</w:t>
      </w:r>
      <w:r w:rsidR="00EF3B73" w:rsidRPr="006929CA">
        <w:rPr>
          <w:b/>
          <w:caps/>
          <w:sz w:val="28"/>
          <w:u w:val="single"/>
        </w:rPr>
        <w:t>ing CRITERIA</w:t>
      </w:r>
      <w:r w:rsidR="006131CF">
        <w:rPr>
          <w:b/>
          <w:caps/>
          <w:sz w:val="28"/>
          <w:u w:val="single"/>
        </w:rPr>
        <w:t xml:space="preserve"> FOR PAST PERFORMANCE</w:t>
      </w:r>
    </w:p>
    <w:tbl>
      <w:tblPr>
        <w:tblStyle w:val="TableGrid"/>
        <w:tblW w:w="9715" w:type="dxa"/>
        <w:tblLook w:val="04A0" w:firstRow="1" w:lastRow="0" w:firstColumn="1" w:lastColumn="0" w:noHBand="0" w:noVBand="1"/>
        <w:tblCaption w:val="Formula for ratio of Direct Costs to Indirects Costs"/>
        <w:tblDescription w:val="The score for this criterion is determined by taking the total direct labor and divide it by the sum of total direct labor, total direct fringe, total indirect, and total profit."/>
      </w:tblPr>
      <w:tblGrid>
        <w:gridCol w:w="8300"/>
        <w:gridCol w:w="1415"/>
      </w:tblGrid>
      <w:tr w:rsidR="00DD3F32" w:rsidRPr="00DD3F32" w14:paraId="660DBEEB" w14:textId="77777777" w:rsidTr="00DD3F32">
        <w:trPr>
          <w:trHeight w:val="550"/>
          <w:tblHeader/>
        </w:trPr>
        <w:tc>
          <w:tcPr>
            <w:tcW w:w="8300" w:type="dxa"/>
            <w:tcBorders>
              <w:right w:val="nil"/>
            </w:tcBorders>
            <w:shd w:val="clear" w:color="auto" w:fill="D9D9D9" w:themeFill="background1" w:themeFillShade="D9"/>
          </w:tcPr>
          <w:p w14:paraId="27E47071" w14:textId="77777777" w:rsidR="00DD3F32" w:rsidRPr="00DD3F32" w:rsidRDefault="00DD3F32" w:rsidP="00FB6AE9">
            <w:pPr>
              <w:jc w:val="both"/>
              <w:rPr>
                <w:b/>
              </w:rPr>
            </w:pPr>
            <w:r w:rsidRPr="006929CA">
              <w:rPr>
                <w:b/>
              </w:rPr>
              <w:t>Scoring Criteria</w:t>
            </w:r>
          </w:p>
        </w:tc>
        <w:tc>
          <w:tcPr>
            <w:tcW w:w="1415" w:type="dxa"/>
            <w:tcBorders>
              <w:left w:val="nil"/>
            </w:tcBorders>
            <w:shd w:val="clear" w:color="auto" w:fill="D9D9D9" w:themeFill="background1" w:themeFillShade="D9"/>
          </w:tcPr>
          <w:p w14:paraId="01BA6051" w14:textId="76938547" w:rsidR="00DD3F32" w:rsidRPr="006929CA" w:rsidRDefault="00DD3F32" w:rsidP="00DD3F32">
            <w:pPr>
              <w:jc w:val="both"/>
              <w:rPr>
                <w:b/>
              </w:rPr>
            </w:pPr>
          </w:p>
        </w:tc>
      </w:tr>
      <w:tr w:rsidR="00EF3B73" w:rsidRPr="006929CA" w14:paraId="23400EBC" w14:textId="77777777" w:rsidTr="00DD3F32">
        <w:tc>
          <w:tcPr>
            <w:tcW w:w="8300" w:type="dxa"/>
            <w:tcBorders>
              <w:bottom w:val="single" w:sz="4" w:space="0" w:color="auto"/>
            </w:tcBorders>
          </w:tcPr>
          <w:p w14:paraId="34DDBA76" w14:textId="2AA7AB05" w:rsidR="00616F23" w:rsidRPr="006929CA" w:rsidRDefault="78E5DCF9" w:rsidP="00A04151">
            <w:pPr>
              <w:numPr>
                <w:ilvl w:val="0"/>
                <w:numId w:val="45"/>
              </w:numPr>
              <w:spacing w:before="120"/>
              <w:rPr>
                <w:b/>
                <w:bCs/>
              </w:rPr>
            </w:pPr>
            <w:r w:rsidRPr="006929CA">
              <w:rPr>
                <w:b/>
                <w:bCs/>
              </w:rPr>
              <w:t>Applicant Past Performance with Energy Commission</w:t>
            </w:r>
          </w:p>
          <w:p w14:paraId="39470FFE" w14:textId="3C3C5C39" w:rsidR="00616F23" w:rsidRPr="006929CA" w:rsidRDefault="00616F23" w:rsidP="00616F23">
            <w:pPr>
              <w:spacing w:before="120"/>
              <w:ind w:left="360"/>
            </w:pPr>
            <w:r w:rsidRPr="006929CA">
              <w:t xml:space="preserve">The applicant—defined as at least one of the following: the business, principal investigator, or lead individual acting on behalf of themselves—received funds from the Energy Commission (e.g., contract, grant, or loan) and entered into an agreement(s) with the Commission </w:t>
            </w:r>
            <w:r w:rsidR="00914B6C" w:rsidRPr="00914B6C">
              <w:t xml:space="preserve">and demonstrated </w:t>
            </w:r>
            <w:r w:rsidR="00914B6C" w:rsidRPr="0061695F">
              <w:rPr>
                <w:b/>
                <w:u w:val="single"/>
              </w:rPr>
              <w:t>severe performance</w:t>
            </w:r>
            <w:r w:rsidR="00914B6C" w:rsidRPr="00914B6C">
              <w:t xml:space="preserve"> issues characterized by significant negative outcomes including</w:t>
            </w:r>
            <w:r w:rsidRPr="006929CA">
              <w:t>:</w:t>
            </w:r>
          </w:p>
          <w:p w14:paraId="145F5EE5" w14:textId="77777777" w:rsidR="00914B6C" w:rsidRPr="00914B6C" w:rsidRDefault="00914B6C" w:rsidP="00914B6C">
            <w:pPr>
              <w:spacing w:before="120"/>
              <w:ind w:left="360"/>
              <w:rPr>
                <w:bCs/>
              </w:rPr>
            </w:pPr>
            <w:r w:rsidRPr="00914B6C">
              <w:rPr>
                <w:bCs/>
              </w:rPr>
              <w:t>•</w:t>
            </w:r>
            <w:r w:rsidRPr="00914B6C">
              <w:rPr>
                <w:bCs/>
              </w:rPr>
              <w:tab/>
              <w:t>Significant deviation from agreement requirements;</w:t>
            </w:r>
          </w:p>
          <w:p w14:paraId="29C836E2" w14:textId="77777777" w:rsidR="00914B6C" w:rsidRPr="00914B6C" w:rsidRDefault="00914B6C" w:rsidP="00914B6C">
            <w:pPr>
              <w:spacing w:before="120"/>
              <w:ind w:left="360"/>
              <w:rPr>
                <w:bCs/>
              </w:rPr>
            </w:pPr>
            <w:r w:rsidRPr="00914B6C">
              <w:rPr>
                <w:bCs/>
              </w:rPr>
              <w:t>•</w:t>
            </w:r>
            <w:r w:rsidRPr="00914B6C">
              <w:rPr>
                <w:bCs/>
              </w:rPr>
              <w:tab/>
              <w:t>Termination with cause;</w:t>
            </w:r>
          </w:p>
          <w:p w14:paraId="00EE3EB8" w14:textId="77777777" w:rsidR="00914B6C" w:rsidRPr="00914B6C" w:rsidRDefault="00914B6C" w:rsidP="00914B6C">
            <w:pPr>
              <w:spacing w:before="120"/>
              <w:ind w:left="360"/>
              <w:rPr>
                <w:bCs/>
              </w:rPr>
            </w:pPr>
            <w:r w:rsidRPr="00914B6C">
              <w:rPr>
                <w:bCs/>
              </w:rPr>
              <w:t>•</w:t>
            </w:r>
            <w:r w:rsidRPr="00914B6C">
              <w:rPr>
                <w:bCs/>
              </w:rPr>
              <w:tab/>
              <w:t>Demonstrated poor communication, project management, and/or inability, due to circumstances within its control, from materially completing the project;</w:t>
            </w:r>
          </w:p>
          <w:p w14:paraId="4EE8B850" w14:textId="77777777" w:rsidR="00914B6C" w:rsidRPr="00914B6C" w:rsidRDefault="00914B6C" w:rsidP="00914B6C">
            <w:pPr>
              <w:spacing w:before="120"/>
              <w:ind w:left="360"/>
              <w:rPr>
                <w:bCs/>
              </w:rPr>
            </w:pPr>
            <w:r w:rsidRPr="00914B6C">
              <w:rPr>
                <w:bCs/>
              </w:rPr>
              <w:t>•</w:t>
            </w:r>
            <w:r w:rsidRPr="00914B6C">
              <w:rPr>
                <w:bCs/>
              </w:rPr>
              <w:tab/>
              <w:t>Quality issues with deliverables including poorly written final report that prevents publishing; and</w:t>
            </w:r>
          </w:p>
          <w:p w14:paraId="28FC5C4B" w14:textId="784F09A7" w:rsidR="00EF3B73" w:rsidRPr="006929CA" w:rsidRDefault="00914B6C" w:rsidP="00D74232">
            <w:pPr>
              <w:spacing w:before="180" w:after="240"/>
              <w:ind w:left="431"/>
            </w:pPr>
            <w:r w:rsidRPr="00914B6C">
              <w:rPr>
                <w:bCs/>
              </w:rPr>
              <w:t>•</w:t>
            </w:r>
            <w:r w:rsidRPr="00914B6C">
              <w:rPr>
                <w:bCs/>
              </w:rPr>
              <w:tab/>
              <w:t>Severe unresolved negative audit findings.</w:t>
            </w:r>
          </w:p>
        </w:tc>
        <w:tc>
          <w:tcPr>
            <w:tcW w:w="1415" w:type="dxa"/>
            <w:tcBorders>
              <w:bottom w:val="single" w:sz="4" w:space="0" w:color="auto"/>
            </w:tcBorders>
          </w:tcPr>
          <w:p w14:paraId="746D6170" w14:textId="0B323F49" w:rsidR="00EF3B73" w:rsidRPr="006929CA" w:rsidRDefault="00EF3B73" w:rsidP="00EF3B73">
            <w:pPr>
              <w:spacing w:before="120"/>
              <w:jc w:val="center"/>
              <w:rPr>
                <w:b/>
              </w:rPr>
            </w:pPr>
          </w:p>
        </w:tc>
      </w:tr>
      <w:tr w:rsidR="00EF3B73" w:rsidRPr="006929CA" w14:paraId="49E76FA8" w14:textId="77777777" w:rsidTr="00DD3F32">
        <w:trPr>
          <w:cantSplit/>
          <w:trHeight w:val="674"/>
        </w:trPr>
        <w:tc>
          <w:tcPr>
            <w:tcW w:w="8300" w:type="dxa"/>
            <w:tcBorders>
              <w:bottom w:val="single" w:sz="4" w:space="0" w:color="auto"/>
            </w:tcBorders>
            <w:shd w:val="clear" w:color="auto" w:fill="D9D9D9" w:themeFill="background1" w:themeFillShade="D9"/>
            <w:vAlign w:val="center"/>
          </w:tcPr>
          <w:p w14:paraId="75062FDB" w14:textId="4304CA0E" w:rsidR="00EF3B73" w:rsidRPr="006929CA" w:rsidRDefault="00914B6C" w:rsidP="00EF3B73">
            <w:pPr>
              <w:spacing w:before="60" w:after="60"/>
              <w:jc w:val="both"/>
              <w:rPr>
                <w:b/>
                <w:sz w:val="24"/>
              </w:rPr>
            </w:pPr>
            <w:r>
              <w:rPr>
                <w:b/>
              </w:rPr>
              <w:t xml:space="preserve">Must pass to continue with Scoring </w:t>
            </w:r>
            <w:r w:rsidR="00C0391D">
              <w:rPr>
                <w:b/>
              </w:rPr>
              <w:t>Criteria</w:t>
            </w:r>
          </w:p>
        </w:tc>
        <w:tc>
          <w:tcPr>
            <w:tcW w:w="1415" w:type="dxa"/>
            <w:tcBorders>
              <w:bottom w:val="single" w:sz="4" w:space="0" w:color="auto"/>
            </w:tcBorders>
            <w:shd w:val="clear" w:color="auto" w:fill="D9D9D9" w:themeFill="background1" w:themeFillShade="D9"/>
            <w:vAlign w:val="center"/>
          </w:tcPr>
          <w:p w14:paraId="0966DAE0" w14:textId="29C85CA5" w:rsidR="00EF3B73" w:rsidRPr="006929CA" w:rsidRDefault="00914B6C" w:rsidP="00EF3B73">
            <w:pPr>
              <w:spacing w:after="0"/>
              <w:jc w:val="center"/>
              <w:rPr>
                <w:b/>
                <w:sz w:val="24"/>
              </w:rPr>
            </w:pPr>
            <w:r>
              <w:rPr>
                <w:b/>
              </w:rPr>
              <w:t>Pass/Fail</w:t>
            </w:r>
          </w:p>
        </w:tc>
      </w:tr>
    </w:tbl>
    <w:p w14:paraId="4214EE00" w14:textId="77777777" w:rsidR="00DD3F32" w:rsidRDefault="00DD3F32" w:rsidP="00DD3F32">
      <w:pPr>
        <w:tabs>
          <w:tab w:val="left" w:pos="1530"/>
        </w:tabs>
        <w:jc w:val="center"/>
        <w:rPr>
          <w:b/>
          <w:szCs w:val="24"/>
        </w:rPr>
      </w:pPr>
    </w:p>
    <w:p w14:paraId="141442A7" w14:textId="41BE717F" w:rsidR="00DD3F32" w:rsidRPr="006320A2" w:rsidRDefault="00DD3F32" w:rsidP="00DD3F32">
      <w:pPr>
        <w:tabs>
          <w:tab w:val="left" w:pos="1530"/>
        </w:tabs>
        <w:jc w:val="center"/>
        <w:rPr>
          <w:b/>
          <w:sz w:val="28"/>
          <w:szCs w:val="24"/>
        </w:rPr>
      </w:pPr>
      <w:r w:rsidRPr="006320A2">
        <w:rPr>
          <w:b/>
          <w:sz w:val="28"/>
          <w:szCs w:val="24"/>
        </w:rPr>
        <w:t>SCORING CRITERIA</w:t>
      </w:r>
    </w:p>
    <w:p w14:paraId="6BC6F970" w14:textId="32B5B2A2" w:rsidR="00DD3F32" w:rsidRPr="001B372E" w:rsidRDefault="00DD3F32" w:rsidP="00DD3F32">
      <w:r w:rsidRPr="006929CA">
        <w:rPr>
          <w:b/>
          <w:bCs/>
        </w:rPr>
        <w:t xml:space="preserve">The Project Narrative (Attachment 3) </w:t>
      </w:r>
      <w:r w:rsidRPr="006929CA">
        <w:t>must respond to each criterion below. The responses must directly relate to the solicitation requirements and focus as stated in the solicitation.</w:t>
      </w:r>
    </w:p>
    <w:tbl>
      <w:tblPr>
        <w:tblStyle w:val="TableGrid1"/>
        <w:tblW w:w="9704" w:type="dxa"/>
        <w:tblLook w:val="00A0" w:firstRow="1" w:lastRow="0" w:firstColumn="1" w:lastColumn="0" w:noHBand="0" w:noVBand="0"/>
        <w:tblCaption w:val="Formula for ratio of Direct Costs to Indirects Costs"/>
        <w:tblDescription w:val="The score for this criterion is determined by taking the total direct labor and divide it by the sum of total direct labor, total direct fringe, total indirect, and total profit."/>
      </w:tblPr>
      <w:tblGrid>
        <w:gridCol w:w="8362"/>
        <w:gridCol w:w="1342"/>
      </w:tblGrid>
      <w:tr w:rsidR="00616F23" w:rsidRPr="006929CA" w14:paraId="49D846EF" w14:textId="77777777" w:rsidTr="001B372E">
        <w:trPr>
          <w:trHeight w:val="550"/>
          <w:tblHeader/>
        </w:trPr>
        <w:tc>
          <w:tcPr>
            <w:tcW w:w="8362" w:type="dxa"/>
            <w:shd w:val="clear" w:color="auto" w:fill="D9D9D9" w:themeFill="background1" w:themeFillShade="D9"/>
          </w:tcPr>
          <w:p w14:paraId="4378B4B5" w14:textId="4EFFF889" w:rsidR="00616F23" w:rsidRPr="006929CA" w:rsidRDefault="00616F23" w:rsidP="00616F23">
            <w:pPr>
              <w:jc w:val="both"/>
              <w:rPr>
                <w:b/>
                <w:i/>
                <w:sz w:val="20"/>
              </w:rPr>
            </w:pPr>
            <w:r w:rsidRPr="006929CA">
              <w:rPr>
                <w:b/>
              </w:rPr>
              <w:lastRenderedPageBreak/>
              <w:t>Scoring Criteria</w:t>
            </w:r>
          </w:p>
        </w:tc>
        <w:tc>
          <w:tcPr>
            <w:tcW w:w="1342" w:type="dxa"/>
            <w:shd w:val="clear" w:color="auto" w:fill="D9D9D9" w:themeFill="background1" w:themeFillShade="D9"/>
          </w:tcPr>
          <w:p w14:paraId="08B95AAD" w14:textId="77777777" w:rsidR="00616F23" w:rsidRPr="006929CA" w:rsidRDefault="00616F23" w:rsidP="00616F23">
            <w:pPr>
              <w:spacing w:after="0"/>
              <w:jc w:val="center"/>
              <w:rPr>
                <w:b/>
              </w:rPr>
            </w:pPr>
            <w:r w:rsidRPr="006929CA">
              <w:rPr>
                <w:b/>
              </w:rPr>
              <w:t>Maximum Points</w:t>
            </w:r>
          </w:p>
        </w:tc>
      </w:tr>
      <w:tr w:rsidR="00616F23" w:rsidRPr="006929CA" w14:paraId="7FA7634B" w14:textId="77777777" w:rsidTr="001B372E">
        <w:trPr>
          <w:tblHeader/>
        </w:trPr>
        <w:tc>
          <w:tcPr>
            <w:tcW w:w="8362" w:type="dxa"/>
          </w:tcPr>
          <w:p w14:paraId="09261F7C" w14:textId="6297EC76" w:rsidR="00616F23" w:rsidRPr="006929CA" w:rsidRDefault="00616F23" w:rsidP="0061695F">
            <w:pPr>
              <w:numPr>
                <w:ilvl w:val="0"/>
                <w:numId w:val="80"/>
              </w:numPr>
              <w:spacing w:before="120"/>
              <w:jc w:val="both"/>
              <w:rPr>
                <w:rFonts w:cs="Times New Roman"/>
                <w:b/>
                <w:bCs/>
                <w:smallCaps/>
              </w:rPr>
            </w:pPr>
            <w:bookmarkStart w:id="265" w:name="_Toc366671201"/>
            <w:r w:rsidRPr="006929CA">
              <w:rPr>
                <w:b/>
              </w:rPr>
              <w:t>Technical Merit</w:t>
            </w:r>
            <w:bookmarkEnd w:id="265"/>
            <w:r w:rsidRPr="006929CA">
              <w:rPr>
                <w:b/>
              </w:rPr>
              <w:t xml:space="preserve"> </w:t>
            </w:r>
          </w:p>
          <w:p w14:paraId="169297AA" w14:textId="77777777" w:rsidR="00616F23" w:rsidRPr="006929CA" w:rsidRDefault="00616F23" w:rsidP="001B372E">
            <w:pPr>
              <w:numPr>
                <w:ilvl w:val="0"/>
                <w:numId w:val="14"/>
              </w:numPr>
              <w:jc w:val="both"/>
            </w:pPr>
            <w:r w:rsidRPr="006929CA">
              <w:t xml:space="preserve">The proposed project provides a clear and concise description of the technological, scientific knowledge advancement, and/or innovation </w:t>
            </w:r>
            <w:r w:rsidRPr="006929CA">
              <w:rPr>
                <w:szCs w:val="22"/>
              </w:rPr>
              <w:t>that will overcome barriers to achieving the State’s statutory energy goals.</w:t>
            </w:r>
          </w:p>
          <w:p w14:paraId="21C76611" w14:textId="50361B4C" w:rsidR="00616F23" w:rsidRPr="006929CA" w:rsidRDefault="78E5DCF9" w:rsidP="001B372E">
            <w:pPr>
              <w:numPr>
                <w:ilvl w:val="0"/>
                <w:numId w:val="14"/>
              </w:numPr>
              <w:jc w:val="both"/>
              <w:rPr>
                <w:i/>
                <w:iCs/>
                <w:color w:val="0070C0"/>
                <w:szCs w:val="22"/>
              </w:rPr>
            </w:pPr>
            <w:r w:rsidRPr="006929CA">
              <w:t>Describes the competitive advantages of the proposed technology over state-of-the-art (e.g., efficiency, emissions, durability, cost).</w:t>
            </w:r>
          </w:p>
          <w:p w14:paraId="79A36ADF" w14:textId="77777777" w:rsidR="00616F23" w:rsidRPr="006929CA" w:rsidRDefault="78E5DCF9" w:rsidP="001B372E">
            <w:pPr>
              <w:numPr>
                <w:ilvl w:val="0"/>
                <w:numId w:val="14"/>
              </w:numPr>
              <w:jc w:val="both"/>
            </w:pPr>
            <w:r w:rsidRPr="006929CA">
              <w:t>Provides the proposed technical specifications and describe how the project will meet or exceed the technical specifications by the end of the project.</w:t>
            </w:r>
          </w:p>
          <w:p w14:paraId="0D47DEE8" w14:textId="77777777" w:rsidR="00616F23" w:rsidRDefault="78E5DCF9" w:rsidP="001B372E">
            <w:pPr>
              <w:numPr>
                <w:ilvl w:val="0"/>
                <w:numId w:val="14"/>
              </w:numPr>
              <w:jc w:val="both"/>
            </w:pPr>
            <w:r w:rsidRPr="006929CA">
              <w:t>Describes the technology readiness level (TRL) the proposed technology has achieved and the expected TRL by the end of the project.</w:t>
            </w:r>
          </w:p>
          <w:p w14:paraId="3CDFF663" w14:textId="77777777" w:rsidR="00CF44F5" w:rsidRDefault="00CF44F5" w:rsidP="00CF44F5">
            <w:pPr>
              <w:ind w:left="330"/>
              <w:rPr>
                <w:color w:val="0070C0"/>
              </w:rPr>
            </w:pPr>
            <w:r w:rsidRPr="002C1625">
              <w:rPr>
                <w:color w:val="0070C0"/>
              </w:rPr>
              <w:t>Technology Demonstration and Deployment</w:t>
            </w:r>
            <w:r>
              <w:rPr>
                <w:color w:val="0070C0"/>
              </w:rPr>
              <w:t xml:space="preserve"> (only)</w:t>
            </w:r>
          </w:p>
          <w:p w14:paraId="25EF66F1" w14:textId="699C55C9" w:rsidR="00616F23" w:rsidRPr="006929CA" w:rsidRDefault="78E5DCF9" w:rsidP="001B372E">
            <w:pPr>
              <w:numPr>
                <w:ilvl w:val="0"/>
                <w:numId w:val="14"/>
              </w:numPr>
              <w:jc w:val="both"/>
              <w:rPr>
                <w:color w:val="0070C0"/>
              </w:rPr>
            </w:pPr>
            <w:r>
              <w:t>Describes at what scale the technology has been successfully demonstrated, including size or capacity, number of previous installations, location and duration, results, etc.</w:t>
            </w:r>
          </w:p>
          <w:p w14:paraId="6C4CFEF2" w14:textId="77777777" w:rsidR="00616F23" w:rsidRDefault="78E5DCF9" w:rsidP="00A04151">
            <w:pPr>
              <w:numPr>
                <w:ilvl w:val="0"/>
                <w:numId w:val="14"/>
              </w:numPr>
              <w:jc w:val="both"/>
            </w:pPr>
            <w:r w:rsidRPr="006929CA">
              <w:t>Describes how the proposed demonstration will lead to increased adoption of the technology in California.</w:t>
            </w:r>
          </w:p>
          <w:p w14:paraId="744B491B" w14:textId="77777777" w:rsidR="00EA04A1" w:rsidRDefault="00EA04A1" w:rsidP="00EA04A1">
            <w:pPr>
              <w:ind w:left="360"/>
              <w:rPr>
                <w:color w:val="0070C0"/>
              </w:rPr>
            </w:pPr>
            <w:r w:rsidRPr="006D473E">
              <w:rPr>
                <w:color w:val="0070C0"/>
                <w:szCs w:val="22"/>
              </w:rPr>
              <w:t>Applied Research</w:t>
            </w:r>
            <w:r w:rsidRPr="006D473E">
              <w:rPr>
                <w:color w:val="0070C0"/>
              </w:rPr>
              <w:t xml:space="preserve"> and Development &amp; Technology Demonstration and Deployment</w:t>
            </w:r>
          </w:p>
          <w:p w14:paraId="6C3CE8A0" w14:textId="6021FC3E" w:rsidR="00616F23" w:rsidRPr="006929CA" w:rsidRDefault="78E5DCF9" w:rsidP="001B372E">
            <w:pPr>
              <w:numPr>
                <w:ilvl w:val="0"/>
                <w:numId w:val="14"/>
              </w:numPr>
              <w:jc w:val="both"/>
              <w:rPr>
                <w:color w:val="0070C0"/>
              </w:rPr>
            </w:pPr>
            <w:r>
              <w:t xml:space="preserve"> Provides information described in Section I.C.</w:t>
            </w:r>
          </w:p>
        </w:tc>
        <w:tc>
          <w:tcPr>
            <w:tcW w:w="1342" w:type="dxa"/>
          </w:tcPr>
          <w:p w14:paraId="77B541BA" w14:textId="77777777" w:rsidR="00616F23" w:rsidRPr="006929CA" w:rsidRDefault="00616F23" w:rsidP="00616F23">
            <w:pPr>
              <w:spacing w:before="120"/>
              <w:jc w:val="center"/>
              <w:rPr>
                <w:b/>
              </w:rPr>
            </w:pPr>
            <w:r w:rsidRPr="006929CA">
              <w:rPr>
                <w:b/>
              </w:rPr>
              <w:t>15</w:t>
            </w:r>
          </w:p>
        </w:tc>
      </w:tr>
      <w:tr w:rsidR="00616F23" w:rsidRPr="006929CA" w14:paraId="6C69C38B" w14:textId="77777777" w:rsidTr="001B372E">
        <w:trPr>
          <w:tblHeader/>
        </w:trPr>
        <w:tc>
          <w:tcPr>
            <w:tcW w:w="8362" w:type="dxa"/>
          </w:tcPr>
          <w:p w14:paraId="539935A5" w14:textId="7E6BD5B1" w:rsidR="00616F23" w:rsidRPr="006929CA" w:rsidRDefault="00616F23" w:rsidP="0061695F">
            <w:pPr>
              <w:numPr>
                <w:ilvl w:val="0"/>
                <w:numId w:val="80"/>
              </w:numPr>
              <w:spacing w:before="120"/>
              <w:jc w:val="both"/>
              <w:rPr>
                <w:rFonts w:cs="Times New Roman"/>
                <w:b/>
                <w:bCs/>
                <w:smallCaps/>
              </w:rPr>
            </w:pPr>
            <w:bookmarkStart w:id="266" w:name="_Toc366671202"/>
            <w:r w:rsidRPr="006929CA">
              <w:rPr>
                <w:b/>
              </w:rPr>
              <w:lastRenderedPageBreak/>
              <w:t>Technical Approach</w:t>
            </w:r>
            <w:bookmarkEnd w:id="266"/>
            <w:r w:rsidRPr="006929CA">
              <w:rPr>
                <w:b/>
              </w:rPr>
              <w:t xml:space="preserve"> </w:t>
            </w:r>
          </w:p>
          <w:p w14:paraId="37ABEF75" w14:textId="77777777" w:rsidR="00616F23" w:rsidRPr="006929CA" w:rsidRDefault="00616F23" w:rsidP="00A04151">
            <w:pPr>
              <w:numPr>
                <w:ilvl w:val="0"/>
                <w:numId w:val="15"/>
              </w:numPr>
              <w:jc w:val="both"/>
            </w:pPr>
            <w:r w:rsidRPr="006929CA">
              <w:t xml:space="preserve">Proposal describes the technique, approach, and methods to be used in performing the work described in the Scope of Work. </w:t>
            </w:r>
          </w:p>
          <w:p w14:paraId="5A0E2049" w14:textId="77777777" w:rsidR="00616F23" w:rsidRPr="006929CA" w:rsidRDefault="00616F23" w:rsidP="00A04151">
            <w:pPr>
              <w:numPr>
                <w:ilvl w:val="0"/>
                <w:numId w:val="15"/>
              </w:numPr>
              <w:jc w:val="both"/>
            </w:pPr>
            <w:r w:rsidRPr="006929CA">
              <w:t>The Scope of Work identifies goals, objectives, and deliverables, details the work to be performed, and aligns with the information presented in Project Narrative.</w:t>
            </w:r>
          </w:p>
          <w:p w14:paraId="6AF986FB" w14:textId="77777777" w:rsidR="00616F23" w:rsidRPr="006929CA" w:rsidRDefault="00616F23" w:rsidP="00A04151">
            <w:pPr>
              <w:numPr>
                <w:ilvl w:val="0"/>
                <w:numId w:val="15"/>
              </w:numPr>
              <w:jc w:val="both"/>
            </w:pPr>
            <w:r w:rsidRPr="006929CA">
              <w:t>Proposal identifies the reliability that the project and site recommendations as described will be carried out if funds are awarded.</w:t>
            </w:r>
          </w:p>
          <w:p w14:paraId="01BC2BB2" w14:textId="77777777" w:rsidR="00616F23" w:rsidRPr="006929CA" w:rsidRDefault="00616F23" w:rsidP="00A04151">
            <w:pPr>
              <w:numPr>
                <w:ilvl w:val="0"/>
                <w:numId w:val="15"/>
              </w:numPr>
              <w:jc w:val="both"/>
            </w:pPr>
            <w:r w:rsidRPr="006929CA">
              <w:t xml:space="preserve">Identifies and discusses factors critical for success, in addition to risks, barriers, and limitations (e.g. loss of demonstration site, key subcontractor).  Provides a plan to address them. </w:t>
            </w:r>
          </w:p>
          <w:p w14:paraId="2AE4FD58" w14:textId="6486055F" w:rsidR="00616F23" w:rsidRPr="006929CA" w:rsidRDefault="78E5DCF9" w:rsidP="00A04151">
            <w:pPr>
              <w:numPr>
                <w:ilvl w:val="0"/>
                <w:numId w:val="15"/>
              </w:numPr>
              <w:jc w:val="both"/>
            </w:pPr>
            <w:r w:rsidRPr="006929CA">
              <w:t>Discusses the degree to which the proposed work is technically feasible and achievable within the proposed Project Schedule and the key activities schedule in Section I.E.</w:t>
            </w:r>
          </w:p>
          <w:p w14:paraId="4D409DC4" w14:textId="1623DB04" w:rsidR="00616F23" w:rsidRPr="004D118A" w:rsidRDefault="78E5DCF9" w:rsidP="006131CF">
            <w:pPr>
              <w:pStyle w:val="ListParagraph"/>
              <w:numPr>
                <w:ilvl w:val="0"/>
                <w:numId w:val="15"/>
              </w:numPr>
              <w:jc w:val="both"/>
              <w:rPr>
                <w:b/>
                <w:bCs/>
                <w:color w:val="0070C0"/>
              </w:rPr>
            </w:pPr>
            <w:r w:rsidRPr="006929CA">
              <w:t>Describes the technology transfer plan to assess and advance the commercial viability of the technology.</w:t>
            </w:r>
          </w:p>
          <w:p w14:paraId="3C17672C" w14:textId="6257E9D5" w:rsidR="00142A47" w:rsidRPr="004D118A" w:rsidRDefault="29CE63CF" w:rsidP="004D118A">
            <w:pPr>
              <w:pStyle w:val="ListParagraph"/>
              <w:ind w:left="360"/>
              <w:jc w:val="both"/>
              <w:rPr>
                <w:bCs/>
                <w:color w:val="0070C0"/>
              </w:rPr>
            </w:pPr>
            <w:r w:rsidRPr="004D118A">
              <w:rPr>
                <w:color w:val="0070C0"/>
              </w:rPr>
              <w:t>Technology Demonstration and Deployment (only)</w:t>
            </w:r>
          </w:p>
          <w:p w14:paraId="782081D3" w14:textId="045AEF7B" w:rsidR="00616F23" w:rsidRPr="0079473A" w:rsidRDefault="78E5DCF9" w:rsidP="00A04151">
            <w:pPr>
              <w:pStyle w:val="ListParagraph"/>
              <w:numPr>
                <w:ilvl w:val="0"/>
                <w:numId w:val="15"/>
              </w:numPr>
              <w:jc w:val="both"/>
              <w:rPr>
                <w:szCs w:val="22"/>
              </w:rPr>
            </w:pPr>
            <w:r w:rsidRPr="006929CA">
              <w:t>Provides a clear and plausible measurement and verification plan that describes how energy savings and other benefits specified in the application will be determined and measured.</w:t>
            </w:r>
          </w:p>
          <w:p w14:paraId="46400894" w14:textId="77777777" w:rsidR="00341AB8" w:rsidRPr="006D6F14" w:rsidRDefault="00341AB8" w:rsidP="00341AB8">
            <w:pPr>
              <w:ind w:left="360"/>
              <w:rPr>
                <w:color w:val="0070C0"/>
              </w:rPr>
            </w:pPr>
            <w:r w:rsidRPr="006D6F14">
              <w:rPr>
                <w:color w:val="0070C0"/>
                <w:szCs w:val="22"/>
              </w:rPr>
              <w:t>Applied Research</w:t>
            </w:r>
            <w:r w:rsidRPr="006D6F14">
              <w:rPr>
                <w:color w:val="0070C0"/>
              </w:rPr>
              <w:t xml:space="preserve"> and Development &amp; Technology Demonstration and Deployment</w:t>
            </w:r>
          </w:p>
          <w:p w14:paraId="00067E57" w14:textId="6B15FEEC" w:rsidR="00616F23" w:rsidRPr="00142A47" w:rsidRDefault="78E5DCF9">
            <w:pPr>
              <w:numPr>
                <w:ilvl w:val="0"/>
                <w:numId w:val="15"/>
              </w:numPr>
              <w:jc w:val="both"/>
              <w:rPr>
                <w:rFonts w:cs="Times New Roman"/>
                <w:b/>
                <w:bCs/>
                <w:smallCaps/>
                <w:color w:val="FF0000"/>
              </w:rPr>
            </w:pPr>
            <w:r>
              <w:t>Provides information documenting progress towards achieving compliance with the California Environmental Quality Act (CEQA) by addressing the areas in Section I.I and Section III.D.3., and Section III.D.8</w:t>
            </w:r>
          </w:p>
        </w:tc>
        <w:tc>
          <w:tcPr>
            <w:tcW w:w="1342" w:type="dxa"/>
          </w:tcPr>
          <w:p w14:paraId="14297D3D" w14:textId="77777777" w:rsidR="00616F23" w:rsidRPr="006929CA" w:rsidRDefault="00616F23" w:rsidP="00616F23">
            <w:pPr>
              <w:spacing w:before="120"/>
              <w:jc w:val="center"/>
              <w:rPr>
                <w:b/>
              </w:rPr>
            </w:pPr>
            <w:r w:rsidRPr="006929CA">
              <w:rPr>
                <w:b/>
              </w:rPr>
              <w:t>25</w:t>
            </w:r>
          </w:p>
          <w:p w14:paraId="16B65864" w14:textId="77777777" w:rsidR="00616F23" w:rsidRPr="006929CA" w:rsidRDefault="00616F23" w:rsidP="00616F23">
            <w:pPr>
              <w:keepNext/>
              <w:keepLines/>
              <w:spacing w:before="60" w:after="60"/>
              <w:jc w:val="center"/>
              <w:outlineLvl w:val="2"/>
              <w:rPr>
                <w:b/>
                <w:sz w:val="18"/>
                <w:szCs w:val="18"/>
              </w:rPr>
            </w:pPr>
          </w:p>
        </w:tc>
      </w:tr>
      <w:tr w:rsidR="00616F23" w:rsidRPr="006929CA" w14:paraId="377BE607" w14:textId="77777777" w:rsidTr="001B372E">
        <w:trPr>
          <w:trHeight w:val="422"/>
          <w:tblHeader/>
        </w:trPr>
        <w:tc>
          <w:tcPr>
            <w:tcW w:w="8362" w:type="dxa"/>
          </w:tcPr>
          <w:p w14:paraId="307FA3A0" w14:textId="7DC9C5A9" w:rsidR="00616F23" w:rsidRPr="006929CA" w:rsidRDefault="00616F23" w:rsidP="0061695F">
            <w:pPr>
              <w:numPr>
                <w:ilvl w:val="0"/>
                <w:numId w:val="80"/>
              </w:numPr>
              <w:spacing w:before="120"/>
              <w:jc w:val="both"/>
              <w:rPr>
                <w:rFonts w:cs="Times New Roman"/>
                <w:b/>
                <w:bCs/>
                <w:smallCaps/>
              </w:rPr>
            </w:pPr>
            <w:bookmarkStart w:id="267" w:name="_Toc366671203"/>
            <w:r w:rsidRPr="006929CA">
              <w:rPr>
                <w:b/>
              </w:rPr>
              <w:lastRenderedPageBreak/>
              <w:t>Impacts and Benefits for California</w:t>
            </w:r>
            <w:bookmarkEnd w:id="267"/>
            <w:r w:rsidRPr="006929CA">
              <w:rPr>
                <w:b/>
              </w:rPr>
              <w:t xml:space="preserve"> IOU Ratepayers </w:t>
            </w:r>
          </w:p>
          <w:p w14:paraId="5B447978" w14:textId="77777777" w:rsidR="00616F23" w:rsidRPr="006929CA" w:rsidRDefault="00616F23" w:rsidP="00A04151">
            <w:pPr>
              <w:numPr>
                <w:ilvl w:val="0"/>
                <w:numId w:val="16"/>
              </w:numPr>
              <w:spacing w:after="60"/>
              <w:jc w:val="both"/>
            </w:pPr>
            <w:r w:rsidRPr="006929CA">
              <w:t xml:space="preserve">Explains how the proposed project will benefit California Investor-Owned Utility (IOU) ratepayers and provides clear, plausible, and justifiable (quantitative preferred) potential benefits. Estimates the energy benefits including: </w:t>
            </w:r>
          </w:p>
          <w:p w14:paraId="6CF4E58E" w14:textId="77777777" w:rsidR="00616F23" w:rsidRPr="006929CA" w:rsidRDefault="78E5DCF9" w:rsidP="00A04151">
            <w:pPr>
              <w:numPr>
                <w:ilvl w:val="1"/>
                <w:numId w:val="35"/>
              </w:numPr>
              <w:spacing w:after="60"/>
              <w:jc w:val="both"/>
            </w:pPr>
            <w:r w:rsidRPr="006929CA">
              <w:t xml:space="preserve">annual electricity (EPIC) and thermal savings (PIER NG) (kilowatt-hour and </w:t>
            </w:r>
            <w:proofErr w:type="spellStart"/>
            <w:r w:rsidRPr="006929CA">
              <w:t>therms</w:t>
            </w:r>
            <w:proofErr w:type="spellEnd"/>
            <w:r w:rsidRPr="006929CA">
              <w:t>), energy cost reductions, peak load reduction and/or shifting, infrastructure resiliency, infrastructure reliability.</w:t>
            </w:r>
          </w:p>
          <w:p w14:paraId="0A17672F" w14:textId="77777777" w:rsidR="00616F23" w:rsidRPr="006929CA" w:rsidRDefault="78E5DCF9" w:rsidP="78E5DCF9">
            <w:pPr>
              <w:spacing w:after="60"/>
              <w:ind w:left="720"/>
              <w:jc w:val="both"/>
              <w:rPr>
                <w:b/>
              </w:rPr>
            </w:pPr>
            <w:r w:rsidRPr="006929CA">
              <w:rPr>
                <w:b/>
              </w:rPr>
              <w:t xml:space="preserve">In addition, estimates the non-energy benefits including: </w:t>
            </w:r>
          </w:p>
          <w:p w14:paraId="3EDE2D72" w14:textId="77777777" w:rsidR="00616F23" w:rsidRPr="006929CA" w:rsidRDefault="78E5DCF9" w:rsidP="00A04151">
            <w:pPr>
              <w:numPr>
                <w:ilvl w:val="0"/>
                <w:numId w:val="34"/>
              </w:numPr>
              <w:spacing w:after="60"/>
              <w:jc w:val="both"/>
            </w:pPr>
            <w:r w:rsidRPr="006929CA">
              <w:t>greenhouse gas emission reductions, air emission reductions (e.g. NOx), water savings and cost reduction, and/or increased safety.</w:t>
            </w:r>
          </w:p>
          <w:p w14:paraId="6C82512B" w14:textId="77777777" w:rsidR="00616F23" w:rsidRPr="006929CA" w:rsidRDefault="00616F23" w:rsidP="00A04151">
            <w:pPr>
              <w:numPr>
                <w:ilvl w:val="0"/>
                <w:numId w:val="16"/>
              </w:numPr>
              <w:jc w:val="both"/>
            </w:pPr>
            <w:r w:rsidRPr="006929CA">
              <w:t xml:space="preserve">States the timeframe, assumptions with sources, and calculations for the estimated benefits, and explains their reasonableness. Include baseline or “business as usual” over timeframe. </w:t>
            </w:r>
          </w:p>
          <w:p w14:paraId="5F3A94DE" w14:textId="602D4231" w:rsidR="00616F23" w:rsidRPr="004D118A" w:rsidRDefault="78E5DCF9" w:rsidP="00A04151">
            <w:pPr>
              <w:pStyle w:val="ListParagraph"/>
              <w:numPr>
                <w:ilvl w:val="0"/>
                <w:numId w:val="16"/>
              </w:numPr>
              <w:jc w:val="both"/>
              <w:rPr>
                <w:i/>
                <w:iCs/>
                <w:color w:val="0070C0"/>
                <w:szCs w:val="22"/>
              </w:rPr>
            </w:pPr>
            <w:r w:rsidRPr="006929CA">
              <w:t>Explains the path-to-market strategy including near-term (i.e. initial target markets), mid-term, and long-term markets for the technology, size and penetration or deployment rates, and underlying assumptions.</w:t>
            </w:r>
          </w:p>
          <w:p w14:paraId="72C592AB" w14:textId="34C6DD70" w:rsidR="004C56EE" w:rsidRPr="004D118A" w:rsidRDefault="313378D2" w:rsidP="004D118A">
            <w:pPr>
              <w:ind w:left="360"/>
              <w:jc w:val="both"/>
              <w:rPr>
                <w:iCs/>
                <w:color w:val="0070C0"/>
                <w:szCs w:val="22"/>
              </w:rPr>
            </w:pPr>
            <w:r w:rsidRPr="004D118A">
              <w:rPr>
                <w:color w:val="0070C0"/>
              </w:rPr>
              <w:t>Technology Demonstration and Deployment (only)</w:t>
            </w:r>
          </w:p>
          <w:p w14:paraId="470BFF40" w14:textId="69C22C66" w:rsidR="00616F23" w:rsidRPr="006929CA" w:rsidRDefault="78E5DCF9" w:rsidP="14B72FC7">
            <w:pPr>
              <w:pStyle w:val="ListParagraph"/>
              <w:numPr>
                <w:ilvl w:val="0"/>
                <w:numId w:val="16"/>
              </w:numPr>
              <w:jc w:val="both"/>
              <w:rPr>
                <w:color w:val="0070C0"/>
              </w:rPr>
            </w:pPr>
            <w:r>
              <w:t xml:space="preserve">Identifies the expected financial performance (e.g. payback period, ROI) of the demonstration at scale. </w:t>
            </w:r>
          </w:p>
          <w:p w14:paraId="64CD9F66" w14:textId="06AC5029" w:rsidR="00616F23" w:rsidRPr="006929CA" w:rsidRDefault="78E5DCF9" w:rsidP="00A04151">
            <w:pPr>
              <w:numPr>
                <w:ilvl w:val="0"/>
                <w:numId w:val="16"/>
              </w:numPr>
              <w:jc w:val="both"/>
            </w:pPr>
            <w:r>
              <w:t>Identifies the specific programs which the technology intends to leverage. (e.g. feed-in tariffs, IOU rebates, demand response, storage procurement) and extent to which technology meets program requirements</w:t>
            </w:r>
            <w:r w:rsidRPr="14B72FC7">
              <w:rPr>
                <w:i/>
                <w:iCs/>
                <w:color w:val="0070C0"/>
              </w:rPr>
              <w:t>.</w:t>
            </w:r>
          </w:p>
        </w:tc>
        <w:tc>
          <w:tcPr>
            <w:tcW w:w="1342" w:type="dxa"/>
          </w:tcPr>
          <w:p w14:paraId="3F68EDE9" w14:textId="77777777" w:rsidR="00616F23" w:rsidRPr="006929CA" w:rsidRDefault="00616F23" w:rsidP="00616F23">
            <w:pPr>
              <w:spacing w:before="120"/>
              <w:jc w:val="center"/>
            </w:pPr>
            <w:r w:rsidRPr="006929CA">
              <w:rPr>
                <w:b/>
              </w:rPr>
              <w:t>20</w:t>
            </w:r>
          </w:p>
        </w:tc>
      </w:tr>
      <w:tr w:rsidR="00616F23" w:rsidRPr="006929CA" w14:paraId="7499722E" w14:textId="77777777" w:rsidTr="001B372E">
        <w:trPr>
          <w:trHeight w:val="3248"/>
          <w:tblHeader/>
        </w:trPr>
        <w:tc>
          <w:tcPr>
            <w:tcW w:w="8362" w:type="dxa"/>
          </w:tcPr>
          <w:p w14:paraId="273460FA" w14:textId="2F6FDF12" w:rsidR="00616F23" w:rsidRPr="006929CA" w:rsidRDefault="00616F23" w:rsidP="0061695F">
            <w:pPr>
              <w:numPr>
                <w:ilvl w:val="0"/>
                <w:numId w:val="80"/>
              </w:numPr>
              <w:spacing w:before="120"/>
              <w:jc w:val="both"/>
              <w:rPr>
                <w:rFonts w:cs="Times New Roman"/>
                <w:b/>
                <w:bCs/>
                <w:smallCaps/>
              </w:rPr>
            </w:pPr>
            <w:bookmarkStart w:id="268" w:name="_Toc366671205"/>
            <w:r w:rsidRPr="006929CA">
              <w:rPr>
                <w:b/>
              </w:rPr>
              <w:t>Team Qualifications, Capabilities, and Resources</w:t>
            </w:r>
            <w:bookmarkEnd w:id="268"/>
          </w:p>
          <w:p w14:paraId="1F7926C5" w14:textId="6C2F7C61" w:rsidR="00616F23" w:rsidRPr="006929CA" w:rsidRDefault="78E5DCF9" w:rsidP="00616F23">
            <w:pPr>
              <w:ind w:left="720"/>
              <w:jc w:val="both"/>
            </w:pPr>
            <w:r w:rsidRPr="006929CA">
              <w:t>Evaluations of ongoing or previous projects by applicant and team members will be used in scoring for this criterion.</w:t>
            </w:r>
          </w:p>
          <w:p w14:paraId="05D12624" w14:textId="77777777" w:rsidR="00616F23" w:rsidRPr="006929CA" w:rsidRDefault="00616F23" w:rsidP="00A04151">
            <w:pPr>
              <w:numPr>
                <w:ilvl w:val="0"/>
                <w:numId w:val="17"/>
              </w:numPr>
              <w:jc w:val="both"/>
            </w:pPr>
            <w:r w:rsidRPr="006929CA">
              <w:t xml:space="preserve">Identifies credentials of prime and any subcontractor key personnel, including the project manager, principal investigator and technology and knowledge transfer lead </w:t>
            </w:r>
            <w:r w:rsidRPr="006929CA">
              <w:rPr>
                <w:i/>
              </w:rPr>
              <w:t>(include this information in the Project Team Form).</w:t>
            </w:r>
          </w:p>
          <w:p w14:paraId="43B0ECFF" w14:textId="0B38EF68" w:rsidR="00616F23" w:rsidRPr="006929CA" w:rsidRDefault="78E5DCF9" w:rsidP="00A04151">
            <w:pPr>
              <w:numPr>
                <w:ilvl w:val="0"/>
                <w:numId w:val="17"/>
              </w:numPr>
              <w:jc w:val="both"/>
            </w:pPr>
            <w:r w:rsidRPr="006929CA">
              <w:t>Demonstrates that the project team</w:t>
            </w:r>
            <w:r w:rsidR="006131CF">
              <w:t xml:space="preserve"> </w:t>
            </w:r>
            <w:r w:rsidR="006131CF" w:rsidRPr="0061695F">
              <w:rPr>
                <w:i/>
              </w:rPr>
              <w:t xml:space="preserve">(TDD only) including Community Based </w:t>
            </w:r>
            <w:r w:rsidR="006131CF" w:rsidRPr="006131CF">
              <w:rPr>
                <w:i/>
              </w:rPr>
              <w:t>Organization</w:t>
            </w:r>
            <w:r w:rsidRPr="006929CA">
              <w:t xml:space="preserve"> has appropriate qualifications, experience, financial stability and capability to complete the project. </w:t>
            </w:r>
          </w:p>
          <w:p w14:paraId="04D93895" w14:textId="2E7BD444" w:rsidR="00750DE2" w:rsidRPr="004D118A" w:rsidRDefault="00616F23">
            <w:pPr>
              <w:numPr>
                <w:ilvl w:val="0"/>
                <w:numId w:val="17"/>
              </w:numPr>
              <w:jc w:val="both"/>
            </w:pPr>
            <w:r w:rsidRPr="006929CA">
              <w:t>Explains the team structure and how various tasks will be managed and coordinated.</w:t>
            </w:r>
          </w:p>
          <w:p w14:paraId="6B89FAF6" w14:textId="77777777" w:rsidR="00616F23" w:rsidRPr="006929CA" w:rsidRDefault="00616F23" w:rsidP="00A04151">
            <w:pPr>
              <w:numPr>
                <w:ilvl w:val="0"/>
                <w:numId w:val="17"/>
              </w:numPr>
              <w:jc w:val="both"/>
            </w:pPr>
            <w:r w:rsidRPr="006929CA">
              <w:t>Describes the facilities, infrastructure, and resources available that directly support the project.</w:t>
            </w:r>
          </w:p>
          <w:p w14:paraId="276D9DE3" w14:textId="77777777" w:rsidR="00616F23" w:rsidRPr="006929CA" w:rsidRDefault="00616F23" w:rsidP="00A04151">
            <w:pPr>
              <w:numPr>
                <w:ilvl w:val="0"/>
                <w:numId w:val="17"/>
              </w:numPr>
              <w:spacing w:after="240"/>
              <w:jc w:val="both"/>
            </w:pPr>
            <w:r w:rsidRPr="006929CA">
              <w:t>Describes the team’s history of successfully completing projects in the past 10 years including subsequent deployments and commercialization.</w:t>
            </w:r>
          </w:p>
        </w:tc>
        <w:tc>
          <w:tcPr>
            <w:tcW w:w="1342" w:type="dxa"/>
          </w:tcPr>
          <w:p w14:paraId="334EE44F" w14:textId="77777777" w:rsidR="00616F23" w:rsidRPr="006929CA" w:rsidRDefault="00616F23" w:rsidP="00616F23">
            <w:pPr>
              <w:spacing w:before="120"/>
              <w:jc w:val="center"/>
              <w:rPr>
                <w:b/>
              </w:rPr>
            </w:pPr>
            <w:r w:rsidRPr="006929CA">
              <w:rPr>
                <w:b/>
              </w:rPr>
              <w:t>15</w:t>
            </w:r>
          </w:p>
        </w:tc>
      </w:tr>
      <w:tr w:rsidR="00616F23" w:rsidRPr="006929CA" w14:paraId="660B48E3" w14:textId="77777777" w:rsidTr="001B372E">
        <w:trPr>
          <w:trHeight w:val="485"/>
          <w:tblHeader/>
        </w:trPr>
        <w:tc>
          <w:tcPr>
            <w:tcW w:w="8362" w:type="dxa"/>
          </w:tcPr>
          <w:p w14:paraId="3DBE337D" w14:textId="2E5F8B34" w:rsidR="00616F23" w:rsidRPr="006929CA" w:rsidRDefault="00616F23" w:rsidP="00616F23">
            <w:pPr>
              <w:spacing w:before="60" w:after="0"/>
              <w:ind w:left="360"/>
              <w:jc w:val="both"/>
              <w:rPr>
                <w:b/>
              </w:rPr>
            </w:pPr>
            <w:r w:rsidRPr="006929CA">
              <w:rPr>
                <w:b/>
              </w:rPr>
              <w:t xml:space="preserve">Total Possible Points for </w:t>
            </w:r>
            <w:r w:rsidR="00B31446">
              <w:rPr>
                <w:b/>
              </w:rPr>
              <w:t>C</w:t>
            </w:r>
            <w:r w:rsidRPr="006929CA">
              <w:rPr>
                <w:b/>
              </w:rPr>
              <w:t xml:space="preserve">riteria 1− </w:t>
            </w:r>
            <w:r w:rsidR="00914B6C">
              <w:rPr>
                <w:b/>
              </w:rPr>
              <w:t>4</w:t>
            </w:r>
          </w:p>
          <w:p w14:paraId="44CA2816" w14:textId="24E3A550" w:rsidR="00616F23" w:rsidRPr="006929CA" w:rsidRDefault="00616F23" w:rsidP="5A2C3030">
            <w:pPr>
              <w:spacing w:after="0"/>
              <w:ind w:left="360"/>
              <w:jc w:val="both"/>
              <w:rPr>
                <w:b/>
                <w:bCs/>
              </w:rPr>
            </w:pPr>
            <w:r w:rsidRPr="006929CA">
              <w:rPr>
                <w:b/>
                <w:bCs/>
              </w:rPr>
              <w:t xml:space="preserve">(Minimum Passing Score for </w:t>
            </w:r>
            <w:r w:rsidR="00B31446">
              <w:rPr>
                <w:b/>
                <w:bCs/>
              </w:rPr>
              <w:t>C</w:t>
            </w:r>
            <w:r w:rsidRPr="006929CA">
              <w:rPr>
                <w:b/>
                <w:bCs/>
              </w:rPr>
              <w:t xml:space="preserve">riteria 1− </w:t>
            </w:r>
            <w:r w:rsidR="00914B6C">
              <w:rPr>
                <w:b/>
                <w:bCs/>
              </w:rPr>
              <w:t>4</w:t>
            </w:r>
            <w:r w:rsidRPr="006929CA">
              <w:rPr>
                <w:b/>
                <w:bCs/>
              </w:rPr>
              <w:t xml:space="preserve"> is </w:t>
            </w:r>
            <w:r w:rsidR="0079473A">
              <w:rPr>
                <w:b/>
                <w:bCs/>
              </w:rPr>
              <w:t>8</w:t>
            </w:r>
            <w:r w:rsidR="0079473A" w:rsidRPr="006929CA">
              <w:rPr>
                <w:b/>
                <w:bCs/>
              </w:rPr>
              <w:t>0</w:t>
            </w:r>
            <w:r w:rsidRPr="006929CA">
              <w:rPr>
                <w:b/>
                <w:bCs/>
              </w:rPr>
              <w:t xml:space="preserve">% or </w:t>
            </w:r>
            <w:r w:rsidR="0047381F">
              <w:rPr>
                <w:b/>
                <w:bCs/>
                <w:u w:val="single"/>
              </w:rPr>
              <w:t>60</w:t>
            </w:r>
            <w:r w:rsidRPr="006929CA">
              <w:rPr>
                <w:b/>
                <w:bCs/>
              </w:rPr>
              <w:t>)</w:t>
            </w:r>
          </w:p>
        </w:tc>
        <w:tc>
          <w:tcPr>
            <w:tcW w:w="1342" w:type="dxa"/>
          </w:tcPr>
          <w:p w14:paraId="1A70C07E" w14:textId="77777777" w:rsidR="00616F23" w:rsidRPr="006929CA" w:rsidRDefault="00616F23" w:rsidP="00616F23">
            <w:pPr>
              <w:spacing w:after="0"/>
              <w:jc w:val="both"/>
              <w:rPr>
                <w:b/>
              </w:rPr>
            </w:pPr>
          </w:p>
          <w:p w14:paraId="729555D9" w14:textId="1677494C" w:rsidR="00616F23" w:rsidRPr="006929CA" w:rsidRDefault="00914B6C" w:rsidP="00616F23">
            <w:pPr>
              <w:jc w:val="center"/>
              <w:rPr>
                <w:b/>
              </w:rPr>
            </w:pPr>
            <w:r>
              <w:rPr>
                <w:b/>
              </w:rPr>
              <w:t>75</w:t>
            </w:r>
          </w:p>
        </w:tc>
      </w:tr>
      <w:tr w:rsidR="00616F23" w:rsidRPr="006929CA" w14:paraId="1A34105E" w14:textId="77777777" w:rsidTr="001B372E">
        <w:trPr>
          <w:tblHeader/>
        </w:trPr>
        <w:tc>
          <w:tcPr>
            <w:tcW w:w="8362" w:type="dxa"/>
          </w:tcPr>
          <w:p w14:paraId="59F80B66" w14:textId="77777777" w:rsidR="00616F23" w:rsidRPr="006929CA" w:rsidRDefault="00616F23" w:rsidP="0061695F">
            <w:pPr>
              <w:numPr>
                <w:ilvl w:val="0"/>
                <w:numId w:val="80"/>
              </w:numPr>
              <w:spacing w:before="120"/>
              <w:jc w:val="both"/>
              <w:rPr>
                <w:rFonts w:cs="Times New Roman"/>
                <w:b/>
                <w:bCs/>
                <w:smallCaps/>
              </w:rPr>
            </w:pPr>
            <w:r w:rsidRPr="006929CA">
              <w:rPr>
                <w:b/>
              </w:rPr>
              <w:lastRenderedPageBreak/>
              <w:t>Budget and Cost-Effectiveness</w:t>
            </w:r>
          </w:p>
          <w:p w14:paraId="1BDA2737" w14:textId="77777777" w:rsidR="00616F23" w:rsidRPr="006929CA" w:rsidRDefault="00616F23" w:rsidP="00A04151">
            <w:pPr>
              <w:numPr>
                <w:ilvl w:val="0"/>
                <w:numId w:val="18"/>
              </w:numPr>
              <w:spacing w:before="120" w:after="0"/>
              <w:jc w:val="both"/>
            </w:pPr>
            <w:r w:rsidRPr="006929CA">
              <w:t>Budget forms are complete for the applicant and all subcontractors, as described in the Budget instructions.</w:t>
            </w:r>
          </w:p>
          <w:p w14:paraId="1B1F36AF" w14:textId="77777777" w:rsidR="00616F23" w:rsidRPr="006929CA" w:rsidRDefault="00616F23" w:rsidP="00A04151">
            <w:pPr>
              <w:numPr>
                <w:ilvl w:val="0"/>
                <w:numId w:val="18"/>
              </w:numPr>
              <w:spacing w:before="120" w:after="0"/>
              <w:jc w:val="both"/>
            </w:pPr>
            <w:r w:rsidRPr="006929CA">
              <w:t>Justifies the reasonableness of the requested funds relative to the project goals, objectives, and tasks.</w:t>
            </w:r>
          </w:p>
          <w:p w14:paraId="178198EA" w14:textId="77777777" w:rsidR="00616F23" w:rsidRPr="006929CA" w:rsidRDefault="00616F23" w:rsidP="00A04151">
            <w:pPr>
              <w:numPr>
                <w:ilvl w:val="0"/>
                <w:numId w:val="18"/>
              </w:numPr>
              <w:spacing w:before="120" w:after="0"/>
              <w:jc w:val="both"/>
            </w:pPr>
            <w:r w:rsidRPr="006929CA">
              <w:t>Justifies the reasonableness of direct costs (e.g., labor, fringe benefits, equipment, materials &amp; misc. travel, and subcontractors).</w:t>
            </w:r>
          </w:p>
          <w:p w14:paraId="61D40B78" w14:textId="77777777" w:rsidR="00616F23" w:rsidRPr="006929CA" w:rsidRDefault="00616F23" w:rsidP="00A04151">
            <w:pPr>
              <w:numPr>
                <w:ilvl w:val="0"/>
                <w:numId w:val="18"/>
              </w:numPr>
              <w:spacing w:before="120"/>
              <w:jc w:val="both"/>
            </w:pPr>
            <w:r w:rsidRPr="006929CA">
              <w:t xml:space="preserve">Justifies the reasonableness of indirect costs (e.g., overhead, facility charges (e.g., rent, utilities), burdens, subcontractor profit, and other like costs). </w:t>
            </w:r>
          </w:p>
        </w:tc>
        <w:tc>
          <w:tcPr>
            <w:tcW w:w="1342" w:type="dxa"/>
          </w:tcPr>
          <w:p w14:paraId="1EC8D8DB" w14:textId="77777777" w:rsidR="00616F23" w:rsidRPr="006929CA" w:rsidRDefault="00616F23" w:rsidP="00616F23">
            <w:pPr>
              <w:spacing w:before="120"/>
              <w:jc w:val="center"/>
              <w:rPr>
                <w:b/>
              </w:rPr>
            </w:pPr>
            <w:r w:rsidRPr="006929CA">
              <w:rPr>
                <w:b/>
              </w:rPr>
              <w:t>10</w:t>
            </w:r>
          </w:p>
        </w:tc>
      </w:tr>
      <w:tr w:rsidR="00616F23" w:rsidRPr="006929CA" w14:paraId="63423586" w14:textId="77777777" w:rsidTr="001B372E">
        <w:trPr>
          <w:tblHeader/>
        </w:trPr>
        <w:tc>
          <w:tcPr>
            <w:tcW w:w="8362" w:type="dxa"/>
          </w:tcPr>
          <w:p w14:paraId="5A64B293" w14:textId="77777777" w:rsidR="00616F23" w:rsidRPr="006929CA" w:rsidRDefault="00616F23" w:rsidP="0061695F">
            <w:pPr>
              <w:numPr>
                <w:ilvl w:val="0"/>
                <w:numId w:val="80"/>
              </w:numPr>
              <w:spacing w:before="120"/>
              <w:jc w:val="both"/>
              <w:rPr>
                <w:rFonts w:cs="Times New Roman"/>
                <w:b/>
                <w:bCs/>
                <w:smallCaps/>
              </w:rPr>
            </w:pPr>
            <w:r w:rsidRPr="006929CA">
              <w:rPr>
                <w:b/>
              </w:rPr>
              <w:t>CEC Funds Spent in California</w:t>
            </w:r>
          </w:p>
          <w:p w14:paraId="642395BB" w14:textId="77777777" w:rsidR="00616F23" w:rsidRPr="006929CA" w:rsidRDefault="00616F23" w:rsidP="00616F23">
            <w:pPr>
              <w:tabs>
                <w:tab w:val="left" w:pos="1170"/>
              </w:tabs>
              <w:autoSpaceDE w:val="0"/>
              <w:autoSpaceDN w:val="0"/>
              <w:adjustRightInd w:val="0"/>
              <w:spacing w:after="0"/>
              <w:ind w:left="360"/>
              <w:jc w:val="both"/>
            </w:pPr>
            <w:r w:rsidRPr="006929CA">
              <w:t>Projects that maximize the spending of CEC funds in California will receive points as indicated in the table below (see CEC Funds Spent in California section for more details).</w:t>
            </w:r>
          </w:p>
          <w:p w14:paraId="44340917" w14:textId="77777777" w:rsidR="00616F23" w:rsidRPr="006929CA" w:rsidRDefault="00616F23" w:rsidP="00616F23">
            <w:pPr>
              <w:tabs>
                <w:tab w:val="left" w:pos="1170"/>
              </w:tabs>
              <w:autoSpaceDE w:val="0"/>
              <w:autoSpaceDN w:val="0"/>
              <w:adjustRightInd w:val="0"/>
              <w:spacing w:after="0"/>
              <w:jc w:val="center"/>
              <w:rPr>
                <w:color w:val="0070C0"/>
                <w:szCs w:val="22"/>
              </w:rPr>
            </w:pPr>
          </w:p>
          <w:tbl>
            <w:tblPr>
              <w:tblW w:w="0" w:type="auto"/>
              <w:tblInd w:w="6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85"/>
              <w:gridCol w:w="2880"/>
            </w:tblGrid>
            <w:tr w:rsidR="00616F23" w:rsidRPr="006929CA" w14:paraId="2695FC4F" w14:textId="77777777" w:rsidTr="78E5DCF9">
              <w:tc>
                <w:tcPr>
                  <w:tcW w:w="3685" w:type="dxa"/>
                  <w:tcBorders>
                    <w:top w:val="single" w:sz="4" w:space="0" w:color="auto"/>
                    <w:left w:val="single" w:sz="4" w:space="0" w:color="auto"/>
                    <w:bottom w:val="single" w:sz="4" w:space="0" w:color="auto"/>
                    <w:right w:val="single" w:sz="4" w:space="0" w:color="auto"/>
                  </w:tcBorders>
                </w:tcPr>
                <w:p w14:paraId="1B4D8F40" w14:textId="5490462E" w:rsidR="00616F23" w:rsidRPr="006929CA" w:rsidRDefault="78E5DCF9" w:rsidP="78E5DCF9">
                  <w:pPr>
                    <w:widowControl w:val="0"/>
                    <w:spacing w:after="0"/>
                    <w:jc w:val="both"/>
                    <w:rPr>
                      <w:b/>
                      <w:bCs/>
                      <w:sz w:val="18"/>
                      <w:szCs w:val="18"/>
                    </w:rPr>
                  </w:pPr>
                  <w:r w:rsidRPr="006929CA">
                    <w:rPr>
                      <w:b/>
                      <w:bCs/>
                      <w:sz w:val="18"/>
                      <w:szCs w:val="18"/>
                    </w:rPr>
                    <w:t>Percentage of CEC funds spent in CA vs Total CEC funds requested</w:t>
                  </w:r>
                </w:p>
                <w:p w14:paraId="097D4034" w14:textId="10B03FE5"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 xml:space="preserve">(derived from budget Attachment </w:t>
                  </w:r>
                  <w:r w:rsidR="003F7BE1" w:rsidRPr="006929CA">
                    <w:rPr>
                      <w:sz w:val="18"/>
                      <w:szCs w:val="18"/>
                    </w:rPr>
                    <w:t>7</w:t>
                  </w:r>
                  <w:r w:rsidRPr="006929CA">
                    <w:rPr>
                      <w:sz w:val="18"/>
                      <w:szCs w:val="18"/>
                    </w:rPr>
                    <w:t>)</w:t>
                  </w:r>
                </w:p>
              </w:tc>
              <w:tc>
                <w:tcPr>
                  <w:tcW w:w="2880" w:type="dxa"/>
                  <w:tcBorders>
                    <w:top w:val="single" w:sz="4" w:space="0" w:color="auto"/>
                    <w:left w:val="single" w:sz="4" w:space="0" w:color="auto"/>
                    <w:bottom w:val="single" w:sz="4" w:space="0" w:color="auto"/>
                    <w:right w:val="single" w:sz="4" w:space="0" w:color="auto"/>
                  </w:tcBorders>
                </w:tcPr>
                <w:p w14:paraId="2514B5FA"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b/>
                      <w:sz w:val="18"/>
                      <w:szCs w:val="18"/>
                    </w:rPr>
                    <w:t>Percentage of Possible Points</w:t>
                  </w:r>
                </w:p>
              </w:tc>
            </w:tr>
            <w:tr w:rsidR="00616F23" w:rsidRPr="006929CA" w14:paraId="233D521D" w14:textId="77777777" w:rsidTr="78E5DCF9">
              <w:tc>
                <w:tcPr>
                  <w:tcW w:w="3685" w:type="dxa"/>
                  <w:tcBorders>
                    <w:top w:val="single" w:sz="4" w:space="0" w:color="auto"/>
                    <w:left w:val="single" w:sz="4" w:space="0" w:color="auto"/>
                    <w:bottom w:val="single" w:sz="4" w:space="0" w:color="auto"/>
                    <w:right w:val="single" w:sz="4" w:space="0" w:color="auto"/>
                  </w:tcBorders>
                </w:tcPr>
                <w:p w14:paraId="62FD16EC"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 xml:space="preserve">&gt;60%  </w:t>
                  </w:r>
                </w:p>
              </w:tc>
              <w:tc>
                <w:tcPr>
                  <w:tcW w:w="2880" w:type="dxa"/>
                  <w:tcBorders>
                    <w:top w:val="single" w:sz="4" w:space="0" w:color="auto"/>
                    <w:left w:val="single" w:sz="4" w:space="0" w:color="auto"/>
                    <w:bottom w:val="single" w:sz="4" w:space="0" w:color="auto"/>
                    <w:right w:val="single" w:sz="4" w:space="0" w:color="auto"/>
                  </w:tcBorders>
                </w:tcPr>
                <w:p w14:paraId="22654CBA"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20%</w:t>
                  </w:r>
                </w:p>
              </w:tc>
            </w:tr>
            <w:tr w:rsidR="00616F23" w:rsidRPr="006929CA" w14:paraId="318725BC" w14:textId="77777777" w:rsidTr="78E5DCF9">
              <w:tc>
                <w:tcPr>
                  <w:tcW w:w="3685" w:type="dxa"/>
                  <w:tcBorders>
                    <w:top w:val="single" w:sz="4" w:space="0" w:color="auto"/>
                    <w:left w:val="single" w:sz="4" w:space="0" w:color="auto"/>
                    <w:bottom w:val="single" w:sz="4" w:space="0" w:color="auto"/>
                    <w:right w:val="single" w:sz="4" w:space="0" w:color="auto"/>
                  </w:tcBorders>
                </w:tcPr>
                <w:p w14:paraId="0283F483"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 xml:space="preserve">&gt;65%  </w:t>
                  </w:r>
                </w:p>
              </w:tc>
              <w:tc>
                <w:tcPr>
                  <w:tcW w:w="2880" w:type="dxa"/>
                  <w:tcBorders>
                    <w:top w:val="single" w:sz="4" w:space="0" w:color="auto"/>
                    <w:left w:val="single" w:sz="4" w:space="0" w:color="auto"/>
                    <w:bottom w:val="single" w:sz="4" w:space="0" w:color="auto"/>
                    <w:right w:val="single" w:sz="4" w:space="0" w:color="auto"/>
                  </w:tcBorders>
                </w:tcPr>
                <w:p w14:paraId="1B47EE21"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30%</w:t>
                  </w:r>
                </w:p>
              </w:tc>
            </w:tr>
            <w:tr w:rsidR="00616F23" w:rsidRPr="006929CA" w14:paraId="14A2A524" w14:textId="77777777" w:rsidTr="78E5DCF9">
              <w:tc>
                <w:tcPr>
                  <w:tcW w:w="3685" w:type="dxa"/>
                  <w:tcBorders>
                    <w:top w:val="single" w:sz="4" w:space="0" w:color="auto"/>
                    <w:left w:val="single" w:sz="4" w:space="0" w:color="auto"/>
                    <w:bottom w:val="single" w:sz="4" w:space="0" w:color="auto"/>
                    <w:right w:val="single" w:sz="4" w:space="0" w:color="auto"/>
                  </w:tcBorders>
                </w:tcPr>
                <w:p w14:paraId="28BF5B30"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&gt;70%</w:t>
                  </w:r>
                </w:p>
              </w:tc>
              <w:tc>
                <w:tcPr>
                  <w:tcW w:w="2880" w:type="dxa"/>
                  <w:tcBorders>
                    <w:top w:val="single" w:sz="4" w:space="0" w:color="auto"/>
                    <w:left w:val="single" w:sz="4" w:space="0" w:color="auto"/>
                    <w:bottom w:val="single" w:sz="4" w:space="0" w:color="auto"/>
                    <w:right w:val="single" w:sz="4" w:space="0" w:color="auto"/>
                  </w:tcBorders>
                </w:tcPr>
                <w:p w14:paraId="501A1BA0"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40%</w:t>
                  </w:r>
                </w:p>
              </w:tc>
            </w:tr>
            <w:tr w:rsidR="00616F23" w:rsidRPr="006929CA" w14:paraId="11E5784F" w14:textId="77777777" w:rsidTr="78E5DCF9">
              <w:tc>
                <w:tcPr>
                  <w:tcW w:w="3685" w:type="dxa"/>
                  <w:tcBorders>
                    <w:top w:val="single" w:sz="4" w:space="0" w:color="auto"/>
                    <w:left w:val="single" w:sz="4" w:space="0" w:color="auto"/>
                    <w:bottom w:val="single" w:sz="4" w:space="0" w:color="auto"/>
                    <w:right w:val="single" w:sz="4" w:space="0" w:color="auto"/>
                  </w:tcBorders>
                </w:tcPr>
                <w:p w14:paraId="3EA60BA7"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 xml:space="preserve">&gt;75%  </w:t>
                  </w:r>
                </w:p>
              </w:tc>
              <w:tc>
                <w:tcPr>
                  <w:tcW w:w="2880" w:type="dxa"/>
                  <w:tcBorders>
                    <w:top w:val="single" w:sz="4" w:space="0" w:color="auto"/>
                    <w:left w:val="single" w:sz="4" w:space="0" w:color="auto"/>
                    <w:bottom w:val="single" w:sz="4" w:space="0" w:color="auto"/>
                    <w:right w:val="single" w:sz="4" w:space="0" w:color="auto"/>
                  </w:tcBorders>
                </w:tcPr>
                <w:p w14:paraId="0319DAA4"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50%</w:t>
                  </w:r>
                </w:p>
              </w:tc>
            </w:tr>
            <w:tr w:rsidR="00616F23" w:rsidRPr="006929CA" w14:paraId="473CDF25" w14:textId="77777777" w:rsidTr="78E5DCF9">
              <w:tc>
                <w:tcPr>
                  <w:tcW w:w="3685" w:type="dxa"/>
                  <w:tcBorders>
                    <w:top w:val="single" w:sz="4" w:space="0" w:color="auto"/>
                    <w:left w:val="single" w:sz="4" w:space="0" w:color="auto"/>
                    <w:bottom w:val="single" w:sz="4" w:space="0" w:color="auto"/>
                    <w:right w:val="single" w:sz="4" w:space="0" w:color="auto"/>
                  </w:tcBorders>
                </w:tcPr>
                <w:p w14:paraId="2B45210E"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&gt;80%</w:t>
                  </w:r>
                </w:p>
              </w:tc>
              <w:tc>
                <w:tcPr>
                  <w:tcW w:w="2880" w:type="dxa"/>
                  <w:tcBorders>
                    <w:top w:val="single" w:sz="4" w:space="0" w:color="auto"/>
                    <w:left w:val="single" w:sz="4" w:space="0" w:color="auto"/>
                    <w:bottom w:val="single" w:sz="4" w:space="0" w:color="auto"/>
                    <w:right w:val="single" w:sz="4" w:space="0" w:color="auto"/>
                  </w:tcBorders>
                </w:tcPr>
                <w:p w14:paraId="1611E2F7"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60%</w:t>
                  </w:r>
                </w:p>
              </w:tc>
            </w:tr>
            <w:tr w:rsidR="00616F23" w:rsidRPr="006929CA" w14:paraId="0DEFFF5A" w14:textId="77777777" w:rsidTr="78E5DCF9">
              <w:tc>
                <w:tcPr>
                  <w:tcW w:w="3685" w:type="dxa"/>
                  <w:tcBorders>
                    <w:top w:val="single" w:sz="4" w:space="0" w:color="auto"/>
                    <w:left w:val="single" w:sz="4" w:space="0" w:color="auto"/>
                    <w:bottom w:val="single" w:sz="4" w:space="0" w:color="auto"/>
                    <w:right w:val="single" w:sz="4" w:space="0" w:color="auto"/>
                  </w:tcBorders>
                </w:tcPr>
                <w:p w14:paraId="054957E0"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 xml:space="preserve">&gt;85%  </w:t>
                  </w:r>
                </w:p>
              </w:tc>
              <w:tc>
                <w:tcPr>
                  <w:tcW w:w="2880" w:type="dxa"/>
                  <w:tcBorders>
                    <w:top w:val="single" w:sz="4" w:space="0" w:color="auto"/>
                    <w:left w:val="single" w:sz="4" w:space="0" w:color="auto"/>
                    <w:bottom w:val="single" w:sz="4" w:space="0" w:color="auto"/>
                    <w:right w:val="single" w:sz="4" w:space="0" w:color="auto"/>
                  </w:tcBorders>
                </w:tcPr>
                <w:p w14:paraId="69BCE026"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70%</w:t>
                  </w:r>
                </w:p>
              </w:tc>
            </w:tr>
            <w:tr w:rsidR="00616F23" w:rsidRPr="006929CA" w14:paraId="645B2326" w14:textId="77777777" w:rsidTr="78E5DCF9">
              <w:tc>
                <w:tcPr>
                  <w:tcW w:w="3685" w:type="dxa"/>
                  <w:tcBorders>
                    <w:top w:val="single" w:sz="4" w:space="0" w:color="auto"/>
                    <w:left w:val="single" w:sz="4" w:space="0" w:color="auto"/>
                    <w:bottom w:val="single" w:sz="4" w:space="0" w:color="auto"/>
                    <w:right w:val="single" w:sz="4" w:space="0" w:color="auto"/>
                  </w:tcBorders>
                </w:tcPr>
                <w:p w14:paraId="4B23E89A"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&gt;90%</w:t>
                  </w:r>
                </w:p>
              </w:tc>
              <w:tc>
                <w:tcPr>
                  <w:tcW w:w="2880" w:type="dxa"/>
                  <w:tcBorders>
                    <w:top w:val="single" w:sz="4" w:space="0" w:color="auto"/>
                    <w:left w:val="single" w:sz="4" w:space="0" w:color="auto"/>
                    <w:bottom w:val="single" w:sz="4" w:space="0" w:color="auto"/>
                    <w:right w:val="single" w:sz="4" w:space="0" w:color="auto"/>
                  </w:tcBorders>
                </w:tcPr>
                <w:p w14:paraId="3B9F2BAB"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80%</w:t>
                  </w:r>
                </w:p>
              </w:tc>
            </w:tr>
            <w:tr w:rsidR="00616F23" w:rsidRPr="006929CA" w14:paraId="52C183FB" w14:textId="77777777" w:rsidTr="78E5DCF9">
              <w:tc>
                <w:tcPr>
                  <w:tcW w:w="3685" w:type="dxa"/>
                  <w:tcBorders>
                    <w:top w:val="single" w:sz="4" w:space="0" w:color="auto"/>
                    <w:left w:val="single" w:sz="4" w:space="0" w:color="auto"/>
                    <w:bottom w:val="single" w:sz="4" w:space="0" w:color="auto"/>
                    <w:right w:val="single" w:sz="4" w:space="0" w:color="auto"/>
                  </w:tcBorders>
                </w:tcPr>
                <w:p w14:paraId="17605574"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 xml:space="preserve">&gt;95%  </w:t>
                  </w:r>
                </w:p>
              </w:tc>
              <w:tc>
                <w:tcPr>
                  <w:tcW w:w="2880" w:type="dxa"/>
                  <w:tcBorders>
                    <w:top w:val="single" w:sz="4" w:space="0" w:color="auto"/>
                    <w:left w:val="single" w:sz="4" w:space="0" w:color="auto"/>
                    <w:bottom w:val="single" w:sz="4" w:space="0" w:color="auto"/>
                    <w:right w:val="single" w:sz="4" w:space="0" w:color="auto"/>
                  </w:tcBorders>
                </w:tcPr>
                <w:p w14:paraId="65BB0527"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90%</w:t>
                  </w:r>
                </w:p>
              </w:tc>
            </w:tr>
            <w:tr w:rsidR="00616F23" w:rsidRPr="006929CA" w14:paraId="5FD46D46" w14:textId="77777777" w:rsidTr="78E5DCF9">
              <w:tc>
                <w:tcPr>
                  <w:tcW w:w="3685" w:type="dxa"/>
                  <w:tcBorders>
                    <w:top w:val="single" w:sz="4" w:space="0" w:color="auto"/>
                    <w:left w:val="single" w:sz="4" w:space="0" w:color="auto"/>
                    <w:bottom w:val="single" w:sz="4" w:space="0" w:color="auto"/>
                    <w:right w:val="single" w:sz="4" w:space="0" w:color="auto"/>
                  </w:tcBorders>
                </w:tcPr>
                <w:p w14:paraId="64F113B7"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&gt;98%</w:t>
                  </w:r>
                </w:p>
              </w:tc>
              <w:tc>
                <w:tcPr>
                  <w:tcW w:w="2880" w:type="dxa"/>
                  <w:tcBorders>
                    <w:top w:val="single" w:sz="4" w:space="0" w:color="auto"/>
                    <w:left w:val="single" w:sz="4" w:space="0" w:color="auto"/>
                    <w:bottom w:val="single" w:sz="4" w:space="0" w:color="auto"/>
                    <w:right w:val="single" w:sz="4" w:space="0" w:color="auto"/>
                  </w:tcBorders>
                </w:tcPr>
                <w:p w14:paraId="0F8E4407" w14:textId="77777777" w:rsidR="00616F23" w:rsidRPr="006929CA" w:rsidRDefault="00616F23" w:rsidP="00616F23">
                  <w:pPr>
                    <w:widowControl w:val="0"/>
                    <w:tabs>
                      <w:tab w:val="left" w:pos="1170"/>
                    </w:tabs>
                    <w:autoSpaceDE w:val="0"/>
                    <w:autoSpaceDN w:val="0"/>
                    <w:adjustRightInd w:val="0"/>
                    <w:spacing w:after="0"/>
                    <w:jc w:val="both"/>
                    <w:rPr>
                      <w:sz w:val="18"/>
                      <w:szCs w:val="18"/>
                    </w:rPr>
                  </w:pPr>
                  <w:r w:rsidRPr="006929CA">
                    <w:rPr>
                      <w:sz w:val="18"/>
                      <w:szCs w:val="18"/>
                    </w:rPr>
                    <w:t>100%</w:t>
                  </w:r>
                </w:p>
              </w:tc>
            </w:tr>
          </w:tbl>
          <w:p w14:paraId="73710120" w14:textId="77777777" w:rsidR="00616F23" w:rsidRPr="006929CA" w:rsidRDefault="00616F23" w:rsidP="00616F23">
            <w:pPr>
              <w:spacing w:after="0"/>
              <w:ind w:left="360"/>
              <w:jc w:val="both"/>
              <w:rPr>
                <w:b/>
              </w:rPr>
            </w:pPr>
            <w:r w:rsidRPr="006929CA">
              <w:rPr>
                <w:b/>
              </w:rPr>
              <w:t xml:space="preserve"> </w:t>
            </w:r>
          </w:p>
        </w:tc>
        <w:tc>
          <w:tcPr>
            <w:tcW w:w="1342" w:type="dxa"/>
          </w:tcPr>
          <w:p w14:paraId="51451BA4" w14:textId="77777777" w:rsidR="00616F23" w:rsidRPr="006929CA" w:rsidRDefault="00616F23" w:rsidP="00616F23">
            <w:pPr>
              <w:spacing w:before="120"/>
              <w:jc w:val="center"/>
              <w:rPr>
                <w:b/>
              </w:rPr>
            </w:pPr>
            <w:r w:rsidRPr="006929CA">
              <w:rPr>
                <w:b/>
              </w:rPr>
              <w:t>10</w:t>
            </w:r>
          </w:p>
        </w:tc>
      </w:tr>
      <w:tr w:rsidR="00616F23" w:rsidRPr="006929CA" w14:paraId="3AE3B939" w14:textId="77777777" w:rsidTr="001B372E">
        <w:trPr>
          <w:tblHeader/>
        </w:trPr>
        <w:tc>
          <w:tcPr>
            <w:tcW w:w="8362" w:type="dxa"/>
          </w:tcPr>
          <w:p w14:paraId="7E0C3270" w14:textId="77777777" w:rsidR="00616F23" w:rsidRPr="006929CA" w:rsidRDefault="00616F23" w:rsidP="0061695F">
            <w:pPr>
              <w:numPr>
                <w:ilvl w:val="0"/>
                <w:numId w:val="80"/>
              </w:numPr>
              <w:spacing w:before="120"/>
              <w:jc w:val="both"/>
              <w:rPr>
                <w:rFonts w:cs="Times New Roman"/>
                <w:b/>
                <w:bCs/>
                <w:smallCaps/>
              </w:rPr>
            </w:pPr>
            <w:r w:rsidRPr="006929CA">
              <w:rPr>
                <w:b/>
              </w:rPr>
              <w:t>Ratio of Direct Labor to Indirect Costs</w:t>
            </w:r>
          </w:p>
          <w:p w14:paraId="34F7EDF2" w14:textId="77777777" w:rsidR="00616F23" w:rsidRPr="006929CA" w:rsidRDefault="00616F23" w:rsidP="00616F23">
            <w:pPr>
              <w:spacing w:before="120"/>
              <w:ind w:left="330"/>
              <w:jc w:val="both"/>
            </w:pPr>
            <w:r w:rsidRPr="006929CA">
              <w:t>The score for this criterion will be calculated by the following formula:</w:t>
            </w:r>
          </w:p>
          <w:p w14:paraId="26702F1D" w14:textId="77777777" w:rsidR="00616F23" w:rsidRPr="006929CA" w:rsidRDefault="00616F23" w:rsidP="00616F23">
            <w:pPr>
              <w:spacing w:before="120"/>
              <w:ind w:left="330"/>
              <w:jc w:val="center"/>
            </w:pPr>
          </w:p>
          <w:p w14:paraId="38CC28FA" w14:textId="77777777" w:rsidR="00616F23" w:rsidRPr="006929CA" w:rsidRDefault="00FB10C7" w:rsidP="00616F23">
            <w:pPr>
              <w:spacing w:before="120"/>
              <w:ind w:left="330"/>
              <w:jc w:val="center"/>
            </w:pPr>
            <m:oMathPara>
              <m:oMath>
                <m:f>
                  <m:fPr>
                    <m:ctrlPr>
                      <w:rPr>
                        <w:rFonts w:ascii="Cambria Math" w:hAnsi="Cambria Math"/>
                        <w:i/>
                      </w:rPr>
                    </m:ctrlPr>
                  </m:fPr>
                  <m:num>
                    <m:r>
                      <w:rPr>
                        <w:rFonts w:ascii="Cambria Math" w:hAnsi="Cambria Math"/>
                      </w:rPr>
                      <m:t>Total Direct Labor</m:t>
                    </m:r>
                  </m:num>
                  <m:den>
                    <m:r>
                      <w:rPr>
                        <w:rFonts w:ascii="Cambria Math" w:hAnsi="Cambria Math"/>
                      </w:rPr>
                      <m:t>Total Direct Labor + Total Fringe + Total Indirect + Total Profit</m:t>
                    </m:r>
                  </m:den>
                </m:f>
              </m:oMath>
            </m:oMathPara>
          </w:p>
          <w:p w14:paraId="0B4CD691" w14:textId="77777777" w:rsidR="00616F23" w:rsidRPr="006929CA" w:rsidRDefault="00616F23" w:rsidP="00616F23">
            <w:pPr>
              <w:spacing w:before="120"/>
              <w:ind w:left="330"/>
              <w:jc w:val="both"/>
            </w:pPr>
            <w:r w:rsidRPr="006929CA">
              <w:br/>
              <w:t>This ratio will then be multiplied by the maximum possible points for this criterion and rounded to two decimal places.</w:t>
            </w:r>
          </w:p>
          <w:p w14:paraId="1DD020B1" w14:textId="08B34CF4" w:rsidR="00616F23" w:rsidRPr="006929CA" w:rsidRDefault="78E5DCF9" w:rsidP="00F600DC">
            <w:pPr>
              <w:spacing w:before="120"/>
              <w:ind w:left="330"/>
              <w:jc w:val="both"/>
            </w:pPr>
            <w:r w:rsidRPr="006929CA">
              <w:t>NOTE: For the purposes of this criterion, the CEC will include the facility charges (e.g., rent, utilities, etc.), burdens and other like costs that are budgeted as direct costs into the indirect costs in the formula.</w:t>
            </w:r>
          </w:p>
        </w:tc>
        <w:tc>
          <w:tcPr>
            <w:tcW w:w="1342" w:type="dxa"/>
          </w:tcPr>
          <w:p w14:paraId="5482D9A0" w14:textId="77777777" w:rsidR="00616F23" w:rsidRPr="006929CA" w:rsidRDefault="00616F23" w:rsidP="00616F23">
            <w:pPr>
              <w:spacing w:before="120"/>
              <w:jc w:val="center"/>
              <w:rPr>
                <w:b/>
              </w:rPr>
            </w:pPr>
            <w:r w:rsidRPr="006929CA">
              <w:rPr>
                <w:b/>
              </w:rPr>
              <w:t>5</w:t>
            </w:r>
          </w:p>
        </w:tc>
      </w:tr>
      <w:tr w:rsidR="00616F23" w:rsidRPr="006929CA" w14:paraId="7FC59372" w14:textId="77777777" w:rsidTr="001B372E">
        <w:trPr>
          <w:trHeight w:val="647"/>
          <w:tblHeader/>
        </w:trPr>
        <w:tc>
          <w:tcPr>
            <w:tcW w:w="8362" w:type="dxa"/>
          </w:tcPr>
          <w:p w14:paraId="4D45A157" w14:textId="77777777" w:rsidR="00616F23" w:rsidRPr="006929CA" w:rsidRDefault="00616F23" w:rsidP="00616F23">
            <w:pPr>
              <w:spacing w:before="120" w:after="0"/>
              <w:jc w:val="both"/>
              <w:rPr>
                <w:b/>
              </w:rPr>
            </w:pPr>
            <w:r w:rsidRPr="006929CA">
              <w:rPr>
                <w:b/>
              </w:rPr>
              <w:t>Total Possible Points</w:t>
            </w:r>
          </w:p>
          <w:p w14:paraId="034B5416" w14:textId="5097826B" w:rsidR="00616F23" w:rsidRPr="006929CA" w:rsidRDefault="00616F23" w:rsidP="5A2C3030">
            <w:pPr>
              <w:jc w:val="both"/>
              <w:rPr>
                <w:b/>
                <w:bCs/>
              </w:rPr>
            </w:pPr>
            <w:r w:rsidRPr="006929CA">
              <w:rPr>
                <w:b/>
                <w:bCs/>
              </w:rPr>
              <w:t xml:space="preserve">(Minimum Passing Score for Criteria 1 – </w:t>
            </w:r>
            <w:r w:rsidR="00914B6C">
              <w:rPr>
                <w:b/>
                <w:bCs/>
              </w:rPr>
              <w:t>7</w:t>
            </w:r>
            <w:r w:rsidRPr="006929CA">
              <w:rPr>
                <w:b/>
                <w:bCs/>
              </w:rPr>
              <w:t xml:space="preserve"> is </w:t>
            </w:r>
            <w:r w:rsidR="0047381F">
              <w:rPr>
                <w:b/>
                <w:bCs/>
              </w:rPr>
              <w:t>8</w:t>
            </w:r>
            <w:r w:rsidR="0047381F" w:rsidRPr="006929CA">
              <w:rPr>
                <w:b/>
                <w:bCs/>
              </w:rPr>
              <w:t>0</w:t>
            </w:r>
            <w:r w:rsidRPr="006929CA">
              <w:rPr>
                <w:b/>
                <w:bCs/>
              </w:rPr>
              <w:t xml:space="preserve">% or </w:t>
            </w:r>
            <w:r w:rsidR="0047381F">
              <w:rPr>
                <w:b/>
                <w:bCs/>
                <w:u w:val="single"/>
              </w:rPr>
              <w:t>8</w:t>
            </w:r>
            <w:r w:rsidRPr="006929CA">
              <w:rPr>
                <w:b/>
                <w:bCs/>
                <w:u w:val="single"/>
              </w:rPr>
              <w:t>0.</w:t>
            </w:r>
            <w:r w:rsidR="00914B6C">
              <w:rPr>
                <w:b/>
                <w:bCs/>
                <w:u w:val="single"/>
              </w:rPr>
              <w:t>00</w:t>
            </w:r>
            <w:r w:rsidRPr="006929CA">
              <w:rPr>
                <w:b/>
                <w:bCs/>
              </w:rPr>
              <w:t>)</w:t>
            </w:r>
          </w:p>
        </w:tc>
        <w:tc>
          <w:tcPr>
            <w:tcW w:w="1342" w:type="dxa"/>
          </w:tcPr>
          <w:p w14:paraId="7BE57C6C" w14:textId="77777777" w:rsidR="00616F23" w:rsidRPr="006929CA" w:rsidRDefault="00616F23" w:rsidP="00616F23">
            <w:pPr>
              <w:spacing w:after="0"/>
              <w:jc w:val="both"/>
              <w:rPr>
                <w:b/>
              </w:rPr>
            </w:pPr>
          </w:p>
          <w:p w14:paraId="2DE3306D" w14:textId="5F733669" w:rsidR="00616F23" w:rsidRPr="006929CA" w:rsidRDefault="00616F23" w:rsidP="00616F23">
            <w:pPr>
              <w:jc w:val="center"/>
              <w:rPr>
                <w:b/>
              </w:rPr>
            </w:pPr>
            <w:r w:rsidRPr="006929CA">
              <w:rPr>
                <w:b/>
              </w:rPr>
              <w:t>1</w:t>
            </w:r>
            <w:r w:rsidR="00914B6C">
              <w:rPr>
                <w:b/>
              </w:rPr>
              <w:t>00</w:t>
            </w:r>
          </w:p>
        </w:tc>
      </w:tr>
      <w:tr w:rsidR="00616F23" w:rsidRPr="006929CA" w14:paraId="2282939F" w14:textId="77777777" w:rsidTr="001B372E">
        <w:trPr>
          <w:trHeight w:val="503"/>
          <w:tblHeader/>
        </w:trPr>
        <w:tc>
          <w:tcPr>
            <w:tcW w:w="8362" w:type="dxa"/>
          </w:tcPr>
          <w:p w14:paraId="10989DB1" w14:textId="77777777" w:rsidR="00616F23" w:rsidRPr="006929CA" w:rsidRDefault="00616F23" w:rsidP="00616F23">
            <w:pPr>
              <w:spacing w:after="0"/>
              <w:jc w:val="both"/>
              <w:rPr>
                <w:b/>
                <w:sz w:val="28"/>
                <w:u w:val="single"/>
              </w:rPr>
            </w:pPr>
            <w:r w:rsidRPr="006929CA">
              <w:rPr>
                <w:b/>
                <w:sz w:val="28"/>
                <w:u w:val="single"/>
              </w:rPr>
              <w:t>Total Possible Points</w:t>
            </w:r>
          </w:p>
        </w:tc>
        <w:tc>
          <w:tcPr>
            <w:tcW w:w="1342" w:type="dxa"/>
          </w:tcPr>
          <w:p w14:paraId="49E648C5" w14:textId="4DFDBF52" w:rsidR="00616F23" w:rsidRPr="006929CA" w:rsidRDefault="00616F23" w:rsidP="00616F23">
            <w:pPr>
              <w:spacing w:after="0"/>
              <w:jc w:val="center"/>
              <w:rPr>
                <w:b/>
                <w:sz w:val="28"/>
                <w:u w:val="single"/>
              </w:rPr>
            </w:pPr>
            <w:r w:rsidRPr="006929CA">
              <w:rPr>
                <w:b/>
                <w:sz w:val="28"/>
                <w:u w:val="single"/>
              </w:rPr>
              <w:t>1</w:t>
            </w:r>
            <w:r w:rsidR="00914B6C">
              <w:rPr>
                <w:b/>
                <w:sz w:val="28"/>
                <w:u w:val="single"/>
              </w:rPr>
              <w:t>00</w:t>
            </w:r>
          </w:p>
        </w:tc>
      </w:tr>
    </w:tbl>
    <w:p w14:paraId="6AC8D3C0" w14:textId="2E543B96" w:rsidR="00874FA2" w:rsidRDefault="00874FA2" w:rsidP="00EF3B73">
      <w:pPr>
        <w:rPr>
          <w:b/>
          <w:caps/>
          <w:u w:val="single"/>
        </w:rPr>
      </w:pPr>
    </w:p>
    <w:p w14:paraId="707EA9A1" w14:textId="052DB427" w:rsidR="00811B99" w:rsidRDefault="00811B99" w:rsidP="00811B99">
      <w:pPr>
        <w:pBdr>
          <w:top w:val="single" w:sz="4" w:space="1" w:color="auto"/>
          <w:left w:val="single" w:sz="4" w:space="4" w:color="auto"/>
          <w:bottom w:val="single" w:sz="4" w:space="1" w:color="auto"/>
          <w:right w:val="single" w:sz="4" w:space="4" w:color="auto"/>
        </w:pBdr>
        <w:rPr>
          <w:sz w:val="24"/>
          <w:szCs w:val="24"/>
        </w:rPr>
      </w:pPr>
      <w:r w:rsidRPr="006929CA">
        <w:rPr>
          <w:b/>
          <w:bCs/>
          <w:sz w:val="24"/>
          <w:szCs w:val="24"/>
        </w:rPr>
        <w:lastRenderedPageBreak/>
        <w:t xml:space="preserve">Preference Points </w:t>
      </w:r>
      <w:r w:rsidRPr="006929CA">
        <w:rPr>
          <w:sz w:val="24"/>
          <w:szCs w:val="24"/>
        </w:rPr>
        <w:t>Applications must meet all minimum passing scores (Scoring Criteria</w:t>
      </w:r>
      <w:r>
        <w:rPr>
          <w:sz w:val="24"/>
          <w:szCs w:val="24"/>
        </w:rPr>
        <w:t xml:space="preserve"> </w:t>
      </w:r>
      <w:r w:rsidRPr="006929CA">
        <w:rPr>
          <w:sz w:val="24"/>
          <w:szCs w:val="24"/>
        </w:rPr>
        <w:t>1-</w:t>
      </w:r>
      <w:r>
        <w:rPr>
          <w:sz w:val="24"/>
          <w:szCs w:val="24"/>
        </w:rPr>
        <w:t>4</w:t>
      </w:r>
      <w:r w:rsidRPr="006929CA">
        <w:rPr>
          <w:sz w:val="24"/>
          <w:szCs w:val="24"/>
        </w:rPr>
        <w:t>, 1-</w:t>
      </w:r>
      <w:r>
        <w:rPr>
          <w:sz w:val="24"/>
          <w:szCs w:val="24"/>
        </w:rPr>
        <w:t>7</w:t>
      </w:r>
      <w:r w:rsidRPr="006929CA">
        <w:rPr>
          <w:sz w:val="24"/>
          <w:szCs w:val="24"/>
        </w:rPr>
        <w:t>) to be eligible for the additional</w:t>
      </w:r>
      <w:r>
        <w:rPr>
          <w:sz w:val="24"/>
          <w:szCs w:val="24"/>
        </w:rPr>
        <w:t xml:space="preserve"> Preference</w:t>
      </w:r>
      <w:r w:rsidRPr="006929CA">
        <w:rPr>
          <w:sz w:val="24"/>
          <w:szCs w:val="24"/>
        </w:rPr>
        <w:t xml:space="preserve"> points</w:t>
      </w:r>
      <w:r>
        <w:rPr>
          <w:sz w:val="24"/>
          <w:szCs w:val="24"/>
        </w:rPr>
        <w:t xml:space="preserve"> as described in Scoring Criteria 8 and 9 below</w:t>
      </w:r>
      <w:r w:rsidRPr="006929CA">
        <w:rPr>
          <w:sz w:val="24"/>
          <w:szCs w:val="24"/>
        </w:rPr>
        <w:t>.</w:t>
      </w:r>
    </w:p>
    <w:p w14:paraId="4564F1A1" w14:textId="77777777" w:rsidR="00811B99" w:rsidRPr="006929CA" w:rsidRDefault="00811B99" w:rsidP="00EF3B73">
      <w:pPr>
        <w:rPr>
          <w:b/>
          <w:caps/>
          <w:u w:val="single"/>
        </w:rPr>
      </w:pPr>
    </w:p>
    <w:tbl>
      <w:tblPr>
        <w:tblStyle w:val="TableGrid"/>
        <w:tblW w:w="9715" w:type="dxa"/>
        <w:tblLook w:val="04A0" w:firstRow="1" w:lastRow="0" w:firstColumn="1" w:lastColumn="0" w:noHBand="0" w:noVBand="1"/>
        <w:tblCaption w:val="Solicitation Application Scoring Criteria "/>
        <w:tblDescription w:val="This table details how applicants will be scored."/>
      </w:tblPr>
      <w:tblGrid>
        <w:gridCol w:w="8365"/>
        <w:gridCol w:w="1350"/>
      </w:tblGrid>
      <w:tr w:rsidR="00CE5562" w:rsidRPr="006929CA" w14:paraId="6F8B349B" w14:textId="77777777" w:rsidTr="00CE5562">
        <w:trPr>
          <w:tblHeader/>
        </w:trPr>
        <w:tc>
          <w:tcPr>
            <w:tcW w:w="8365" w:type="dxa"/>
            <w:shd w:val="clear" w:color="auto" w:fill="D9D9D9" w:themeFill="background1" w:themeFillShade="D9"/>
            <w:vAlign w:val="bottom"/>
          </w:tcPr>
          <w:p w14:paraId="01F3C6C3" w14:textId="77777777" w:rsidR="00CE5562" w:rsidRPr="006929CA" w:rsidRDefault="00CE5562" w:rsidP="00CE5562">
            <w:pPr>
              <w:keepNext/>
              <w:spacing w:before="60" w:after="60" w:line="360" w:lineRule="auto"/>
              <w:rPr>
                <w:b/>
                <w:sz w:val="28"/>
                <w:szCs w:val="28"/>
              </w:rPr>
            </w:pPr>
            <w:r w:rsidRPr="006929CA">
              <w:rPr>
                <w:b/>
              </w:rPr>
              <w:t>Scoring Criteria</w:t>
            </w:r>
          </w:p>
        </w:tc>
        <w:tc>
          <w:tcPr>
            <w:tcW w:w="1350" w:type="dxa"/>
            <w:shd w:val="clear" w:color="auto" w:fill="D9D9D9" w:themeFill="background1" w:themeFillShade="D9"/>
            <w:vAlign w:val="center"/>
          </w:tcPr>
          <w:p w14:paraId="001CE509" w14:textId="77777777" w:rsidR="00CE5562" w:rsidRPr="006929CA" w:rsidRDefault="00CE5562" w:rsidP="00CE5562">
            <w:pPr>
              <w:keepNext/>
              <w:spacing w:before="60" w:after="60"/>
              <w:jc w:val="center"/>
              <w:rPr>
                <w:b/>
                <w:sz w:val="28"/>
                <w:szCs w:val="28"/>
              </w:rPr>
            </w:pPr>
            <w:r w:rsidRPr="006929CA">
              <w:rPr>
                <w:b/>
              </w:rPr>
              <w:t>Maximum Points</w:t>
            </w:r>
          </w:p>
        </w:tc>
      </w:tr>
    </w:tbl>
    <w:tbl>
      <w:tblPr>
        <w:tblW w:w="9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Caption w:val="Solicitation Application Scoring Criteria "/>
        <w:tblDescription w:val="This table details how applicants will be scored."/>
      </w:tblPr>
      <w:tblGrid>
        <w:gridCol w:w="8362"/>
        <w:gridCol w:w="1342"/>
      </w:tblGrid>
      <w:tr w:rsidR="00CE5562" w:rsidRPr="006929CA" w:rsidDel="00C95586" w14:paraId="5EA4D6B7" w14:textId="655EFD58" w:rsidTr="00B31446">
        <w:trPr>
          <w:trHeight w:val="5003"/>
        </w:trPr>
        <w:tc>
          <w:tcPr>
            <w:tcW w:w="8362" w:type="dxa"/>
            <w:tcBorders>
              <w:bottom w:val="single" w:sz="4" w:space="0" w:color="auto"/>
            </w:tcBorders>
            <w:shd w:val="clear" w:color="auto" w:fill="auto"/>
          </w:tcPr>
          <w:p w14:paraId="28E00C29" w14:textId="0FB62E71" w:rsidR="00CE5562" w:rsidRPr="00237E97" w:rsidDel="00C95586" w:rsidRDefault="3B985BBA" w:rsidP="00B562BD">
            <w:pPr>
              <w:keepNext/>
              <w:numPr>
                <w:ilvl w:val="0"/>
                <w:numId w:val="80"/>
              </w:numPr>
              <w:spacing w:before="120"/>
              <w:jc w:val="both"/>
              <w:rPr>
                <w:rFonts w:ascii="Arial Bold" w:hAnsi="Arial Bold"/>
                <w:b/>
              </w:rPr>
            </w:pPr>
            <w:r w:rsidRPr="00237E97" w:rsidDel="00C95586">
              <w:rPr>
                <w:rFonts w:ascii="Arial Bold" w:hAnsi="Arial Bold"/>
                <w:b/>
              </w:rPr>
              <w:t xml:space="preserve">Match Funds </w:t>
            </w:r>
          </w:p>
          <w:p w14:paraId="652BC197" w14:textId="62ACE2FE" w:rsidR="00237E97" w:rsidRPr="006929CA" w:rsidRDefault="009C6CDF" w:rsidP="00237E97">
            <w:pPr>
              <w:keepLines/>
              <w:numPr>
                <w:ilvl w:val="0"/>
                <w:numId w:val="66"/>
              </w:numPr>
              <w:spacing w:before="120"/>
              <w:jc w:val="both"/>
            </w:pPr>
            <w:r>
              <w:t>A</w:t>
            </w:r>
            <w:r w:rsidR="00237E97" w:rsidRPr="006929CA">
              <w:t xml:space="preserve">dditional points will be awarded to applications that exceed the minimum match requirements based on the percentage above minimum using the Exceeds Minimum Match Scoring </w:t>
            </w:r>
            <w:r w:rsidR="001555A2">
              <w:t>T</w:t>
            </w:r>
            <w:r w:rsidR="00237E97" w:rsidRPr="006929CA">
              <w:t>able</w:t>
            </w:r>
            <w:r w:rsidR="001555A2">
              <w:t>. Only the total match amount pledged in the commitment letter(s) will be considered.</w:t>
            </w:r>
          </w:p>
          <w:p w14:paraId="5AAEA4E1" w14:textId="77777777" w:rsidR="00237E97" w:rsidRPr="006929CA" w:rsidRDefault="00237E97" w:rsidP="00237E97">
            <w:pPr>
              <w:keepLines/>
              <w:spacing w:before="120"/>
              <w:jc w:val="center"/>
            </w:pPr>
            <w:r w:rsidRPr="006929CA">
              <w:rPr>
                <w:b/>
                <w:sz w:val="28"/>
                <w:szCs w:val="22"/>
              </w:rPr>
              <w:t xml:space="preserve">Exceeds Minimum </w:t>
            </w:r>
            <w:r w:rsidRPr="006929CA">
              <w:rPr>
                <w:b/>
                <w:sz w:val="28"/>
                <w:szCs w:val="22"/>
              </w:rPr>
              <w:br/>
              <w:t>Match Scoring Table</w:t>
            </w:r>
          </w:p>
          <w:tbl>
            <w:tblPr>
              <w:tblStyle w:val="TableGrid3"/>
              <w:tblW w:w="3580" w:type="dxa"/>
              <w:jc w:val="center"/>
              <w:tblLook w:val="04A0" w:firstRow="1" w:lastRow="0" w:firstColumn="1" w:lastColumn="0" w:noHBand="0" w:noVBand="1"/>
              <w:tblCaption w:val="Exceeds Minimum Match Scoring Table"/>
              <w:tblDescription w:val="This table outlines preference points awarded to applications for proposed match funds that exceed the minimum match required in solicitation. Match funds that qualify may recieve up to 5 points. "/>
            </w:tblPr>
            <w:tblGrid>
              <w:gridCol w:w="2590"/>
              <w:gridCol w:w="990"/>
            </w:tblGrid>
            <w:tr w:rsidR="00237E97" w:rsidRPr="006929CA" w14:paraId="264665D7" w14:textId="77777777" w:rsidTr="00F02FDF">
              <w:trPr>
                <w:cnfStyle w:val="100000000000" w:firstRow="1" w:lastRow="0" w:firstColumn="0" w:lastColumn="0" w:oddVBand="0" w:evenVBand="0" w:oddHBand="0" w:evenHBand="0" w:firstRowFirstColumn="0" w:firstRowLastColumn="0" w:lastRowFirstColumn="0" w:lastRowLastColumn="0"/>
                <w:trHeight w:val="316"/>
                <w:tblHeader/>
                <w:jc w:val="center"/>
              </w:trPr>
              <w:tc>
                <w:tcPr>
                  <w:tcW w:w="2590" w:type="dxa"/>
                  <w:shd w:val="clear" w:color="auto" w:fill="BFBFBF" w:themeFill="background1" w:themeFillShade="BF"/>
                </w:tcPr>
                <w:p w14:paraId="78F84292" w14:textId="6189E89D" w:rsidR="00237E97" w:rsidRPr="006929CA" w:rsidRDefault="00237E97" w:rsidP="00237E97">
                  <w:pPr>
                    <w:spacing w:after="60" w:line="280" w:lineRule="atLeast"/>
                    <w:rPr>
                      <w:szCs w:val="22"/>
                    </w:rPr>
                  </w:pPr>
                  <w:r w:rsidRPr="006929CA">
                    <w:rPr>
                      <w:szCs w:val="22"/>
                    </w:rPr>
                    <w:t xml:space="preserve">Percentage above Minimum Match </w:t>
                  </w:r>
                </w:p>
              </w:tc>
              <w:tc>
                <w:tcPr>
                  <w:tcW w:w="990" w:type="dxa"/>
                  <w:shd w:val="clear" w:color="auto" w:fill="BFBFBF" w:themeFill="background1" w:themeFillShade="BF"/>
                </w:tcPr>
                <w:p w14:paraId="671EDE63" w14:textId="77777777" w:rsidR="00237E97" w:rsidRPr="006929CA" w:rsidRDefault="00237E97" w:rsidP="00237E97">
                  <w:pPr>
                    <w:spacing w:after="0" w:line="280" w:lineRule="atLeast"/>
                    <w:rPr>
                      <w:szCs w:val="22"/>
                    </w:rPr>
                  </w:pPr>
                  <w:r w:rsidRPr="006929CA">
                    <w:rPr>
                      <w:szCs w:val="22"/>
                    </w:rPr>
                    <w:t>Score</w:t>
                  </w:r>
                </w:p>
              </w:tc>
            </w:tr>
            <w:tr w:rsidR="00237E97" w:rsidRPr="006929CA" w14:paraId="2B2AE418" w14:textId="77777777" w:rsidTr="00F02FDF">
              <w:trPr>
                <w:trHeight w:val="344"/>
                <w:jc w:val="center"/>
              </w:trPr>
              <w:tc>
                <w:tcPr>
                  <w:tcW w:w="2590" w:type="dxa"/>
                  <w:vAlign w:val="bottom"/>
                </w:tcPr>
                <w:p w14:paraId="75BDB5D4" w14:textId="77777777" w:rsidR="00237E97" w:rsidRPr="006929CA" w:rsidRDefault="000159F3" w:rsidP="00237E97">
                  <w:pPr>
                    <w:spacing w:after="60"/>
                    <w:jc w:val="center"/>
                  </w:pPr>
                  <m:oMath>
                    <m:r>
                      <w:rPr>
                        <w:rFonts w:ascii="Cambria Math" w:hAnsi="Cambria Math"/>
                        <w:szCs w:val="22"/>
                      </w:rPr>
                      <m:t>≥</m:t>
                    </m:r>
                  </m:oMath>
                  <w:r w:rsidR="00237E97" w:rsidRPr="006929CA">
                    <w:rPr>
                      <w:szCs w:val="22"/>
                    </w:rPr>
                    <w:t xml:space="preserve"> </w:t>
                  </w:r>
                  <w:r w:rsidR="00237E97" w:rsidRPr="006929CA">
                    <w:t>80</w:t>
                  </w:r>
                  <w:r w:rsidR="00237E97" w:rsidRPr="006929CA">
                    <w:rPr>
                      <w:szCs w:val="22"/>
                    </w:rPr>
                    <w:t>%</w:t>
                  </w:r>
                </w:p>
              </w:tc>
              <w:tc>
                <w:tcPr>
                  <w:tcW w:w="990" w:type="dxa"/>
                  <w:vAlign w:val="bottom"/>
                </w:tcPr>
                <w:p w14:paraId="09F58639" w14:textId="77777777" w:rsidR="00237E97" w:rsidRPr="006929CA" w:rsidRDefault="00237E97" w:rsidP="00237E97">
                  <w:pPr>
                    <w:spacing w:after="60"/>
                    <w:ind w:left="58"/>
                    <w:jc w:val="center"/>
                    <w:rPr>
                      <w:szCs w:val="22"/>
                    </w:rPr>
                  </w:pPr>
                  <w:r w:rsidRPr="006929CA">
                    <w:rPr>
                      <w:szCs w:val="22"/>
                    </w:rPr>
                    <w:t>5</w:t>
                  </w:r>
                </w:p>
              </w:tc>
            </w:tr>
            <w:tr w:rsidR="00237E97" w:rsidRPr="006929CA" w14:paraId="3113BA9F" w14:textId="77777777" w:rsidTr="00F02FDF">
              <w:trPr>
                <w:trHeight w:val="372"/>
                <w:jc w:val="center"/>
              </w:trPr>
              <w:tc>
                <w:tcPr>
                  <w:tcW w:w="2590" w:type="dxa"/>
                  <w:vAlign w:val="bottom"/>
                </w:tcPr>
                <w:p w14:paraId="277D26B7" w14:textId="77777777" w:rsidR="00237E97" w:rsidRPr="006929CA" w:rsidRDefault="00237E97" w:rsidP="00237E97">
                  <w:pPr>
                    <w:spacing w:after="60"/>
                    <w:ind w:left="61"/>
                    <w:jc w:val="center"/>
                    <w:rPr>
                      <w:szCs w:val="22"/>
                    </w:rPr>
                  </w:pPr>
                  <w:r w:rsidRPr="006929CA">
                    <w:rPr>
                      <w:szCs w:val="22"/>
                    </w:rPr>
                    <w:t>60 to &lt;80%</w:t>
                  </w:r>
                </w:p>
              </w:tc>
              <w:tc>
                <w:tcPr>
                  <w:tcW w:w="990" w:type="dxa"/>
                  <w:vAlign w:val="bottom"/>
                </w:tcPr>
                <w:p w14:paraId="07430497" w14:textId="77777777" w:rsidR="00237E97" w:rsidRPr="006929CA" w:rsidRDefault="00237E97" w:rsidP="00237E97">
                  <w:pPr>
                    <w:spacing w:after="60"/>
                    <w:ind w:left="61"/>
                    <w:jc w:val="center"/>
                    <w:rPr>
                      <w:szCs w:val="22"/>
                    </w:rPr>
                  </w:pPr>
                  <w:r w:rsidRPr="006929CA">
                    <w:rPr>
                      <w:szCs w:val="22"/>
                    </w:rPr>
                    <w:t>4</w:t>
                  </w:r>
                </w:p>
              </w:tc>
            </w:tr>
            <w:tr w:rsidR="00237E97" w:rsidRPr="006929CA" w14:paraId="7E943827" w14:textId="77777777" w:rsidTr="00F02FDF">
              <w:trPr>
                <w:trHeight w:val="363"/>
                <w:jc w:val="center"/>
              </w:trPr>
              <w:tc>
                <w:tcPr>
                  <w:tcW w:w="2590" w:type="dxa"/>
                  <w:vAlign w:val="bottom"/>
                </w:tcPr>
                <w:p w14:paraId="5CEB2E37" w14:textId="77777777" w:rsidR="00237E97" w:rsidRPr="006929CA" w:rsidRDefault="00237E97" w:rsidP="00237E97">
                  <w:pPr>
                    <w:spacing w:after="60"/>
                    <w:ind w:left="61"/>
                    <w:jc w:val="center"/>
                    <w:rPr>
                      <w:szCs w:val="22"/>
                    </w:rPr>
                  </w:pPr>
                  <w:r w:rsidRPr="006929CA">
                    <w:rPr>
                      <w:szCs w:val="22"/>
                    </w:rPr>
                    <w:t>40 to &lt;60%</w:t>
                  </w:r>
                </w:p>
              </w:tc>
              <w:tc>
                <w:tcPr>
                  <w:tcW w:w="990" w:type="dxa"/>
                  <w:vAlign w:val="bottom"/>
                </w:tcPr>
                <w:p w14:paraId="4558E69F" w14:textId="77777777" w:rsidR="00237E97" w:rsidRPr="006929CA" w:rsidRDefault="00237E97" w:rsidP="00237E97">
                  <w:pPr>
                    <w:spacing w:after="60"/>
                    <w:ind w:left="61"/>
                    <w:jc w:val="center"/>
                    <w:rPr>
                      <w:szCs w:val="22"/>
                    </w:rPr>
                  </w:pPr>
                  <w:r w:rsidRPr="006929CA">
                    <w:rPr>
                      <w:szCs w:val="22"/>
                    </w:rPr>
                    <w:t>3</w:t>
                  </w:r>
                </w:p>
              </w:tc>
            </w:tr>
            <w:tr w:rsidR="00237E97" w:rsidRPr="006929CA" w14:paraId="5DDA4C47" w14:textId="77777777" w:rsidTr="00F02FDF">
              <w:trPr>
                <w:trHeight w:val="363"/>
                <w:jc w:val="center"/>
              </w:trPr>
              <w:tc>
                <w:tcPr>
                  <w:tcW w:w="2590" w:type="dxa"/>
                  <w:vAlign w:val="bottom"/>
                </w:tcPr>
                <w:p w14:paraId="173B1A92" w14:textId="77777777" w:rsidR="00237E97" w:rsidRPr="006929CA" w:rsidRDefault="00237E97" w:rsidP="00237E97">
                  <w:pPr>
                    <w:spacing w:after="60"/>
                    <w:ind w:left="58"/>
                    <w:jc w:val="center"/>
                    <w:rPr>
                      <w:szCs w:val="22"/>
                    </w:rPr>
                  </w:pPr>
                  <w:r w:rsidRPr="006929CA">
                    <w:rPr>
                      <w:szCs w:val="22"/>
                    </w:rPr>
                    <w:t>20 to &lt;40%</w:t>
                  </w:r>
                </w:p>
              </w:tc>
              <w:tc>
                <w:tcPr>
                  <w:tcW w:w="990" w:type="dxa"/>
                  <w:vAlign w:val="bottom"/>
                </w:tcPr>
                <w:p w14:paraId="517703D1" w14:textId="77777777" w:rsidR="00237E97" w:rsidRPr="006929CA" w:rsidRDefault="00237E97" w:rsidP="00237E97">
                  <w:pPr>
                    <w:spacing w:after="60"/>
                    <w:ind w:left="58"/>
                    <w:jc w:val="center"/>
                    <w:rPr>
                      <w:szCs w:val="22"/>
                    </w:rPr>
                  </w:pPr>
                  <w:r w:rsidRPr="006929CA">
                    <w:rPr>
                      <w:szCs w:val="22"/>
                    </w:rPr>
                    <w:t>2</w:t>
                  </w:r>
                </w:p>
              </w:tc>
            </w:tr>
            <w:tr w:rsidR="00237E97" w:rsidRPr="006929CA" w14:paraId="0A01732F" w14:textId="77777777" w:rsidTr="00F02FDF">
              <w:trPr>
                <w:trHeight w:val="363"/>
                <w:jc w:val="center"/>
              </w:trPr>
              <w:tc>
                <w:tcPr>
                  <w:tcW w:w="2590" w:type="dxa"/>
                  <w:tcBorders>
                    <w:bottom w:val="single" w:sz="4" w:space="0" w:color="auto"/>
                  </w:tcBorders>
                  <w:vAlign w:val="bottom"/>
                </w:tcPr>
                <w:p w14:paraId="1AAD3A74" w14:textId="77777777" w:rsidR="00237E97" w:rsidRPr="006929CA" w:rsidRDefault="00237E97" w:rsidP="00237E97">
                  <w:pPr>
                    <w:spacing w:after="60"/>
                    <w:ind w:left="58"/>
                    <w:jc w:val="center"/>
                  </w:pPr>
                  <w:r w:rsidRPr="006929CA">
                    <w:t>10 to &lt;20 %</w:t>
                  </w:r>
                </w:p>
              </w:tc>
              <w:tc>
                <w:tcPr>
                  <w:tcW w:w="990" w:type="dxa"/>
                  <w:tcBorders>
                    <w:bottom w:val="single" w:sz="4" w:space="0" w:color="auto"/>
                  </w:tcBorders>
                  <w:vAlign w:val="bottom"/>
                </w:tcPr>
                <w:p w14:paraId="02A834E2" w14:textId="77777777" w:rsidR="00237E97" w:rsidRPr="006929CA" w:rsidRDefault="00237E97" w:rsidP="00237E97">
                  <w:pPr>
                    <w:spacing w:after="60"/>
                    <w:ind w:left="58"/>
                    <w:jc w:val="center"/>
                    <w:rPr>
                      <w:szCs w:val="22"/>
                    </w:rPr>
                  </w:pPr>
                  <w:r w:rsidRPr="006929CA">
                    <w:rPr>
                      <w:szCs w:val="22"/>
                    </w:rPr>
                    <w:t>1</w:t>
                  </w:r>
                </w:p>
              </w:tc>
            </w:tr>
          </w:tbl>
          <w:p w14:paraId="3E3004BE" w14:textId="2958322B" w:rsidR="00CE5562" w:rsidRPr="006929CA" w:rsidDel="00C95586" w:rsidRDefault="00CE5562" w:rsidP="004D118A">
            <w:pPr>
              <w:keepNext/>
              <w:spacing w:line="280" w:lineRule="atLeast"/>
              <w:rPr>
                <w:i/>
                <w:color w:val="00B0F0"/>
                <w:szCs w:val="22"/>
              </w:rPr>
            </w:pPr>
          </w:p>
        </w:tc>
        <w:tc>
          <w:tcPr>
            <w:tcW w:w="1342" w:type="dxa"/>
            <w:tcBorders>
              <w:bottom w:val="single" w:sz="4" w:space="0" w:color="auto"/>
            </w:tcBorders>
            <w:shd w:val="clear" w:color="auto" w:fill="auto"/>
          </w:tcPr>
          <w:p w14:paraId="5332CB0F" w14:textId="1FBB0942" w:rsidR="00CE5562" w:rsidRPr="006929CA" w:rsidDel="00C95586" w:rsidRDefault="00CE5562" w:rsidP="00CE5562">
            <w:pPr>
              <w:keepNext/>
              <w:spacing w:before="120" w:after="0"/>
              <w:jc w:val="center"/>
              <w:rPr>
                <w:b/>
              </w:rPr>
            </w:pPr>
            <w:r w:rsidRPr="7447ACB7" w:rsidDel="00C95586">
              <w:rPr>
                <w:b/>
              </w:rPr>
              <w:t>5</w:t>
            </w:r>
          </w:p>
        </w:tc>
      </w:tr>
      <w:tr w:rsidR="00CE5562" w:rsidRPr="006929CA" w14:paraId="3EFA8E21" w14:textId="77777777" w:rsidTr="5A2C3030">
        <w:trPr>
          <w:trHeight w:val="647"/>
        </w:trPr>
        <w:tc>
          <w:tcPr>
            <w:tcW w:w="8362" w:type="dxa"/>
            <w:shd w:val="clear" w:color="auto" w:fill="auto"/>
          </w:tcPr>
          <w:p w14:paraId="34E8D62B" w14:textId="77777777" w:rsidR="00CE5562" w:rsidRPr="006929CA" w:rsidRDefault="3B985BBA" w:rsidP="0061695F">
            <w:pPr>
              <w:keepNext/>
              <w:numPr>
                <w:ilvl w:val="0"/>
                <w:numId w:val="80"/>
              </w:numPr>
              <w:spacing w:before="120"/>
              <w:jc w:val="both"/>
              <w:rPr>
                <w:b/>
                <w:bCs/>
              </w:rPr>
            </w:pPr>
            <w:r w:rsidRPr="006929CA">
              <w:rPr>
                <w:b/>
                <w:bCs/>
              </w:rPr>
              <w:t>Disadvantaged &amp; Low-Income Communities</w:t>
            </w:r>
          </w:p>
          <w:p w14:paraId="636D063D" w14:textId="29164381" w:rsidR="00CE5562" w:rsidRPr="006929CA" w:rsidRDefault="78E5DCF9" w:rsidP="00CE5562">
            <w:pPr>
              <w:ind w:left="360"/>
              <w:jc w:val="both"/>
              <w:outlineLvl w:val="2"/>
            </w:pPr>
            <w:proofErr w:type="gramStart"/>
            <w:r w:rsidRPr="006929CA">
              <w:t>In order to</w:t>
            </w:r>
            <w:proofErr w:type="gramEnd"/>
            <w:r w:rsidRPr="006929CA">
              <w:t xml:space="preserve"> receive or qualify for</w:t>
            </w:r>
            <w:r w:rsidR="001555A2">
              <w:t xml:space="preserve"> these</w:t>
            </w:r>
            <w:r w:rsidRPr="006929CA">
              <w:t xml:space="preserve"> additional points, the proposed project must demonstrate benefits to disadvantaged and/or low-income communit</w:t>
            </w:r>
            <w:r w:rsidR="001555A2">
              <w:t>ies, by describing the following:</w:t>
            </w:r>
            <w:r w:rsidRPr="006929CA">
              <w:t xml:space="preserve">  </w:t>
            </w:r>
          </w:p>
          <w:p w14:paraId="68952B19" w14:textId="77777777" w:rsidR="00CE5562" w:rsidRPr="006929CA" w:rsidRDefault="78E5DCF9" w:rsidP="00A04151">
            <w:pPr>
              <w:numPr>
                <w:ilvl w:val="0"/>
                <w:numId w:val="67"/>
              </w:numPr>
              <w:jc w:val="both"/>
              <w:outlineLvl w:val="2"/>
            </w:pPr>
            <w:r w:rsidRPr="006929CA">
              <w:t>Proposal identifies how the target market(s) will benefit disadvantaged and/or low-income communities.</w:t>
            </w:r>
          </w:p>
          <w:p w14:paraId="3DA34F39" w14:textId="77777777" w:rsidR="00CE5562" w:rsidRPr="006929CA" w:rsidRDefault="78E5DCF9" w:rsidP="00A04151">
            <w:pPr>
              <w:numPr>
                <w:ilvl w:val="0"/>
                <w:numId w:val="67"/>
              </w:numPr>
              <w:jc w:val="both"/>
              <w:outlineLvl w:val="2"/>
            </w:pPr>
            <w:r w:rsidRPr="006929CA">
              <w:t>Identifies economic impact on low-income and disadvantaged communities including customer bill savings, job creation, partnering and contracting with micro- and small-businesses, and economic development.</w:t>
            </w:r>
          </w:p>
          <w:p w14:paraId="3D232230" w14:textId="1653EA27" w:rsidR="00CE5562" w:rsidRPr="006929CA" w:rsidRDefault="78E5DCF9" w:rsidP="00A04151">
            <w:pPr>
              <w:numPr>
                <w:ilvl w:val="0"/>
                <w:numId w:val="67"/>
              </w:numPr>
              <w:jc w:val="both"/>
              <w:outlineLvl w:val="2"/>
            </w:pPr>
            <w:r w:rsidRPr="006929CA">
              <w:t>Describes how the project will increase access to clean energy or sustainability technologies within disadvantaged and/or low-income communities and how the development will benefit the communities.</w:t>
            </w:r>
          </w:p>
          <w:p w14:paraId="07E3552C" w14:textId="2A829D82" w:rsidR="00CE5562" w:rsidRPr="006929CA" w:rsidDel="004C06FD" w:rsidRDefault="78E5DCF9" w:rsidP="00A04151">
            <w:pPr>
              <w:numPr>
                <w:ilvl w:val="0"/>
                <w:numId w:val="67"/>
              </w:numPr>
              <w:jc w:val="both"/>
              <w:outlineLvl w:val="2"/>
            </w:pPr>
            <w:r w:rsidRPr="006929CA">
              <w:t xml:space="preserve">Applicants have letters of support from technology partners, </w:t>
            </w:r>
            <w:r w:rsidR="00F558C7" w:rsidRPr="006929CA">
              <w:t>community-based</w:t>
            </w:r>
            <w:r w:rsidRPr="006929CA">
              <w:t xml:space="preserve"> organizations, environmental justice organizations, or other partners that demonstrate their belief that the proposed project will lead to increased equity, and is both feasible, and commercially viable in the identified low-income and/or disadvantaged communities.</w:t>
            </w:r>
          </w:p>
        </w:tc>
        <w:tc>
          <w:tcPr>
            <w:tcW w:w="1342" w:type="dxa"/>
            <w:shd w:val="clear" w:color="auto" w:fill="auto"/>
          </w:tcPr>
          <w:p w14:paraId="37472245" w14:textId="77777777" w:rsidR="00CE5562" w:rsidRPr="006929CA" w:rsidRDefault="00CE5562" w:rsidP="00CE5562">
            <w:pPr>
              <w:spacing w:before="120" w:after="0"/>
              <w:jc w:val="center"/>
              <w:rPr>
                <w:rFonts w:cs="Times New Roman"/>
                <w:b/>
                <w:bCs/>
                <w:smallCaps/>
                <w:szCs w:val="22"/>
              </w:rPr>
            </w:pPr>
            <w:r w:rsidRPr="006929CA">
              <w:rPr>
                <w:b/>
                <w:szCs w:val="22"/>
              </w:rPr>
              <w:t>5</w:t>
            </w:r>
          </w:p>
        </w:tc>
      </w:tr>
    </w:tbl>
    <w:p w14:paraId="6A4E99AB" w14:textId="2A8D9578" w:rsidR="00CE5562" w:rsidRPr="006929CA" w:rsidRDefault="00CE5562" w:rsidP="00EF3B73">
      <w:pPr>
        <w:rPr>
          <w:b/>
          <w:caps/>
          <w:u w:val="single"/>
        </w:rPr>
      </w:pPr>
    </w:p>
    <w:sectPr w:rsidR="00CE5562" w:rsidRPr="006929CA" w:rsidSect="003802E0">
      <w:headerReference w:type="default" r:id="rId49"/>
      <w:footerReference w:type="default" r:id="rId50"/>
      <w:pgSz w:w="12240" w:h="15840" w:code="1"/>
      <w:pgMar w:top="1440" w:right="1440" w:bottom="1440" w:left="1440" w:header="720" w:footer="720" w:gutter="0"/>
      <w:pgNumType w:start="1"/>
      <w:cols w:space="720"/>
      <w:docGrid w:linePitch="326"/>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31351A1" w16cex:dateUtc="2020-09-21T23:21:00Z"/>
  <w16cex:commentExtensible w16cex:durableId="23135215" w16cex:dateUtc="2020-09-21T23:23:00Z"/>
  <w16cex:commentExtensible w16cex:durableId="2313516F" w16cex:dateUtc="2020-09-21T23:21:00Z"/>
  <w16cex:commentExtensible w16cex:durableId="231445A9" w16cex:dateUtc="2020-09-22T16:43:00Z"/>
  <w16cex:commentExtensible w16cex:durableId="23135262" w16cex:dateUtc="2020-09-21T23:25: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24EE6A" w14:textId="77777777" w:rsidR="00FB10C7" w:rsidRDefault="00FB10C7">
      <w:r>
        <w:separator/>
      </w:r>
    </w:p>
  </w:endnote>
  <w:endnote w:type="continuationSeparator" w:id="0">
    <w:p w14:paraId="3577CE62" w14:textId="77777777" w:rsidR="00FB10C7" w:rsidRDefault="00FB10C7">
      <w:r>
        <w:continuationSeparator/>
      </w:r>
    </w:p>
  </w:endnote>
  <w:endnote w:type="continuationNotice" w:id="1">
    <w:p w14:paraId="2A7E8504" w14:textId="77777777" w:rsidR="00FB10C7" w:rsidRDefault="00FB10C7">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Bold">
    <w:panose1 w:val="020B0704020202020204"/>
    <w:charset w:val="00"/>
    <w:family w:val="roman"/>
    <w:notTrueType/>
    <w:pitch w:val="default"/>
  </w:font>
  <w:font w:name="ArialMT">
    <w:altName w:val="Arial"/>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B5909B" w14:textId="78E88C76" w:rsidR="00875796" w:rsidRPr="004F03F7" w:rsidRDefault="00875796" w:rsidP="004F03F7">
    <w:pPr>
      <w:pStyle w:val="Footer"/>
      <w:tabs>
        <w:tab w:val="clear" w:pos="4320"/>
        <w:tab w:val="clear" w:pos="8640"/>
        <w:tab w:val="right" w:pos="9360"/>
      </w:tabs>
      <w:spacing w:after="0"/>
      <w:rPr>
        <w:sz w:val="20"/>
      </w:rPr>
    </w:pPr>
    <w:r w:rsidRPr="004F03F7">
      <w:rPr>
        <w:sz w:val="20"/>
      </w:rPr>
      <w:t>EPIC Template Version March 2020 Q1</w:t>
    </w:r>
    <w:r>
      <w:rPr>
        <w:sz w:val="20"/>
      </w:rPr>
      <w:tab/>
    </w:r>
    <w:r w:rsidRPr="004F03F7">
      <w:rPr>
        <w:sz w:val="20"/>
      </w:rPr>
      <w:t>GFO-20-301</w:t>
    </w:r>
  </w:p>
  <w:p w14:paraId="7C09BC7E" w14:textId="68BA3DB9" w:rsidR="00875796" w:rsidRPr="004F03F7" w:rsidRDefault="00875796" w:rsidP="00414124">
    <w:pPr>
      <w:pStyle w:val="Footer"/>
      <w:tabs>
        <w:tab w:val="clear" w:pos="4320"/>
        <w:tab w:val="clear" w:pos="8640"/>
        <w:tab w:val="right" w:pos="9360"/>
      </w:tabs>
      <w:spacing w:after="0"/>
      <w:rPr>
        <w:sz w:val="20"/>
      </w:rPr>
    </w:pPr>
    <w:r>
      <w:rPr>
        <w:sz w:val="20"/>
      </w:rPr>
      <w:t>July 2020</w:t>
    </w:r>
    <w:r w:rsidRPr="004F03F7">
      <w:rPr>
        <w:sz w:val="20"/>
      </w:rPr>
      <w:tab/>
      <w:t>BRIDGE 2020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B474F4" w14:textId="77777777" w:rsidR="00875796" w:rsidRDefault="00875796">
    <w:pPr>
      <w:pStyle w:val="Footer"/>
    </w:pPr>
    <w:r>
      <w:t>Template Version July 2016 v1.0</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C67F1A" w14:textId="24ACF13D" w:rsidR="00875796" w:rsidRPr="004F03F7" w:rsidRDefault="00875796" w:rsidP="004F03F7">
    <w:pPr>
      <w:tabs>
        <w:tab w:val="left" w:pos="0"/>
        <w:tab w:val="center" w:pos="4680"/>
        <w:tab w:val="right" w:pos="9360"/>
      </w:tabs>
      <w:spacing w:after="0"/>
      <w:rPr>
        <w:sz w:val="20"/>
        <w:szCs w:val="16"/>
      </w:rPr>
    </w:pPr>
    <w:r w:rsidRPr="004F03F7">
      <w:rPr>
        <w:sz w:val="20"/>
        <w:szCs w:val="16"/>
      </w:rPr>
      <w:t>EPIC Template Version March 2020 Q1</w:t>
    </w:r>
    <w:r>
      <w:rPr>
        <w:sz w:val="16"/>
        <w:szCs w:val="16"/>
      </w:rPr>
      <w:tab/>
    </w:r>
    <w:r w:rsidRPr="004F03F7">
      <w:rPr>
        <w:sz w:val="20"/>
        <w:szCs w:val="16"/>
      </w:rPr>
      <w:t xml:space="preserve">Page </w:t>
    </w:r>
    <w:r w:rsidRPr="004F03F7">
      <w:rPr>
        <w:color w:val="2B579A"/>
        <w:sz w:val="20"/>
        <w:szCs w:val="16"/>
        <w:shd w:val="clear" w:color="auto" w:fill="E6E6E6"/>
      </w:rPr>
      <w:fldChar w:fldCharType="begin"/>
    </w:r>
    <w:r w:rsidRPr="004F03F7">
      <w:rPr>
        <w:sz w:val="20"/>
        <w:szCs w:val="16"/>
      </w:rPr>
      <w:instrText xml:space="preserve"> PAGE   \* MERGEFORMAT </w:instrText>
    </w:r>
    <w:r w:rsidRPr="004F03F7">
      <w:rPr>
        <w:color w:val="2B579A"/>
        <w:sz w:val="20"/>
        <w:szCs w:val="16"/>
        <w:shd w:val="clear" w:color="auto" w:fill="E6E6E6"/>
      </w:rPr>
      <w:fldChar w:fldCharType="separate"/>
    </w:r>
    <w:r w:rsidR="00DC3EB9">
      <w:rPr>
        <w:noProof/>
        <w:sz w:val="20"/>
        <w:szCs w:val="16"/>
      </w:rPr>
      <w:t>i</w:t>
    </w:r>
    <w:r w:rsidRPr="004F03F7">
      <w:rPr>
        <w:color w:val="2B579A"/>
        <w:sz w:val="20"/>
        <w:szCs w:val="16"/>
        <w:shd w:val="clear" w:color="auto" w:fill="E6E6E6"/>
      </w:rPr>
      <w:fldChar w:fldCharType="end"/>
    </w:r>
    <w:r w:rsidRPr="004F03F7">
      <w:rPr>
        <w:sz w:val="20"/>
        <w:szCs w:val="16"/>
      </w:rPr>
      <w:tab/>
      <w:t>GFO-20-301</w:t>
    </w:r>
  </w:p>
  <w:p w14:paraId="16355740" w14:textId="6106D146" w:rsidR="00875796" w:rsidRPr="004F03F7" w:rsidRDefault="00875796" w:rsidP="004F03F7">
    <w:pPr>
      <w:tabs>
        <w:tab w:val="left" w:pos="0"/>
        <w:tab w:val="center" w:pos="4680"/>
        <w:tab w:val="right" w:pos="9360"/>
      </w:tabs>
      <w:spacing w:after="0"/>
      <w:rPr>
        <w:sz w:val="20"/>
        <w:szCs w:val="16"/>
      </w:rPr>
    </w:pPr>
    <w:r w:rsidRPr="004F03F7">
      <w:rPr>
        <w:sz w:val="20"/>
        <w:szCs w:val="16"/>
      </w:rPr>
      <w:t>July 2020</w:t>
    </w:r>
    <w:r w:rsidRPr="004F03F7">
      <w:rPr>
        <w:sz w:val="20"/>
        <w:szCs w:val="16"/>
      </w:rPr>
      <w:tab/>
    </w:r>
    <w:r w:rsidRPr="004F03F7">
      <w:rPr>
        <w:sz w:val="20"/>
        <w:szCs w:val="16"/>
      </w:rPr>
      <w:tab/>
      <w:t>BRIDGE 2020</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5D27B8" w14:textId="5A7871C3" w:rsidR="00875796" w:rsidRPr="002732D4" w:rsidRDefault="00875796" w:rsidP="002732D4">
    <w:pPr>
      <w:pStyle w:val="Footer"/>
      <w:tabs>
        <w:tab w:val="clear" w:pos="4320"/>
        <w:tab w:val="clear" w:pos="8640"/>
        <w:tab w:val="center" w:pos="5040"/>
        <w:tab w:val="right" w:pos="9900"/>
      </w:tabs>
      <w:spacing w:after="0"/>
      <w:ind w:right="-720"/>
      <w:rPr>
        <w:sz w:val="20"/>
        <w:lang w:val="fr-FR"/>
      </w:rPr>
    </w:pPr>
    <w:r w:rsidRPr="002732D4">
      <w:rPr>
        <w:sz w:val="20"/>
        <w:lang w:val="fr-FR"/>
      </w:rPr>
      <w:t>EPIC Template Version March 2020 Q1</w:t>
    </w:r>
    <w:r w:rsidRPr="002732D4">
      <w:rPr>
        <w:sz w:val="20"/>
        <w:lang w:val="fr-FR"/>
      </w:rPr>
      <w:tab/>
      <w:t xml:space="preserve">Page </w:t>
    </w:r>
    <w:r w:rsidRPr="002732D4">
      <w:rPr>
        <w:rStyle w:val="PageNumber"/>
        <w:sz w:val="20"/>
      </w:rPr>
      <w:fldChar w:fldCharType="begin"/>
    </w:r>
    <w:r w:rsidRPr="002732D4">
      <w:rPr>
        <w:rStyle w:val="PageNumber"/>
        <w:sz w:val="20"/>
        <w:lang w:val="fr-FR"/>
      </w:rPr>
      <w:instrText xml:space="preserve"> PAGE </w:instrText>
    </w:r>
    <w:r w:rsidRPr="002732D4">
      <w:rPr>
        <w:rStyle w:val="PageNumber"/>
        <w:sz w:val="20"/>
      </w:rPr>
      <w:fldChar w:fldCharType="separate"/>
    </w:r>
    <w:r w:rsidR="00DC3EB9">
      <w:rPr>
        <w:rStyle w:val="PageNumber"/>
        <w:noProof/>
        <w:sz w:val="20"/>
        <w:lang w:val="fr-FR"/>
      </w:rPr>
      <w:t>28</w:t>
    </w:r>
    <w:r w:rsidRPr="002732D4">
      <w:rPr>
        <w:rStyle w:val="PageNumber"/>
        <w:sz w:val="20"/>
      </w:rPr>
      <w:fldChar w:fldCharType="end"/>
    </w:r>
    <w:r w:rsidRPr="002732D4">
      <w:rPr>
        <w:rStyle w:val="PageNumber"/>
        <w:sz w:val="20"/>
        <w:lang w:val="fr-FR"/>
      </w:rPr>
      <w:t xml:space="preserve"> </w:t>
    </w:r>
    <w:r>
      <w:rPr>
        <w:rStyle w:val="PageNumber"/>
        <w:sz w:val="20"/>
        <w:lang w:val="fr-FR"/>
      </w:rPr>
      <w:t>of 45</w:t>
    </w:r>
    <w:r w:rsidRPr="002732D4">
      <w:rPr>
        <w:sz w:val="20"/>
        <w:lang w:val="fr-FR"/>
      </w:rPr>
      <w:tab/>
      <w:t>GFO-20-301</w:t>
    </w:r>
  </w:p>
  <w:p w14:paraId="523AF4D7" w14:textId="207C99A4" w:rsidR="00875796" w:rsidRPr="002732D4" w:rsidRDefault="00875796" w:rsidP="004F03F7">
    <w:pPr>
      <w:pStyle w:val="Footer"/>
      <w:tabs>
        <w:tab w:val="clear" w:pos="4320"/>
        <w:tab w:val="clear" w:pos="8640"/>
        <w:tab w:val="center" w:pos="5040"/>
        <w:tab w:val="right" w:pos="9900"/>
      </w:tabs>
      <w:spacing w:after="0"/>
      <w:ind w:right="-540"/>
      <w:rPr>
        <w:sz w:val="20"/>
        <w:lang w:val="fr-FR"/>
      </w:rPr>
    </w:pPr>
    <w:r>
      <w:rPr>
        <w:snapToGrid w:val="0"/>
        <w:sz w:val="20"/>
        <w:lang w:val="fr-FR"/>
      </w:rPr>
      <w:t>July 2020</w:t>
    </w:r>
    <w:r w:rsidRPr="002732D4">
      <w:rPr>
        <w:snapToGrid w:val="0"/>
        <w:sz w:val="20"/>
        <w:lang w:val="fr-FR"/>
      </w:rPr>
      <w:tab/>
    </w:r>
    <w:r>
      <w:rPr>
        <w:snapToGrid w:val="0"/>
        <w:sz w:val="20"/>
        <w:lang w:val="fr-FR"/>
      </w:rPr>
      <w:tab/>
    </w:r>
    <w:r w:rsidRPr="002732D4">
      <w:rPr>
        <w:snapToGrid w:val="0"/>
        <w:sz w:val="20"/>
        <w:lang w:val="fr-FR"/>
      </w:rPr>
      <w:t>BRIDGE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27B51FC" w14:textId="77777777" w:rsidR="00FB10C7" w:rsidRDefault="00FB10C7">
      <w:r>
        <w:separator/>
      </w:r>
    </w:p>
  </w:footnote>
  <w:footnote w:type="continuationSeparator" w:id="0">
    <w:p w14:paraId="50885A4D" w14:textId="77777777" w:rsidR="00FB10C7" w:rsidRDefault="00FB10C7">
      <w:r>
        <w:continuationSeparator/>
      </w:r>
    </w:p>
  </w:footnote>
  <w:footnote w:type="continuationNotice" w:id="1">
    <w:p w14:paraId="211771C0" w14:textId="77777777" w:rsidR="00FB10C7" w:rsidRDefault="00FB10C7">
      <w:pPr>
        <w:spacing w:after="0"/>
      </w:pPr>
    </w:p>
  </w:footnote>
  <w:footnote w:id="2">
    <w:p w14:paraId="0C5BEC2C" w14:textId="5ECD2477" w:rsidR="00875796" w:rsidRDefault="00875796">
      <w:pPr>
        <w:pStyle w:val="FootnoteText"/>
      </w:pPr>
      <w:r>
        <w:rPr>
          <w:rStyle w:val="FootnoteReference"/>
        </w:rPr>
        <w:footnoteRef/>
      </w:r>
      <w:r>
        <w:t xml:space="preserve"> </w:t>
      </w:r>
      <w:r w:rsidRPr="00267055">
        <w:t xml:space="preserve">Applications that will be conducting a real-world demonstration of the proposed technology in a disadvantaged- or low-income community can request </w:t>
      </w:r>
      <w:r>
        <w:t>an additional $500,000</w:t>
      </w:r>
      <w:r w:rsidRPr="00267055">
        <w:t xml:space="preserve"> in EPIC funding, provided they can still meet the minimum match share requirement.</w:t>
      </w:r>
    </w:p>
  </w:footnote>
  <w:footnote w:id="3">
    <w:p w14:paraId="0A771E87" w14:textId="77777777" w:rsidR="00875796" w:rsidRDefault="00875796" w:rsidP="00313D3C">
      <w:pPr>
        <w:pStyle w:val="FootnoteText"/>
      </w:pPr>
      <w:r>
        <w:rPr>
          <w:rStyle w:val="FootnoteReference"/>
        </w:rPr>
        <w:footnoteRef/>
      </w:r>
      <w:r>
        <w:t xml:space="preserve"> Pacific Standard Time or Pacific Daylight Time, whichever is being observed.</w:t>
      </w:r>
    </w:p>
  </w:footnote>
  <w:footnote w:id="4">
    <w:p w14:paraId="16DAE72E" w14:textId="77777777" w:rsidR="00875796" w:rsidRDefault="00875796" w:rsidP="00313D3C">
      <w:pPr>
        <w:pStyle w:val="FootnoteText"/>
      </w:pPr>
      <w:r>
        <w:rPr>
          <w:rStyle w:val="FootnoteReference"/>
        </w:rPr>
        <w:footnoteRef/>
      </w:r>
      <w:r>
        <w:t xml:space="preserve"> </w:t>
      </w:r>
      <w:r w:rsidRPr="00887889">
        <w:t xml:space="preserve">This deadline does not apply to non-technical questions (e.g., questions concerning application format requirements or attachment instructions) or to questions that address an </w:t>
      </w:r>
      <w:r w:rsidRPr="78E5DCF9">
        <w:t>ambiguity, conflict, discrepancy, omission, or other error in the solicitation</w:t>
      </w:r>
      <w:r w:rsidRPr="00887889">
        <w:t xml:space="preserve">.  Such questions may be submitted to the Commission Agreement Officer listed in Section </w:t>
      </w:r>
      <w:r>
        <w:t>G</w:t>
      </w:r>
      <w:r w:rsidRPr="00887889">
        <w:t xml:space="preserve"> at any time prior to the application deadline.  Please see Section </w:t>
      </w:r>
      <w:r>
        <w:t>G</w:t>
      </w:r>
      <w:r w:rsidRPr="00887889">
        <w:t xml:space="preserve"> for additional information.</w:t>
      </w:r>
    </w:p>
  </w:footnote>
  <w:footnote w:id="5">
    <w:p w14:paraId="313847FE" w14:textId="77777777" w:rsidR="00875796" w:rsidRDefault="00875796" w:rsidP="00BA3BBD">
      <w:pPr>
        <w:pStyle w:val="FootnoteText"/>
      </w:pPr>
      <w:r>
        <w:rPr>
          <w:rStyle w:val="FootnoteReference"/>
        </w:rPr>
        <w:footnoteRef/>
      </w:r>
      <w:r>
        <w:t xml:space="preserve"> See CPUC “Phase 1” Decision 11-12-035, December 15, 2011, </w:t>
      </w:r>
      <w:r w:rsidRPr="00995BF7">
        <w:rPr>
          <w:rFonts w:cs="Times New Roman"/>
        </w:rPr>
        <w:t>http://docs.cpuc.ca.gov/PublishedDocs/WORD_PDF/FINAL_DECISION/156050.PDF</w:t>
      </w:r>
      <w:r>
        <w:t>.</w:t>
      </w:r>
    </w:p>
  </w:footnote>
  <w:footnote w:id="6">
    <w:p w14:paraId="572EB5F0" w14:textId="77777777" w:rsidR="00875796" w:rsidRDefault="00875796" w:rsidP="00BA3BBD">
      <w:pPr>
        <w:pStyle w:val="FootnoteText"/>
      </w:pPr>
      <w:r>
        <w:rPr>
          <w:rStyle w:val="FootnoteReference"/>
        </w:rPr>
        <w:footnoteRef/>
      </w:r>
      <w:r>
        <w:t xml:space="preserve"> See CPUC “Phase 2” Decision 12-05-037, May 24, 2012, </w:t>
      </w:r>
      <w:r w:rsidRPr="00995BF7">
        <w:rPr>
          <w:rFonts w:cs="Times New Roman"/>
        </w:rPr>
        <w:t>http://docs.cpuc.ca.gov/PublishedDocs/WORD_PDF/FINAL_DECISION/167664.PDF</w:t>
      </w:r>
      <w:r>
        <w:t>.</w:t>
      </w:r>
    </w:p>
  </w:footnote>
  <w:footnote w:id="7">
    <w:p w14:paraId="360689C9" w14:textId="77777777" w:rsidR="00875796" w:rsidRDefault="00875796" w:rsidP="00BA3BBD">
      <w:pPr>
        <w:pStyle w:val="FootnoteText"/>
      </w:pPr>
      <w:r>
        <w:rPr>
          <w:rStyle w:val="FootnoteReference"/>
        </w:rPr>
        <w:footnoteRef/>
      </w:r>
      <w:r>
        <w:t xml:space="preserve"> California Public Resources Code, Section 25711.5(a), </w:t>
      </w:r>
      <w:r w:rsidRPr="00995BF7">
        <w:rPr>
          <w:rFonts w:cs="Times New Roman"/>
        </w:rPr>
        <w:t>http://www.leginfo.ca.gov/cgi-bin/displaycode?section=prc&amp;group=25001-26000&amp;file=25710-25712</w:t>
      </w:r>
      <w:r>
        <w:t>.</w:t>
      </w:r>
    </w:p>
  </w:footnote>
  <w:footnote w:id="8">
    <w:p w14:paraId="33E0B671" w14:textId="77777777" w:rsidR="00875796" w:rsidRDefault="00875796" w:rsidP="00BA3BBD">
      <w:pPr>
        <w:pStyle w:val="FootnoteText"/>
      </w:pPr>
      <w:r>
        <w:rPr>
          <w:rStyle w:val="FootnoteReference"/>
        </w:rPr>
        <w:footnoteRef/>
      </w:r>
      <w:r>
        <w:t xml:space="preserve"> 2012-14 EPIC Triennial Investment Plan, </w:t>
      </w:r>
      <w:r w:rsidRPr="00995BF7">
        <w:rPr>
          <w:rFonts w:cs="Times New Roman"/>
        </w:rPr>
        <w:t>http://www.energy.ca.gov/research/epic/documents/final_documents_submitted_to_CPUC/2012-11-01_EPIC_Application_to_CPUC.pdf</w:t>
      </w:r>
      <w:r>
        <w:t xml:space="preserve"> (Attachment 1), as modified and approved by CPUC Decision 13-11-025, </w:t>
      </w:r>
      <w:r w:rsidRPr="00995BF7">
        <w:rPr>
          <w:rFonts w:cs="Times New Roman"/>
        </w:rPr>
        <w:t>http://docs.cpuc.ca.gov/PublishedDocs/Published/G000/M081/K773/81773445.PDF</w:t>
      </w:r>
      <w:r>
        <w:rPr>
          <w:color w:val="1F497D"/>
        </w:rPr>
        <w:t xml:space="preserve">. </w:t>
      </w:r>
      <w:r>
        <w:t xml:space="preserve"> </w:t>
      </w:r>
    </w:p>
  </w:footnote>
  <w:footnote w:id="9">
    <w:p w14:paraId="4EC3DF65" w14:textId="5F1D9C10" w:rsidR="00875796" w:rsidRDefault="00875796" w:rsidP="00BA3BBD">
      <w:pPr>
        <w:pStyle w:val="FootnoteText"/>
      </w:pPr>
      <w:r>
        <w:rPr>
          <w:rStyle w:val="FootnoteReference"/>
        </w:rPr>
        <w:footnoteRef/>
      </w:r>
      <w:r>
        <w:t xml:space="preserve"> 2015-17 EPIC Triennial Investment Plan, </w:t>
      </w:r>
      <w:r w:rsidRPr="00995BF7">
        <w:rPr>
          <w:rFonts w:cs="Times New Roman"/>
        </w:rPr>
        <w:t>http://www.energy.ca.gov/2014publications/CEC-500-2014-038/CEC-500-2014-038-CMF.pdf</w:t>
      </w:r>
      <w:r>
        <w:t xml:space="preserve">, as modified and approved by CPUC Decision 15-04-020, </w:t>
      </w:r>
      <w:r w:rsidRPr="00995BF7">
        <w:rPr>
          <w:rFonts w:cs="Times New Roman"/>
        </w:rPr>
        <w:t>http://docs.cpuc.ca.gov/PublishedDocs/Published/G000/M151/K183/151183650.PDF</w:t>
      </w:r>
      <w:r>
        <w:t>.</w:t>
      </w:r>
    </w:p>
  </w:footnote>
  <w:footnote w:id="10">
    <w:p w14:paraId="4B5E176F" w14:textId="77777777" w:rsidR="00875796" w:rsidRDefault="00875796" w:rsidP="00BA3BBD">
      <w:pPr>
        <w:pStyle w:val="FootnoteText"/>
      </w:pPr>
      <w:r>
        <w:rPr>
          <w:rStyle w:val="FootnoteReference"/>
        </w:rPr>
        <w:footnoteRef/>
      </w:r>
      <w:r>
        <w:t xml:space="preserve"> AB 32 (Statutes of 2006, chapter 488)</w:t>
      </w:r>
    </w:p>
  </w:footnote>
  <w:footnote w:id="11">
    <w:p w14:paraId="207F89C7" w14:textId="77777777" w:rsidR="00875796" w:rsidRDefault="00875796" w:rsidP="00BA3BBD">
      <w:pPr>
        <w:pStyle w:val="FootnoteText"/>
      </w:pPr>
      <w:r>
        <w:rPr>
          <w:rStyle w:val="FootnoteReference"/>
        </w:rPr>
        <w:footnoteRef/>
      </w:r>
      <w:r>
        <w:t xml:space="preserve"> AB 758 (Statutes of 2009, chapter 470) </w:t>
      </w:r>
    </w:p>
  </w:footnote>
  <w:footnote w:id="12">
    <w:p w14:paraId="6822EDCC" w14:textId="77777777" w:rsidR="00875796" w:rsidRDefault="00875796" w:rsidP="00BA3BBD">
      <w:pPr>
        <w:pStyle w:val="FootnoteText"/>
      </w:pPr>
      <w:r>
        <w:rPr>
          <w:rStyle w:val="FootnoteReference"/>
        </w:rPr>
        <w:footnoteRef/>
      </w:r>
      <w:r>
        <w:t xml:space="preserve"> SB 350 (Statutes of 2015, chapter 547</w:t>
      </w:r>
    </w:p>
  </w:footnote>
  <w:footnote w:id="13">
    <w:p w14:paraId="03C5F7E3" w14:textId="77777777" w:rsidR="00875796" w:rsidRDefault="00875796" w:rsidP="00425EE8">
      <w:pPr>
        <w:pStyle w:val="FootnoteText"/>
      </w:pPr>
      <w:r w:rsidRPr="00B31446">
        <w:rPr>
          <w:rStyle w:val="FootnoteReference"/>
        </w:rPr>
        <w:footnoteRef/>
      </w:r>
      <w:r w:rsidRPr="00B31446">
        <w:t xml:space="preserve"> </w:t>
      </w:r>
      <w:r w:rsidRPr="00B31446">
        <w:rPr>
          <w:rFonts w:eastAsia="Arial"/>
        </w:rPr>
        <w:t>A local publicly owned electric utility is an entity as defined in California Public Utilities Code section 224.3</w:t>
      </w:r>
    </w:p>
  </w:footnote>
  <w:footnote w:id="14">
    <w:p w14:paraId="431E7990" w14:textId="77777777" w:rsidR="00875796" w:rsidRDefault="00875796" w:rsidP="008B5064">
      <w:pPr>
        <w:pStyle w:val="FootnoteText"/>
      </w:pPr>
      <w:r>
        <w:rPr>
          <w:rStyle w:val="FootnoteReference"/>
        </w:rPr>
        <w:footnoteRef/>
      </w:r>
      <w:r>
        <w:t xml:space="preserve"> See CPUC “Phase 2” Decision 12-05-037 at pp. 90, </w:t>
      </w:r>
      <w:r w:rsidRPr="00616F23">
        <w:t>http://docs.cpuc.ca.gov/PublishedDocs/WORD_PDF/FINAL_DECISION/167664.PDF</w:t>
      </w:r>
      <w:r>
        <w:t>.</w:t>
      </w:r>
    </w:p>
  </w:footnote>
  <w:footnote w:id="15">
    <w:p w14:paraId="032A6FF8" w14:textId="77777777" w:rsidR="00875796" w:rsidRDefault="00875796" w:rsidP="008B5064">
      <w:pPr>
        <w:pStyle w:val="FootnoteText"/>
      </w:pPr>
      <w:r>
        <w:rPr>
          <w:rStyle w:val="FootnoteReference"/>
        </w:rPr>
        <w:footnoteRef/>
      </w:r>
      <w:r>
        <w:t xml:space="preserve"> See CPUC “Phase 2” Decision 12-05-037 at pp. 39-40 and 90, </w:t>
      </w:r>
      <w:r w:rsidRPr="00616F23">
        <w:t>http://docs.cpuc.ca.gov/PublishedDocs/WORD_PDF/FINAL_DECISION/167664.PDF</w:t>
      </w:r>
      <w:r>
        <w:t>.</w:t>
      </w:r>
    </w:p>
  </w:footnote>
  <w:footnote w:id="16">
    <w:p w14:paraId="5D0E94CA" w14:textId="77777777" w:rsidR="00875796" w:rsidRDefault="00875796">
      <w:pPr>
        <w:pStyle w:val="FootnoteText"/>
      </w:pPr>
      <w:r>
        <w:rPr>
          <w:rStyle w:val="FootnoteReference"/>
          <w:rFonts w:cs="Arial"/>
        </w:rPr>
        <w:footnoteRef/>
      </w:r>
      <w:r>
        <w:t xml:space="preserve"> </w:t>
      </w:r>
      <w:r w:rsidRPr="0075360F">
        <w:rPr>
          <w:i/>
        </w:rPr>
        <w:t>Id.</w:t>
      </w:r>
      <w:r>
        <w:t xml:space="preserve"> at p. 19.</w:t>
      </w:r>
    </w:p>
  </w:footnote>
  <w:footnote w:id="17">
    <w:p w14:paraId="136EEA1E" w14:textId="77777777" w:rsidR="00875796" w:rsidRDefault="00875796">
      <w:pPr>
        <w:pStyle w:val="FootnoteText"/>
      </w:pPr>
      <w:r>
        <w:rPr>
          <w:rStyle w:val="FootnoteReference"/>
        </w:rPr>
        <w:footnoteRef/>
      </w:r>
      <w:r>
        <w:t xml:space="preserve"> </w:t>
      </w:r>
      <w:r w:rsidRPr="00DE45D8">
        <w:rPr>
          <w:i/>
        </w:rPr>
        <w:t>Id.</w:t>
      </w:r>
      <w:r>
        <w:t xml:space="preserve"> at pp. 19-20.</w:t>
      </w:r>
    </w:p>
  </w:footnote>
  <w:footnote w:id="18">
    <w:p w14:paraId="2118477C" w14:textId="77777777" w:rsidR="00875796" w:rsidRDefault="00875796">
      <w:pPr>
        <w:pStyle w:val="FootnoteText"/>
      </w:pPr>
      <w:r>
        <w:rPr>
          <w:rStyle w:val="FootnoteReference"/>
          <w:rFonts w:cs="Arial"/>
        </w:rPr>
        <w:footnoteRef/>
      </w:r>
      <w:r>
        <w:t xml:space="preserve"> </w:t>
      </w:r>
      <w:r>
        <w:rPr>
          <w:szCs w:val="22"/>
        </w:rPr>
        <w:t xml:space="preserve">“Key personnel” are individuals that are critical to the project due to their experience, knowledge, and/or capabilities.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DE6D527" w14:textId="77777777" w:rsidR="00875796" w:rsidRPr="00970719" w:rsidRDefault="00875796" w:rsidP="009707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45EEA7" w14:textId="77777777" w:rsidR="00875796" w:rsidRPr="00C53E15" w:rsidRDefault="00875796" w:rsidP="00B4408A">
    <w:pPr>
      <w:pStyle w:val="Header"/>
      <w:tabs>
        <w:tab w:val="clear" w:pos="4320"/>
        <w:tab w:val="clear" w:pos="8640"/>
        <w:tab w:val="center" w:pos="5049"/>
        <w:tab w:val="right" w:pos="10098"/>
      </w:tabs>
      <w:rPr>
        <w:b/>
        <w:smallCaps/>
        <w:sz w:val="28"/>
        <w:szCs w:val="2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F395C"/>
    <w:multiLevelType w:val="hybridMultilevel"/>
    <w:tmpl w:val="509CE0DA"/>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156EB7"/>
    <w:multiLevelType w:val="hybridMultilevel"/>
    <w:tmpl w:val="4E28C7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235690"/>
    <w:multiLevelType w:val="hybridMultilevel"/>
    <w:tmpl w:val="7234B152"/>
    <w:lvl w:ilvl="0" w:tplc="CD7A3894">
      <w:start w:val="1"/>
      <w:numFmt w:val="lowerRoman"/>
      <w:lvlText w:val="(%1)"/>
      <w:lvlJc w:val="left"/>
      <w:pPr>
        <w:ind w:left="3600" w:hanging="720"/>
      </w:pPr>
      <w:rPr>
        <w:rFonts w:ascii="Arial" w:hAnsi="Arial" w:cs="Arial" w:hint="default"/>
      </w:r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3" w15:restartNumberingAfterBreak="0">
    <w:nsid w:val="05606E70"/>
    <w:multiLevelType w:val="singleLevel"/>
    <w:tmpl w:val="17EC227A"/>
    <w:lvl w:ilvl="0">
      <w:start w:val="1"/>
      <w:numFmt w:val="upperLetter"/>
      <w:pStyle w:val="Heading4"/>
      <w:lvlText w:val="%1."/>
      <w:lvlJc w:val="left"/>
      <w:pPr>
        <w:tabs>
          <w:tab w:val="num" w:pos="720"/>
        </w:tabs>
        <w:ind w:left="720" w:hanging="720"/>
      </w:pPr>
      <w:rPr>
        <w:rFonts w:cs="Times New Roman"/>
      </w:rPr>
    </w:lvl>
  </w:abstractNum>
  <w:abstractNum w:abstractNumId="4" w15:restartNumberingAfterBreak="0">
    <w:nsid w:val="0A434D69"/>
    <w:multiLevelType w:val="hybridMultilevel"/>
    <w:tmpl w:val="EA647C7E"/>
    <w:lvl w:ilvl="0" w:tplc="BA4C9580">
      <w:start w:val="1"/>
      <w:numFmt w:val="lowerLetter"/>
      <w:lvlText w:val="%1."/>
      <w:lvlJc w:val="left"/>
      <w:pPr>
        <w:ind w:left="720" w:hanging="360"/>
      </w:pPr>
      <w:rPr>
        <w:rFonts w:cs="Times New Roman" w:hint="default"/>
        <w:b w:val="0"/>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BC959B1"/>
    <w:multiLevelType w:val="hybridMultilevel"/>
    <w:tmpl w:val="3DD0E1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0E917F6A"/>
    <w:multiLevelType w:val="hybridMultilevel"/>
    <w:tmpl w:val="DA3607B4"/>
    <w:lvl w:ilvl="0" w:tplc="F3500CEA">
      <w:start w:val="1"/>
      <w:numFmt w:val="decimal"/>
      <w:lvlText w:val="%1."/>
      <w:lvlJc w:val="left"/>
      <w:pPr>
        <w:ind w:left="720" w:hanging="360"/>
      </w:pPr>
      <w:rPr>
        <w:rFonts w:cs="Times New Roman"/>
        <w:b w:val="0"/>
        <w:i w:val="0"/>
        <w:color w:val="auto"/>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7" w15:restartNumberingAfterBreak="0">
    <w:nsid w:val="103C7495"/>
    <w:multiLevelType w:val="hybridMultilevel"/>
    <w:tmpl w:val="9E1E7F32"/>
    <w:lvl w:ilvl="0" w:tplc="D2045EA2">
      <w:start w:val="1"/>
      <w:numFmt w:val="bullet"/>
      <w:lvlText w:val=""/>
      <w:lvlJc w:val="left"/>
      <w:pPr>
        <w:ind w:left="720" w:hanging="360"/>
      </w:pPr>
      <w:rPr>
        <w:rFonts w:ascii="Symbol" w:hAnsi="Symbol" w:hint="default"/>
      </w:rPr>
    </w:lvl>
    <w:lvl w:ilvl="1" w:tplc="F56A7A0E">
      <w:start w:val="1"/>
      <w:numFmt w:val="bullet"/>
      <w:lvlText w:val=""/>
      <w:lvlJc w:val="left"/>
      <w:pPr>
        <w:ind w:left="1440" w:hanging="360"/>
      </w:pPr>
      <w:rPr>
        <w:rFonts w:ascii="Symbol" w:hAnsi="Symbol" w:hint="default"/>
      </w:rPr>
    </w:lvl>
    <w:lvl w:ilvl="2" w:tplc="E91EAD10">
      <w:start w:val="1"/>
      <w:numFmt w:val="bullet"/>
      <w:lvlText w:val=""/>
      <w:lvlJc w:val="left"/>
      <w:pPr>
        <w:ind w:left="2160" w:hanging="360"/>
      </w:pPr>
      <w:rPr>
        <w:rFonts w:ascii="Wingdings" w:hAnsi="Wingdings" w:hint="default"/>
      </w:rPr>
    </w:lvl>
    <w:lvl w:ilvl="3" w:tplc="E8640900">
      <w:start w:val="1"/>
      <w:numFmt w:val="bullet"/>
      <w:lvlText w:val=""/>
      <w:lvlJc w:val="left"/>
      <w:pPr>
        <w:ind w:left="2880" w:hanging="360"/>
      </w:pPr>
      <w:rPr>
        <w:rFonts w:ascii="Symbol" w:hAnsi="Symbol" w:hint="default"/>
      </w:rPr>
    </w:lvl>
    <w:lvl w:ilvl="4" w:tplc="C56C600C">
      <w:start w:val="1"/>
      <w:numFmt w:val="bullet"/>
      <w:lvlText w:val="o"/>
      <w:lvlJc w:val="left"/>
      <w:pPr>
        <w:ind w:left="3600" w:hanging="360"/>
      </w:pPr>
      <w:rPr>
        <w:rFonts w:ascii="Courier New" w:hAnsi="Courier New" w:hint="default"/>
      </w:rPr>
    </w:lvl>
    <w:lvl w:ilvl="5" w:tplc="23025428">
      <w:start w:val="1"/>
      <w:numFmt w:val="bullet"/>
      <w:lvlText w:val=""/>
      <w:lvlJc w:val="left"/>
      <w:pPr>
        <w:ind w:left="4320" w:hanging="360"/>
      </w:pPr>
      <w:rPr>
        <w:rFonts w:ascii="Wingdings" w:hAnsi="Wingdings" w:hint="default"/>
      </w:rPr>
    </w:lvl>
    <w:lvl w:ilvl="6" w:tplc="E6724150">
      <w:start w:val="1"/>
      <w:numFmt w:val="bullet"/>
      <w:lvlText w:val=""/>
      <w:lvlJc w:val="left"/>
      <w:pPr>
        <w:ind w:left="5040" w:hanging="360"/>
      </w:pPr>
      <w:rPr>
        <w:rFonts w:ascii="Symbol" w:hAnsi="Symbol" w:hint="default"/>
      </w:rPr>
    </w:lvl>
    <w:lvl w:ilvl="7" w:tplc="F9B06970">
      <w:start w:val="1"/>
      <w:numFmt w:val="bullet"/>
      <w:lvlText w:val="o"/>
      <w:lvlJc w:val="left"/>
      <w:pPr>
        <w:ind w:left="5760" w:hanging="360"/>
      </w:pPr>
      <w:rPr>
        <w:rFonts w:ascii="Courier New" w:hAnsi="Courier New" w:hint="default"/>
      </w:rPr>
    </w:lvl>
    <w:lvl w:ilvl="8" w:tplc="6304F5B4">
      <w:start w:val="1"/>
      <w:numFmt w:val="bullet"/>
      <w:lvlText w:val=""/>
      <w:lvlJc w:val="left"/>
      <w:pPr>
        <w:ind w:left="6480" w:hanging="360"/>
      </w:pPr>
      <w:rPr>
        <w:rFonts w:ascii="Wingdings" w:hAnsi="Wingdings" w:hint="default"/>
      </w:rPr>
    </w:lvl>
  </w:abstractNum>
  <w:abstractNum w:abstractNumId="8" w15:restartNumberingAfterBreak="0">
    <w:nsid w:val="13456297"/>
    <w:multiLevelType w:val="hybridMultilevel"/>
    <w:tmpl w:val="A00EBF76"/>
    <w:lvl w:ilvl="0" w:tplc="FFFFFFFF">
      <w:start w:val="1"/>
      <w:numFmt w:val="bullet"/>
      <w:lvlText w:val=""/>
      <w:lvlJc w:val="left"/>
      <w:pPr>
        <w:ind w:left="0" w:hanging="360"/>
      </w:pPr>
      <w:rPr>
        <w:rFonts w:ascii="Symbol" w:hAnsi="Symbol" w:hint="default"/>
        <w:color w:val="auto"/>
      </w:rPr>
    </w:lvl>
    <w:lvl w:ilvl="1" w:tplc="04090003" w:tentative="1">
      <w:start w:val="1"/>
      <w:numFmt w:val="bullet"/>
      <w:lvlText w:val="o"/>
      <w:lvlJc w:val="left"/>
      <w:pPr>
        <w:ind w:left="720" w:hanging="360"/>
      </w:pPr>
      <w:rPr>
        <w:rFonts w:ascii="Courier New" w:hAnsi="Courier New" w:cs="Symbol"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Symbol"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Symbol" w:hint="default"/>
      </w:rPr>
    </w:lvl>
    <w:lvl w:ilvl="8" w:tplc="04090005" w:tentative="1">
      <w:start w:val="1"/>
      <w:numFmt w:val="bullet"/>
      <w:lvlText w:val=""/>
      <w:lvlJc w:val="left"/>
      <w:pPr>
        <w:ind w:left="5760" w:hanging="360"/>
      </w:pPr>
      <w:rPr>
        <w:rFonts w:ascii="Wingdings" w:hAnsi="Wingdings" w:hint="default"/>
      </w:rPr>
    </w:lvl>
  </w:abstractNum>
  <w:abstractNum w:abstractNumId="9" w15:restartNumberingAfterBreak="0">
    <w:nsid w:val="134A1F93"/>
    <w:multiLevelType w:val="hybridMultilevel"/>
    <w:tmpl w:val="1FA2F10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3973E86"/>
    <w:multiLevelType w:val="hybridMultilevel"/>
    <w:tmpl w:val="C88AF456"/>
    <w:lvl w:ilvl="0" w:tplc="FFFFFFFF">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60F61AE"/>
    <w:multiLevelType w:val="hybridMultilevel"/>
    <w:tmpl w:val="6862F854"/>
    <w:lvl w:ilvl="0" w:tplc="0409000F">
      <w:start w:val="1"/>
      <w:numFmt w:val="decimal"/>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70372B8"/>
    <w:multiLevelType w:val="hybridMultilevel"/>
    <w:tmpl w:val="240899D6"/>
    <w:lvl w:ilvl="0" w:tplc="36F81DDC">
      <w:start w:val="1"/>
      <w:numFmt w:val="bullet"/>
      <w:lvlText w:val=""/>
      <w:lvlJc w:val="left"/>
      <w:pPr>
        <w:ind w:left="1440" w:hanging="360"/>
      </w:pPr>
      <w:rPr>
        <w:rFonts w:ascii="Symbol" w:hAnsi="Symbol" w:hint="default"/>
        <w:color w:val="auto"/>
      </w:rPr>
    </w:lvl>
    <w:lvl w:ilvl="1" w:tplc="04090003">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18355600"/>
    <w:multiLevelType w:val="hybridMultilevel"/>
    <w:tmpl w:val="23921E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9712BD1"/>
    <w:multiLevelType w:val="hybridMultilevel"/>
    <w:tmpl w:val="4EEE975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1A3D3ACB"/>
    <w:multiLevelType w:val="hybridMultilevel"/>
    <w:tmpl w:val="45C8885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1AD91B67"/>
    <w:multiLevelType w:val="hybridMultilevel"/>
    <w:tmpl w:val="CA3AC3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E141780"/>
    <w:multiLevelType w:val="hybridMultilevel"/>
    <w:tmpl w:val="36FA9F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2373F02"/>
    <w:multiLevelType w:val="hybridMultilevel"/>
    <w:tmpl w:val="52BEAB8C"/>
    <w:lvl w:ilvl="0" w:tplc="C9E4DC8A">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2EA2112"/>
    <w:multiLevelType w:val="hybridMultilevel"/>
    <w:tmpl w:val="AC8E4C7E"/>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26862A79"/>
    <w:multiLevelType w:val="hybridMultilevel"/>
    <w:tmpl w:val="C65426F4"/>
    <w:lvl w:ilvl="0" w:tplc="A3764E30">
      <w:start w:val="1"/>
      <w:numFmt w:val="decimal"/>
      <w:lvlText w:val="%1."/>
      <w:lvlJc w:val="left"/>
      <w:pPr>
        <w:ind w:left="1080" w:hanging="360"/>
      </w:pPr>
      <w:rPr>
        <w:strike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28243068"/>
    <w:multiLevelType w:val="hybridMultilevel"/>
    <w:tmpl w:val="C130D1D4"/>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2D566D5E"/>
    <w:multiLevelType w:val="hybridMultilevel"/>
    <w:tmpl w:val="6CB03674"/>
    <w:lvl w:ilvl="0" w:tplc="24BA4176">
      <w:start w:val="1"/>
      <w:numFmt w:val="decimal"/>
      <w:lvlText w:val="%1."/>
      <w:lvlJc w:val="left"/>
      <w:pPr>
        <w:ind w:left="720" w:hanging="360"/>
      </w:pPr>
      <w:rPr>
        <w:rFonts w:cs="Times New Roman" w:hint="default"/>
        <w:b/>
        <w:color w:val="auto"/>
      </w:rPr>
    </w:lvl>
    <w:lvl w:ilvl="1" w:tplc="CA40A276">
      <w:start w:val="1"/>
      <w:numFmt w:val="lowerLetter"/>
      <w:lvlText w:val="%2."/>
      <w:lvlJc w:val="left"/>
      <w:pPr>
        <w:ind w:left="1170" w:hanging="360"/>
      </w:pPr>
      <w:rPr>
        <w:b/>
      </w:r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3" w15:restartNumberingAfterBreak="0">
    <w:nsid w:val="2D5831DB"/>
    <w:multiLevelType w:val="hybridMultilevel"/>
    <w:tmpl w:val="CA70BA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E24499A"/>
    <w:multiLevelType w:val="hybridMultilevel"/>
    <w:tmpl w:val="D67E4EC4"/>
    <w:lvl w:ilvl="0" w:tplc="0409000F">
      <w:start w:val="1"/>
      <w:numFmt w:val="decimal"/>
      <w:lvlText w:val="%1."/>
      <w:lvlJc w:val="left"/>
      <w:pPr>
        <w:ind w:left="1620" w:hanging="360"/>
      </w:pPr>
      <w:rPr>
        <w:b w:val="0"/>
      </w:rPr>
    </w:lvl>
    <w:lvl w:ilvl="1" w:tplc="04090019" w:tentative="1">
      <w:start w:val="1"/>
      <w:numFmt w:val="lowerLetter"/>
      <w:lvlText w:val="%2."/>
      <w:lvlJc w:val="left"/>
      <w:pPr>
        <w:ind w:left="2340" w:hanging="360"/>
      </w:pPr>
      <w:rPr>
        <w:rFonts w:cs="Times New Roman"/>
      </w:rPr>
    </w:lvl>
    <w:lvl w:ilvl="2" w:tplc="0409001B" w:tentative="1">
      <w:start w:val="1"/>
      <w:numFmt w:val="lowerRoman"/>
      <w:lvlText w:val="%3."/>
      <w:lvlJc w:val="right"/>
      <w:pPr>
        <w:ind w:left="3060" w:hanging="180"/>
      </w:pPr>
      <w:rPr>
        <w:rFonts w:cs="Times New Roman"/>
      </w:rPr>
    </w:lvl>
    <w:lvl w:ilvl="3" w:tplc="0409000F" w:tentative="1">
      <w:start w:val="1"/>
      <w:numFmt w:val="decimal"/>
      <w:lvlText w:val="%4."/>
      <w:lvlJc w:val="left"/>
      <w:pPr>
        <w:ind w:left="3780" w:hanging="360"/>
      </w:pPr>
      <w:rPr>
        <w:rFonts w:cs="Times New Roman"/>
      </w:rPr>
    </w:lvl>
    <w:lvl w:ilvl="4" w:tplc="04090019" w:tentative="1">
      <w:start w:val="1"/>
      <w:numFmt w:val="lowerLetter"/>
      <w:lvlText w:val="%5."/>
      <w:lvlJc w:val="left"/>
      <w:pPr>
        <w:ind w:left="4500" w:hanging="360"/>
      </w:pPr>
      <w:rPr>
        <w:rFonts w:cs="Times New Roman"/>
      </w:rPr>
    </w:lvl>
    <w:lvl w:ilvl="5" w:tplc="0409001B" w:tentative="1">
      <w:start w:val="1"/>
      <w:numFmt w:val="lowerRoman"/>
      <w:lvlText w:val="%6."/>
      <w:lvlJc w:val="right"/>
      <w:pPr>
        <w:ind w:left="5220" w:hanging="180"/>
      </w:pPr>
      <w:rPr>
        <w:rFonts w:cs="Times New Roman"/>
      </w:rPr>
    </w:lvl>
    <w:lvl w:ilvl="6" w:tplc="0409000F" w:tentative="1">
      <w:start w:val="1"/>
      <w:numFmt w:val="decimal"/>
      <w:lvlText w:val="%7."/>
      <w:lvlJc w:val="left"/>
      <w:pPr>
        <w:ind w:left="5940" w:hanging="360"/>
      </w:pPr>
      <w:rPr>
        <w:rFonts w:cs="Times New Roman"/>
      </w:rPr>
    </w:lvl>
    <w:lvl w:ilvl="7" w:tplc="04090019" w:tentative="1">
      <w:start w:val="1"/>
      <w:numFmt w:val="lowerLetter"/>
      <w:lvlText w:val="%8."/>
      <w:lvlJc w:val="left"/>
      <w:pPr>
        <w:ind w:left="6660" w:hanging="360"/>
      </w:pPr>
      <w:rPr>
        <w:rFonts w:cs="Times New Roman"/>
      </w:rPr>
    </w:lvl>
    <w:lvl w:ilvl="8" w:tplc="0409001B" w:tentative="1">
      <w:start w:val="1"/>
      <w:numFmt w:val="lowerRoman"/>
      <w:lvlText w:val="%9."/>
      <w:lvlJc w:val="right"/>
      <w:pPr>
        <w:ind w:left="7380" w:hanging="180"/>
      </w:pPr>
      <w:rPr>
        <w:rFonts w:cs="Times New Roman"/>
      </w:rPr>
    </w:lvl>
  </w:abstractNum>
  <w:abstractNum w:abstractNumId="25" w15:restartNumberingAfterBreak="0">
    <w:nsid w:val="2F9A5E17"/>
    <w:multiLevelType w:val="multilevel"/>
    <w:tmpl w:val="A6BE6D3A"/>
    <w:lvl w:ilvl="0">
      <w:start w:val="1"/>
      <w:numFmt w:val="bullet"/>
      <w:lvlText w:val=""/>
      <w:lvlJc w:val="left"/>
      <w:pPr>
        <w:tabs>
          <w:tab w:val="num" w:pos="720"/>
        </w:tabs>
        <w:ind w:left="720" w:hanging="720"/>
      </w:pPr>
      <w:rPr>
        <w:rFonts w:ascii="Symbol" w:hAnsi="Symbol" w:hint="default"/>
        <w:b/>
        <w:color w:val="auto"/>
      </w:r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6" w15:restartNumberingAfterBreak="0">
    <w:nsid w:val="31FA78BF"/>
    <w:multiLevelType w:val="hybridMultilevel"/>
    <w:tmpl w:val="710C6CDA"/>
    <w:lvl w:ilvl="0" w:tplc="A41C39A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2FC3593"/>
    <w:multiLevelType w:val="hybridMultilevel"/>
    <w:tmpl w:val="C910F4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41E1545"/>
    <w:multiLevelType w:val="multilevel"/>
    <w:tmpl w:val="23E6A0D0"/>
    <w:lvl w:ilvl="0">
      <w:start w:val="1"/>
      <w:numFmt w:val="decimal"/>
      <w:lvlText w:val="%1."/>
      <w:lvlJc w:val="left"/>
      <w:pPr>
        <w:ind w:left="720" w:hanging="360"/>
      </w:pPr>
      <w:rPr>
        <w:rFonts w:hint="default"/>
        <w:color w:val="000000" w:themeColor="text1"/>
      </w:rPr>
    </w:lvl>
    <w:lvl w:ilvl="1">
      <w:start w:val="2"/>
      <w:numFmt w:val="decimal"/>
      <w:lvlText w:val="%1.%2"/>
      <w:lvlJc w:val="left"/>
      <w:pPr>
        <w:ind w:left="1440" w:hanging="360"/>
      </w:p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920" w:hanging="1800"/>
      </w:pPr>
      <w:rPr>
        <w:rFonts w:hint="default"/>
      </w:rPr>
    </w:lvl>
  </w:abstractNum>
  <w:abstractNum w:abstractNumId="29" w15:restartNumberingAfterBreak="0">
    <w:nsid w:val="348629FD"/>
    <w:multiLevelType w:val="multilevel"/>
    <w:tmpl w:val="23E6A0D0"/>
    <w:lvl w:ilvl="0">
      <w:start w:val="1"/>
      <w:numFmt w:val="decimal"/>
      <w:lvlText w:val="%1."/>
      <w:lvlJc w:val="left"/>
      <w:pPr>
        <w:ind w:left="720" w:hanging="360"/>
      </w:pPr>
      <w:rPr>
        <w:rFonts w:hint="default"/>
        <w:color w:val="000000" w:themeColor="text1"/>
      </w:rPr>
    </w:lvl>
    <w:lvl w:ilvl="1">
      <w:start w:val="2"/>
      <w:numFmt w:val="decimal"/>
      <w:lvlText w:val="%1.%2"/>
      <w:lvlJc w:val="left"/>
      <w:pPr>
        <w:ind w:left="1440" w:hanging="360"/>
      </w:pPr>
    </w:lvl>
    <w:lvl w:ilvl="2">
      <w:start w:val="1"/>
      <w:numFmt w:val="decimal"/>
      <w:isLgl/>
      <w:lvlText w:val="%1.%2.%3"/>
      <w:lvlJc w:val="left"/>
      <w:pPr>
        <w:ind w:left="2520" w:hanging="720"/>
      </w:pPr>
      <w:rPr>
        <w:rFonts w:hint="default"/>
      </w:rPr>
    </w:lvl>
    <w:lvl w:ilvl="3">
      <w:start w:val="1"/>
      <w:numFmt w:val="decimal"/>
      <w:isLgl/>
      <w:lvlText w:val="%1.%2.%3.%4"/>
      <w:lvlJc w:val="left"/>
      <w:pPr>
        <w:ind w:left="3240" w:hanging="72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040" w:hanging="1080"/>
      </w:pPr>
      <w:rPr>
        <w:rFonts w:hint="default"/>
      </w:rPr>
    </w:lvl>
    <w:lvl w:ilvl="6">
      <w:start w:val="1"/>
      <w:numFmt w:val="decimal"/>
      <w:isLgl/>
      <w:lvlText w:val="%1.%2.%3.%4.%5.%6.%7"/>
      <w:lvlJc w:val="left"/>
      <w:pPr>
        <w:ind w:left="6120" w:hanging="1440"/>
      </w:pPr>
      <w:rPr>
        <w:rFonts w:hint="default"/>
      </w:rPr>
    </w:lvl>
    <w:lvl w:ilvl="7">
      <w:start w:val="1"/>
      <w:numFmt w:val="decimal"/>
      <w:isLgl/>
      <w:lvlText w:val="%1.%2.%3.%4.%5.%6.%7.%8"/>
      <w:lvlJc w:val="left"/>
      <w:pPr>
        <w:ind w:left="6840" w:hanging="1440"/>
      </w:pPr>
      <w:rPr>
        <w:rFonts w:hint="default"/>
      </w:rPr>
    </w:lvl>
    <w:lvl w:ilvl="8">
      <w:start w:val="1"/>
      <w:numFmt w:val="decimal"/>
      <w:isLgl/>
      <w:lvlText w:val="%1.%2.%3.%4.%5.%6.%7.%8.%9"/>
      <w:lvlJc w:val="left"/>
      <w:pPr>
        <w:ind w:left="7920" w:hanging="1800"/>
      </w:pPr>
      <w:rPr>
        <w:rFonts w:hint="default"/>
      </w:rPr>
    </w:lvl>
  </w:abstractNum>
  <w:abstractNum w:abstractNumId="30" w15:restartNumberingAfterBreak="0">
    <w:nsid w:val="35844963"/>
    <w:multiLevelType w:val="hybridMultilevel"/>
    <w:tmpl w:val="D494C3EA"/>
    <w:lvl w:ilvl="0" w:tplc="3C46B3E4">
      <w:start w:val="1"/>
      <w:numFmt w:val="bullet"/>
      <w:lvlText w:val=""/>
      <w:lvlJc w:val="left"/>
      <w:pPr>
        <w:ind w:left="720" w:hanging="360"/>
      </w:pPr>
      <w:rPr>
        <w:rFonts w:ascii="Symbol" w:hAnsi="Symbol" w:hint="default"/>
        <w:sz w:val="22"/>
        <w:szCs w:val="22"/>
      </w:rPr>
    </w:lvl>
    <w:lvl w:ilvl="1" w:tplc="9F7023BC">
      <w:start w:val="1"/>
      <w:numFmt w:val="bullet"/>
      <w:lvlText w:val="o"/>
      <w:lvlJc w:val="left"/>
      <w:pPr>
        <w:ind w:left="1440" w:hanging="360"/>
      </w:pPr>
      <w:rPr>
        <w:rFonts w:ascii="Courier New" w:hAnsi="Courier New" w:cs="Courier New" w:hint="default"/>
        <w:sz w:val="22"/>
        <w:szCs w:val="22"/>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9CE4423"/>
    <w:multiLevelType w:val="multilevel"/>
    <w:tmpl w:val="2344659A"/>
    <w:styleLink w:val="RFP"/>
    <w:lvl w:ilvl="0">
      <w:start w:val="1"/>
      <w:numFmt w:val="upperLetter"/>
      <w:lvlText w:val="%1."/>
      <w:lvlJc w:val="left"/>
      <w:pPr>
        <w:ind w:left="720" w:hanging="720"/>
      </w:pPr>
      <w:rPr>
        <w:rFonts w:ascii="Arial" w:hAnsi="Arial" w:cs="Times New Roman" w:hint="default"/>
        <w:b w:val="0"/>
        <w:i w:val="0"/>
        <w:sz w:val="24"/>
      </w:rPr>
    </w:lvl>
    <w:lvl w:ilvl="1">
      <w:start w:val="1"/>
      <w:numFmt w:val="decimal"/>
      <w:lvlText w:val="%2."/>
      <w:lvlJc w:val="left"/>
      <w:pPr>
        <w:ind w:left="1080" w:hanging="720"/>
      </w:pPr>
      <w:rPr>
        <w:rFonts w:cs="Times New Roman" w:hint="default"/>
      </w:rPr>
    </w:lvl>
    <w:lvl w:ilvl="2">
      <w:start w:val="1"/>
      <w:numFmt w:val="lowerRoman"/>
      <w:lvlText w:val="%3)"/>
      <w:lvlJc w:val="left"/>
      <w:pPr>
        <w:ind w:left="1440" w:hanging="72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2" w15:restartNumberingAfterBreak="0">
    <w:nsid w:val="39FF2999"/>
    <w:multiLevelType w:val="hybridMultilevel"/>
    <w:tmpl w:val="19B829B8"/>
    <w:styleLink w:val="RFP2"/>
    <w:lvl w:ilvl="0" w:tplc="04090001">
      <w:start w:val="1"/>
      <w:numFmt w:val="bullet"/>
      <w:pStyle w:val="ListBullet2"/>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B9F7A63"/>
    <w:multiLevelType w:val="multilevel"/>
    <w:tmpl w:val="67B2A482"/>
    <w:lvl w:ilvl="0">
      <w:start w:val="1"/>
      <w:numFmt w:val="decimal"/>
      <w:lvlText w:val="%1."/>
      <w:lvlJc w:val="left"/>
      <w:pPr>
        <w:tabs>
          <w:tab w:val="num" w:pos="720"/>
        </w:tabs>
        <w:ind w:left="720" w:hanging="720"/>
      </w:pPr>
      <w:rPr>
        <w:rFonts w:hint="default"/>
        <w:b/>
        <w:color w:val="auto"/>
      </w:rPr>
    </w:lvl>
    <w:lvl w:ilvl="1">
      <w:start w:val="1"/>
      <w:numFmt w:val="bullet"/>
      <w:lvlText w:val="o"/>
      <w:lvlJc w:val="left"/>
      <w:pPr>
        <w:tabs>
          <w:tab w:val="num" w:pos="1440"/>
        </w:tabs>
        <w:ind w:left="1440" w:hanging="720"/>
      </w:pPr>
      <w:rPr>
        <w:rFonts w:ascii="Courier New" w:hAnsi="Courier New" w:cs="Courier New" w:hint="default"/>
        <w:color w:val="auto"/>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4" w15:restartNumberingAfterBreak="0">
    <w:nsid w:val="3BAE3C09"/>
    <w:multiLevelType w:val="hybridMultilevel"/>
    <w:tmpl w:val="CFD21FF4"/>
    <w:lvl w:ilvl="0" w:tplc="FFFFFFFF">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E202305"/>
    <w:multiLevelType w:val="hybridMultilevel"/>
    <w:tmpl w:val="B520158A"/>
    <w:lvl w:ilvl="0" w:tplc="413AADBC">
      <w:start w:val="1"/>
      <w:numFmt w:val="decimal"/>
      <w:lvlText w:val="%1)"/>
      <w:lvlJc w:val="left"/>
      <w:pPr>
        <w:ind w:left="720" w:hanging="360"/>
      </w:pPr>
      <w:rPr>
        <w:rFonts w:cs="Times New Roman" w:hint="default"/>
        <w:sz w:val="1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416E525E"/>
    <w:multiLevelType w:val="hybridMultilevel"/>
    <w:tmpl w:val="619E6290"/>
    <w:lvl w:ilvl="0" w:tplc="04090017">
      <w:start w:val="1"/>
      <w:numFmt w:val="lowerLetter"/>
      <w:lvlText w:val="%1)"/>
      <w:lvlJc w:val="left"/>
      <w:pPr>
        <w:ind w:left="1331" w:hanging="360"/>
      </w:pPr>
      <w:rPr>
        <w:color w:val="auto"/>
      </w:rPr>
    </w:lvl>
    <w:lvl w:ilvl="1" w:tplc="04090019" w:tentative="1">
      <w:start w:val="1"/>
      <w:numFmt w:val="lowerLetter"/>
      <w:lvlText w:val="%2."/>
      <w:lvlJc w:val="left"/>
      <w:pPr>
        <w:ind w:left="2051" w:hanging="360"/>
      </w:pPr>
    </w:lvl>
    <w:lvl w:ilvl="2" w:tplc="0409001B" w:tentative="1">
      <w:start w:val="1"/>
      <w:numFmt w:val="lowerRoman"/>
      <w:lvlText w:val="%3."/>
      <w:lvlJc w:val="right"/>
      <w:pPr>
        <w:ind w:left="2771" w:hanging="180"/>
      </w:pPr>
    </w:lvl>
    <w:lvl w:ilvl="3" w:tplc="0409000F" w:tentative="1">
      <w:start w:val="1"/>
      <w:numFmt w:val="decimal"/>
      <w:lvlText w:val="%4."/>
      <w:lvlJc w:val="left"/>
      <w:pPr>
        <w:ind w:left="3491" w:hanging="360"/>
      </w:pPr>
    </w:lvl>
    <w:lvl w:ilvl="4" w:tplc="04090019" w:tentative="1">
      <w:start w:val="1"/>
      <w:numFmt w:val="lowerLetter"/>
      <w:lvlText w:val="%5."/>
      <w:lvlJc w:val="left"/>
      <w:pPr>
        <w:ind w:left="4211" w:hanging="360"/>
      </w:pPr>
    </w:lvl>
    <w:lvl w:ilvl="5" w:tplc="0409001B" w:tentative="1">
      <w:start w:val="1"/>
      <w:numFmt w:val="lowerRoman"/>
      <w:lvlText w:val="%6."/>
      <w:lvlJc w:val="right"/>
      <w:pPr>
        <w:ind w:left="4931" w:hanging="180"/>
      </w:pPr>
    </w:lvl>
    <w:lvl w:ilvl="6" w:tplc="0409000F" w:tentative="1">
      <w:start w:val="1"/>
      <w:numFmt w:val="decimal"/>
      <w:lvlText w:val="%7."/>
      <w:lvlJc w:val="left"/>
      <w:pPr>
        <w:ind w:left="5651" w:hanging="360"/>
      </w:pPr>
    </w:lvl>
    <w:lvl w:ilvl="7" w:tplc="04090019" w:tentative="1">
      <w:start w:val="1"/>
      <w:numFmt w:val="lowerLetter"/>
      <w:lvlText w:val="%8."/>
      <w:lvlJc w:val="left"/>
      <w:pPr>
        <w:ind w:left="6371" w:hanging="360"/>
      </w:pPr>
    </w:lvl>
    <w:lvl w:ilvl="8" w:tplc="0409001B" w:tentative="1">
      <w:start w:val="1"/>
      <w:numFmt w:val="lowerRoman"/>
      <w:lvlText w:val="%9."/>
      <w:lvlJc w:val="right"/>
      <w:pPr>
        <w:ind w:left="7091" w:hanging="180"/>
      </w:pPr>
    </w:lvl>
  </w:abstractNum>
  <w:abstractNum w:abstractNumId="37" w15:restartNumberingAfterBreak="0">
    <w:nsid w:val="417A3A51"/>
    <w:multiLevelType w:val="hybridMultilevel"/>
    <w:tmpl w:val="C5AAA8E4"/>
    <w:lvl w:ilvl="0" w:tplc="FFFFFFFF">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41C84F85"/>
    <w:multiLevelType w:val="hybridMultilevel"/>
    <w:tmpl w:val="C5AAA8E4"/>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46946FED"/>
    <w:multiLevelType w:val="hybridMultilevel"/>
    <w:tmpl w:val="6D2EFBFA"/>
    <w:lvl w:ilvl="0" w:tplc="04090017">
      <w:start w:val="1"/>
      <w:numFmt w:val="lowerLetter"/>
      <w:lvlText w:val="%1)"/>
      <w:lvlJc w:val="left"/>
      <w:pPr>
        <w:ind w:left="1331" w:hanging="360"/>
      </w:pPr>
    </w:lvl>
    <w:lvl w:ilvl="1" w:tplc="04090019">
      <w:start w:val="1"/>
      <w:numFmt w:val="lowerLetter"/>
      <w:lvlText w:val="%2."/>
      <w:lvlJc w:val="left"/>
      <w:pPr>
        <w:ind w:left="2051" w:hanging="360"/>
      </w:pPr>
    </w:lvl>
    <w:lvl w:ilvl="2" w:tplc="0409001B" w:tentative="1">
      <w:start w:val="1"/>
      <w:numFmt w:val="lowerRoman"/>
      <w:lvlText w:val="%3."/>
      <w:lvlJc w:val="right"/>
      <w:pPr>
        <w:ind w:left="2771" w:hanging="180"/>
      </w:pPr>
    </w:lvl>
    <w:lvl w:ilvl="3" w:tplc="0409000F" w:tentative="1">
      <w:start w:val="1"/>
      <w:numFmt w:val="decimal"/>
      <w:lvlText w:val="%4."/>
      <w:lvlJc w:val="left"/>
      <w:pPr>
        <w:ind w:left="3491" w:hanging="360"/>
      </w:pPr>
    </w:lvl>
    <w:lvl w:ilvl="4" w:tplc="04090019" w:tentative="1">
      <w:start w:val="1"/>
      <w:numFmt w:val="lowerLetter"/>
      <w:lvlText w:val="%5."/>
      <w:lvlJc w:val="left"/>
      <w:pPr>
        <w:ind w:left="4211" w:hanging="360"/>
      </w:pPr>
    </w:lvl>
    <w:lvl w:ilvl="5" w:tplc="0409001B" w:tentative="1">
      <w:start w:val="1"/>
      <w:numFmt w:val="lowerRoman"/>
      <w:lvlText w:val="%6."/>
      <w:lvlJc w:val="right"/>
      <w:pPr>
        <w:ind w:left="4931" w:hanging="180"/>
      </w:pPr>
    </w:lvl>
    <w:lvl w:ilvl="6" w:tplc="0409000F" w:tentative="1">
      <w:start w:val="1"/>
      <w:numFmt w:val="decimal"/>
      <w:lvlText w:val="%7."/>
      <w:lvlJc w:val="left"/>
      <w:pPr>
        <w:ind w:left="5651" w:hanging="360"/>
      </w:pPr>
    </w:lvl>
    <w:lvl w:ilvl="7" w:tplc="04090019" w:tentative="1">
      <w:start w:val="1"/>
      <w:numFmt w:val="lowerLetter"/>
      <w:lvlText w:val="%8."/>
      <w:lvlJc w:val="left"/>
      <w:pPr>
        <w:ind w:left="6371" w:hanging="360"/>
      </w:pPr>
    </w:lvl>
    <w:lvl w:ilvl="8" w:tplc="0409001B" w:tentative="1">
      <w:start w:val="1"/>
      <w:numFmt w:val="lowerRoman"/>
      <w:lvlText w:val="%9."/>
      <w:lvlJc w:val="right"/>
      <w:pPr>
        <w:ind w:left="7091" w:hanging="180"/>
      </w:pPr>
    </w:lvl>
  </w:abstractNum>
  <w:abstractNum w:abstractNumId="40" w15:restartNumberingAfterBreak="0">
    <w:nsid w:val="46A86914"/>
    <w:multiLevelType w:val="hybridMultilevel"/>
    <w:tmpl w:val="6D2EFBFA"/>
    <w:lvl w:ilvl="0" w:tplc="04090017">
      <w:start w:val="1"/>
      <w:numFmt w:val="lowerLetter"/>
      <w:lvlText w:val="%1)"/>
      <w:lvlJc w:val="left"/>
      <w:pPr>
        <w:ind w:left="1331" w:hanging="360"/>
      </w:pPr>
    </w:lvl>
    <w:lvl w:ilvl="1" w:tplc="04090019" w:tentative="1">
      <w:start w:val="1"/>
      <w:numFmt w:val="lowerLetter"/>
      <w:lvlText w:val="%2."/>
      <w:lvlJc w:val="left"/>
      <w:pPr>
        <w:ind w:left="2051" w:hanging="360"/>
      </w:pPr>
    </w:lvl>
    <w:lvl w:ilvl="2" w:tplc="0409001B" w:tentative="1">
      <w:start w:val="1"/>
      <w:numFmt w:val="lowerRoman"/>
      <w:lvlText w:val="%3."/>
      <w:lvlJc w:val="right"/>
      <w:pPr>
        <w:ind w:left="2771" w:hanging="180"/>
      </w:pPr>
    </w:lvl>
    <w:lvl w:ilvl="3" w:tplc="0409000F" w:tentative="1">
      <w:start w:val="1"/>
      <w:numFmt w:val="decimal"/>
      <w:lvlText w:val="%4."/>
      <w:lvlJc w:val="left"/>
      <w:pPr>
        <w:ind w:left="3491" w:hanging="360"/>
      </w:pPr>
    </w:lvl>
    <w:lvl w:ilvl="4" w:tplc="04090019" w:tentative="1">
      <w:start w:val="1"/>
      <w:numFmt w:val="lowerLetter"/>
      <w:lvlText w:val="%5."/>
      <w:lvlJc w:val="left"/>
      <w:pPr>
        <w:ind w:left="4211" w:hanging="360"/>
      </w:pPr>
    </w:lvl>
    <w:lvl w:ilvl="5" w:tplc="0409001B" w:tentative="1">
      <w:start w:val="1"/>
      <w:numFmt w:val="lowerRoman"/>
      <w:lvlText w:val="%6."/>
      <w:lvlJc w:val="right"/>
      <w:pPr>
        <w:ind w:left="4931" w:hanging="180"/>
      </w:pPr>
    </w:lvl>
    <w:lvl w:ilvl="6" w:tplc="0409000F" w:tentative="1">
      <w:start w:val="1"/>
      <w:numFmt w:val="decimal"/>
      <w:lvlText w:val="%7."/>
      <w:lvlJc w:val="left"/>
      <w:pPr>
        <w:ind w:left="5651" w:hanging="360"/>
      </w:pPr>
    </w:lvl>
    <w:lvl w:ilvl="7" w:tplc="04090019" w:tentative="1">
      <w:start w:val="1"/>
      <w:numFmt w:val="lowerLetter"/>
      <w:lvlText w:val="%8."/>
      <w:lvlJc w:val="left"/>
      <w:pPr>
        <w:ind w:left="6371" w:hanging="360"/>
      </w:pPr>
    </w:lvl>
    <w:lvl w:ilvl="8" w:tplc="0409001B" w:tentative="1">
      <w:start w:val="1"/>
      <w:numFmt w:val="lowerRoman"/>
      <w:lvlText w:val="%9."/>
      <w:lvlJc w:val="right"/>
      <w:pPr>
        <w:ind w:left="7091" w:hanging="180"/>
      </w:pPr>
    </w:lvl>
  </w:abstractNum>
  <w:abstractNum w:abstractNumId="41" w15:restartNumberingAfterBreak="0">
    <w:nsid w:val="47DB72D3"/>
    <w:multiLevelType w:val="hybridMultilevel"/>
    <w:tmpl w:val="8216183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82D1717"/>
    <w:multiLevelType w:val="hybridMultilevel"/>
    <w:tmpl w:val="19C4F88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3" w15:restartNumberingAfterBreak="0">
    <w:nsid w:val="495D42A5"/>
    <w:multiLevelType w:val="hybridMultilevel"/>
    <w:tmpl w:val="F2C413B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49E514C2"/>
    <w:multiLevelType w:val="hybridMultilevel"/>
    <w:tmpl w:val="AB626C4C"/>
    <w:lvl w:ilvl="0" w:tplc="FD400E9C">
      <w:start w:val="1"/>
      <w:numFmt w:val="lowerLetter"/>
      <w:lvlText w:val="%1."/>
      <w:lvlJc w:val="left"/>
      <w:pPr>
        <w:ind w:left="720" w:hanging="360"/>
      </w:pPr>
      <w:rPr>
        <w:i w:val="0"/>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C6D34C2"/>
    <w:multiLevelType w:val="hybridMultilevel"/>
    <w:tmpl w:val="15969536"/>
    <w:lvl w:ilvl="0" w:tplc="D4D6A7FC">
      <w:start w:val="1"/>
      <w:numFmt w:val="upperLetter"/>
      <w:lvlText w:val="%1."/>
      <w:lvlJc w:val="left"/>
      <w:pPr>
        <w:ind w:left="360" w:hanging="360"/>
      </w:pPr>
      <w:rPr>
        <w:b/>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6" w15:restartNumberingAfterBreak="0">
    <w:nsid w:val="4F275869"/>
    <w:multiLevelType w:val="hybridMultilevel"/>
    <w:tmpl w:val="093821E6"/>
    <w:lvl w:ilvl="0" w:tplc="04090015">
      <w:start w:val="1"/>
      <w:numFmt w:val="upperLetter"/>
      <w:lvlText w:val="%1."/>
      <w:lvlJc w:val="left"/>
      <w:pPr>
        <w:ind w:left="720" w:hanging="360"/>
      </w:pPr>
      <w:rPr>
        <w:rFonts w:hint="default"/>
        <w:b/>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7" w15:restartNumberingAfterBreak="0">
    <w:nsid w:val="51C25654"/>
    <w:multiLevelType w:val="hybridMultilevel"/>
    <w:tmpl w:val="F822D46C"/>
    <w:lvl w:ilvl="0" w:tplc="DC786D5A">
      <w:start w:val="1"/>
      <w:numFmt w:val="bullet"/>
      <w:lvlText w:val=""/>
      <w:lvlJc w:val="left"/>
      <w:pPr>
        <w:ind w:left="720" w:hanging="360"/>
      </w:pPr>
      <w:rPr>
        <w:rFonts w:ascii="Symbol" w:hAnsi="Symbol" w:hint="default"/>
        <w:b/>
        <w:color w:val="auto"/>
        <w:sz w:val="22"/>
        <w:szCs w:val="22"/>
      </w:rPr>
    </w:lvl>
    <w:lvl w:ilvl="1" w:tplc="04090003">
      <w:start w:val="1"/>
      <w:numFmt w:val="bullet"/>
      <w:lvlText w:val="o"/>
      <w:lvlJc w:val="left"/>
      <w:pPr>
        <w:ind w:left="1440" w:hanging="360"/>
      </w:pPr>
      <w:rPr>
        <w:rFonts w:ascii="Courier New" w:hAnsi="Courier New" w:cs="Courier New" w:hint="default"/>
        <w:b w:val="0"/>
        <w:color w:val="000000" w:themeColor="text1"/>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48" w15:restartNumberingAfterBreak="0">
    <w:nsid w:val="537501C2"/>
    <w:multiLevelType w:val="hybridMultilevel"/>
    <w:tmpl w:val="C6E86362"/>
    <w:lvl w:ilvl="0" w:tplc="FFFFFFFF">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548B3294"/>
    <w:multiLevelType w:val="hybridMultilevel"/>
    <w:tmpl w:val="10DE82BC"/>
    <w:lvl w:ilvl="0" w:tplc="FFFFFFFF">
      <w:start w:val="1"/>
      <w:numFmt w:val="bullet"/>
      <w:lvlText w:val=""/>
      <w:lvlJc w:val="left"/>
      <w:pPr>
        <w:ind w:left="720" w:hanging="360"/>
      </w:pPr>
      <w:rPr>
        <w:rFonts w:ascii="Symbol" w:hAnsi="Symbol" w:hint="default"/>
      </w:rPr>
    </w:lvl>
    <w:lvl w:ilvl="1" w:tplc="69C66376">
      <w:start w:val="1"/>
      <w:numFmt w:val="bullet"/>
      <w:lvlText w:val="o"/>
      <w:lvlJc w:val="left"/>
      <w:pPr>
        <w:ind w:left="1440" w:hanging="360"/>
      </w:pPr>
      <w:rPr>
        <w:rFonts w:ascii="Courier New" w:hAnsi="Courier New" w:hint="default"/>
      </w:rPr>
    </w:lvl>
    <w:lvl w:ilvl="2" w:tplc="07D272FC">
      <w:start w:val="1"/>
      <w:numFmt w:val="bullet"/>
      <w:lvlText w:val=""/>
      <w:lvlJc w:val="left"/>
      <w:pPr>
        <w:ind w:left="2160" w:hanging="360"/>
      </w:pPr>
      <w:rPr>
        <w:rFonts w:ascii="Wingdings" w:hAnsi="Wingdings" w:hint="default"/>
      </w:rPr>
    </w:lvl>
    <w:lvl w:ilvl="3" w:tplc="A170E04E">
      <w:start w:val="1"/>
      <w:numFmt w:val="bullet"/>
      <w:lvlText w:val=""/>
      <w:lvlJc w:val="left"/>
      <w:pPr>
        <w:ind w:left="2880" w:hanging="360"/>
      </w:pPr>
      <w:rPr>
        <w:rFonts w:ascii="Symbol" w:hAnsi="Symbol" w:hint="default"/>
      </w:rPr>
    </w:lvl>
    <w:lvl w:ilvl="4" w:tplc="C9369704">
      <w:start w:val="1"/>
      <w:numFmt w:val="bullet"/>
      <w:lvlText w:val="o"/>
      <w:lvlJc w:val="left"/>
      <w:pPr>
        <w:ind w:left="3600" w:hanging="360"/>
      </w:pPr>
      <w:rPr>
        <w:rFonts w:ascii="Courier New" w:hAnsi="Courier New" w:hint="default"/>
      </w:rPr>
    </w:lvl>
    <w:lvl w:ilvl="5" w:tplc="DBBC5960">
      <w:start w:val="1"/>
      <w:numFmt w:val="bullet"/>
      <w:lvlText w:val=""/>
      <w:lvlJc w:val="left"/>
      <w:pPr>
        <w:ind w:left="4320" w:hanging="360"/>
      </w:pPr>
      <w:rPr>
        <w:rFonts w:ascii="Wingdings" w:hAnsi="Wingdings" w:hint="default"/>
      </w:rPr>
    </w:lvl>
    <w:lvl w:ilvl="6" w:tplc="4E82278C">
      <w:start w:val="1"/>
      <w:numFmt w:val="bullet"/>
      <w:lvlText w:val=""/>
      <w:lvlJc w:val="left"/>
      <w:pPr>
        <w:ind w:left="5040" w:hanging="360"/>
      </w:pPr>
      <w:rPr>
        <w:rFonts w:ascii="Symbol" w:hAnsi="Symbol" w:hint="default"/>
      </w:rPr>
    </w:lvl>
    <w:lvl w:ilvl="7" w:tplc="6E5E6DE8">
      <w:start w:val="1"/>
      <w:numFmt w:val="bullet"/>
      <w:lvlText w:val="o"/>
      <w:lvlJc w:val="left"/>
      <w:pPr>
        <w:ind w:left="5760" w:hanging="360"/>
      </w:pPr>
      <w:rPr>
        <w:rFonts w:ascii="Courier New" w:hAnsi="Courier New" w:hint="default"/>
      </w:rPr>
    </w:lvl>
    <w:lvl w:ilvl="8" w:tplc="C7FCC680">
      <w:start w:val="1"/>
      <w:numFmt w:val="bullet"/>
      <w:lvlText w:val=""/>
      <w:lvlJc w:val="left"/>
      <w:pPr>
        <w:ind w:left="6480" w:hanging="360"/>
      </w:pPr>
      <w:rPr>
        <w:rFonts w:ascii="Wingdings" w:hAnsi="Wingdings" w:hint="default"/>
      </w:rPr>
    </w:lvl>
  </w:abstractNum>
  <w:abstractNum w:abstractNumId="50" w15:restartNumberingAfterBreak="0">
    <w:nsid w:val="56402A00"/>
    <w:multiLevelType w:val="hybridMultilevel"/>
    <w:tmpl w:val="F4AACE74"/>
    <w:lvl w:ilvl="0" w:tplc="F6A25F64">
      <w:start w:val="1"/>
      <w:numFmt w:val="bullet"/>
      <w:lvlText w:val=""/>
      <w:lvlJc w:val="left"/>
      <w:pPr>
        <w:ind w:left="720" w:hanging="360"/>
      </w:pPr>
      <w:rPr>
        <w:rFonts w:ascii="Symbol" w:hAnsi="Symbol" w:hint="default"/>
        <w:color w:val="auto"/>
      </w:rPr>
    </w:lvl>
    <w:lvl w:ilvl="1" w:tplc="D526B8FC">
      <w:start w:val="1"/>
      <w:numFmt w:val="bullet"/>
      <w:lvlText w:val="o"/>
      <w:lvlJc w:val="left"/>
      <w:pPr>
        <w:ind w:left="1440" w:hanging="360"/>
      </w:pPr>
      <w:rPr>
        <w:rFonts w:ascii="Courier New" w:hAnsi="Courier New" w:hint="default"/>
      </w:rPr>
    </w:lvl>
    <w:lvl w:ilvl="2" w:tplc="1C96FD0E">
      <w:start w:val="1"/>
      <w:numFmt w:val="bullet"/>
      <w:lvlText w:val=""/>
      <w:lvlJc w:val="left"/>
      <w:pPr>
        <w:ind w:left="2160" w:hanging="360"/>
      </w:pPr>
      <w:rPr>
        <w:rFonts w:ascii="Wingdings" w:hAnsi="Wingdings" w:hint="default"/>
      </w:rPr>
    </w:lvl>
    <w:lvl w:ilvl="3" w:tplc="C8D400FA">
      <w:start w:val="1"/>
      <w:numFmt w:val="bullet"/>
      <w:lvlText w:val=""/>
      <w:lvlJc w:val="left"/>
      <w:pPr>
        <w:ind w:left="2880" w:hanging="360"/>
      </w:pPr>
      <w:rPr>
        <w:rFonts w:ascii="Symbol" w:hAnsi="Symbol" w:hint="default"/>
      </w:rPr>
    </w:lvl>
    <w:lvl w:ilvl="4" w:tplc="F3D4D4A2">
      <w:start w:val="1"/>
      <w:numFmt w:val="bullet"/>
      <w:lvlText w:val="o"/>
      <w:lvlJc w:val="left"/>
      <w:pPr>
        <w:ind w:left="3600" w:hanging="360"/>
      </w:pPr>
      <w:rPr>
        <w:rFonts w:ascii="Courier New" w:hAnsi="Courier New" w:hint="default"/>
      </w:rPr>
    </w:lvl>
    <w:lvl w:ilvl="5" w:tplc="0BAE92D2">
      <w:start w:val="1"/>
      <w:numFmt w:val="bullet"/>
      <w:lvlText w:val=""/>
      <w:lvlJc w:val="left"/>
      <w:pPr>
        <w:ind w:left="4320" w:hanging="360"/>
      </w:pPr>
      <w:rPr>
        <w:rFonts w:ascii="Wingdings" w:hAnsi="Wingdings" w:hint="default"/>
      </w:rPr>
    </w:lvl>
    <w:lvl w:ilvl="6" w:tplc="26B2F8CE">
      <w:start w:val="1"/>
      <w:numFmt w:val="bullet"/>
      <w:lvlText w:val=""/>
      <w:lvlJc w:val="left"/>
      <w:pPr>
        <w:ind w:left="5040" w:hanging="360"/>
      </w:pPr>
      <w:rPr>
        <w:rFonts w:ascii="Symbol" w:hAnsi="Symbol" w:hint="default"/>
      </w:rPr>
    </w:lvl>
    <w:lvl w:ilvl="7" w:tplc="9970EB90">
      <w:start w:val="1"/>
      <w:numFmt w:val="bullet"/>
      <w:lvlText w:val="o"/>
      <w:lvlJc w:val="left"/>
      <w:pPr>
        <w:ind w:left="5760" w:hanging="360"/>
      </w:pPr>
      <w:rPr>
        <w:rFonts w:ascii="Courier New" w:hAnsi="Courier New" w:hint="default"/>
      </w:rPr>
    </w:lvl>
    <w:lvl w:ilvl="8" w:tplc="9DAEC0C6">
      <w:start w:val="1"/>
      <w:numFmt w:val="bullet"/>
      <w:lvlText w:val=""/>
      <w:lvlJc w:val="left"/>
      <w:pPr>
        <w:ind w:left="6480" w:hanging="360"/>
      </w:pPr>
      <w:rPr>
        <w:rFonts w:ascii="Wingdings" w:hAnsi="Wingdings" w:hint="default"/>
      </w:rPr>
    </w:lvl>
  </w:abstractNum>
  <w:abstractNum w:abstractNumId="51" w15:restartNumberingAfterBreak="0">
    <w:nsid w:val="57471082"/>
    <w:multiLevelType w:val="hybridMultilevel"/>
    <w:tmpl w:val="79029F62"/>
    <w:lvl w:ilvl="0" w:tplc="FFFFFFFF">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2" w15:restartNumberingAfterBreak="0">
    <w:nsid w:val="582B3EBC"/>
    <w:multiLevelType w:val="hybridMultilevel"/>
    <w:tmpl w:val="F2CE89E4"/>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3" w15:restartNumberingAfterBreak="0">
    <w:nsid w:val="586A2192"/>
    <w:multiLevelType w:val="hybridMultilevel"/>
    <w:tmpl w:val="3162D18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59DC1DDE"/>
    <w:multiLevelType w:val="hybridMultilevel"/>
    <w:tmpl w:val="23A6E6BC"/>
    <w:lvl w:ilvl="0" w:tplc="3E362514">
      <w:start w:val="1"/>
      <w:numFmt w:val="bullet"/>
      <w:lvlText w:val=""/>
      <w:lvlJc w:val="left"/>
      <w:pPr>
        <w:ind w:left="720" w:hanging="360"/>
      </w:pPr>
      <w:rPr>
        <w:rFonts w:ascii="Symbol" w:hAnsi="Symbol" w:hint="default"/>
      </w:rPr>
    </w:lvl>
    <w:lvl w:ilvl="1" w:tplc="E912E1CC">
      <w:start w:val="1"/>
      <w:numFmt w:val="bullet"/>
      <w:lvlText w:val="o"/>
      <w:lvlJc w:val="left"/>
      <w:pPr>
        <w:ind w:left="1440" w:hanging="360"/>
      </w:pPr>
      <w:rPr>
        <w:rFonts w:ascii="Courier New" w:hAnsi="Courier New" w:hint="default"/>
      </w:rPr>
    </w:lvl>
    <w:lvl w:ilvl="2" w:tplc="E8AEEDAA">
      <w:start w:val="1"/>
      <w:numFmt w:val="bullet"/>
      <w:lvlText w:val=""/>
      <w:lvlJc w:val="left"/>
      <w:pPr>
        <w:ind w:left="2160" w:hanging="360"/>
      </w:pPr>
      <w:rPr>
        <w:rFonts w:ascii="Wingdings" w:hAnsi="Wingdings" w:hint="default"/>
      </w:rPr>
    </w:lvl>
    <w:lvl w:ilvl="3" w:tplc="5BA2B7BC">
      <w:start w:val="1"/>
      <w:numFmt w:val="bullet"/>
      <w:lvlText w:val=""/>
      <w:lvlJc w:val="left"/>
      <w:pPr>
        <w:ind w:left="2880" w:hanging="360"/>
      </w:pPr>
      <w:rPr>
        <w:rFonts w:ascii="Symbol" w:hAnsi="Symbol" w:hint="default"/>
      </w:rPr>
    </w:lvl>
    <w:lvl w:ilvl="4" w:tplc="321CB70C">
      <w:start w:val="1"/>
      <w:numFmt w:val="bullet"/>
      <w:lvlText w:val="o"/>
      <w:lvlJc w:val="left"/>
      <w:pPr>
        <w:ind w:left="3600" w:hanging="360"/>
      </w:pPr>
      <w:rPr>
        <w:rFonts w:ascii="Courier New" w:hAnsi="Courier New" w:hint="default"/>
      </w:rPr>
    </w:lvl>
    <w:lvl w:ilvl="5" w:tplc="FF5C1048">
      <w:start w:val="1"/>
      <w:numFmt w:val="bullet"/>
      <w:lvlText w:val=""/>
      <w:lvlJc w:val="left"/>
      <w:pPr>
        <w:ind w:left="4320" w:hanging="360"/>
      </w:pPr>
      <w:rPr>
        <w:rFonts w:ascii="Wingdings" w:hAnsi="Wingdings" w:hint="default"/>
      </w:rPr>
    </w:lvl>
    <w:lvl w:ilvl="6" w:tplc="01B6122C">
      <w:start w:val="1"/>
      <w:numFmt w:val="bullet"/>
      <w:lvlText w:val=""/>
      <w:lvlJc w:val="left"/>
      <w:pPr>
        <w:ind w:left="5040" w:hanging="360"/>
      </w:pPr>
      <w:rPr>
        <w:rFonts w:ascii="Symbol" w:hAnsi="Symbol" w:hint="default"/>
      </w:rPr>
    </w:lvl>
    <w:lvl w:ilvl="7" w:tplc="A732BB80">
      <w:start w:val="1"/>
      <w:numFmt w:val="bullet"/>
      <w:lvlText w:val="o"/>
      <w:lvlJc w:val="left"/>
      <w:pPr>
        <w:ind w:left="5760" w:hanging="360"/>
      </w:pPr>
      <w:rPr>
        <w:rFonts w:ascii="Courier New" w:hAnsi="Courier New" w:hint="default"/>
      </w:rPr>
    </w:lvl>
    <w:lvl w:ilvl="8" w:tplc="AC26D3B8">
      <w:start w:val="1"/>
      <w:numFmt w:val="bullet"/>
      <w:lvlText w:val=""/>
      <w:lvlJc w:val="left"/>
      <w:pPr>
        <w:ind w:left="6480" w:hanging="360"/>
      </w:pPr>
      <w:rPr>
        <w:rFonts w:ascii="Wingdings" w:hAnsi="Wingdings" w:hint="default"/>
      </w:rPr>
    </w:lvl>
  </w:abstractNum>
  <w:abstractNum w:abstractNumId="55" w15:restartNumberingAfterBreak="0">
    <w:nsid w:val="5A5006DE"/>
    <w:multiLevelType w:val="hybridMultilevel"/>
    <w:tmpl w:val="5A922B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5BCE338E"/>
    <w:multiLevelType w:val="multilevel"/>
    <w:tmpl w:val="7CD44B02"/>
    <w:lvl w:ilvl="0">
      <w:start w:val="1"/>
      <w:numFmt w:val="bullet"/>
      <w:lvlText w:val=""/>
      <w:lvlJc w:val="left"/>
      <w:pPr>
        <w:tabs>
          <w:tab w:val="num" w:pos="720"/>
        </w:tabs>
        <w:ind w:left="720" w:hanging="720"/>
      </w:pPr>
      <w:rPr>
        <w:rFonts w:ascii="Symbol" w:hAnsi="Symbol" w:hint="default"/>
        <w:b/>
        <w:color w:val="auto"/>
      </w:rPr>
    </w:lvl>
    <w:lvl w:ilvl="1">
      <w:start w:val="1"/>
      <w:numFmt w:val="bullet"/>
      <w:lvlText w:val=""/>
      <w:lvlJc w:val="left"/>
      <w:pPr>
        <w:tabs>
          <w:tab w:val="num" w:pos="1440"/>
        </w:tabs>
        <w:ind w:left="1440" w:hanging="720"/>
      </w:pPr>
      <w:rPr>
        <w:rFonts w:ascii="Symbol" w:hAnsi="Symbol" w:hint="default"/>
        <w:color w:val="auto"/>
      </w:r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57" w15:restartNumberingAfterBreak="0">
    <w:nsid w:val="5E373DDA"/>
    <w:multiLevelType w:val="hybridMultilevel"/>
    <w:tmpl w:val="3C22406E"/>
    <w:lvl w:ilvl="0" w:tplc="04090017">
      <w:start w:val="1"/>
      <w:numFmt w:val="lowerLetter"/>
      <w:lvlText w:val="%1)"/>
      <w:lvlJc w:val="left"/>
      <w:pPr>
        <w:ind w:left="1331" w:hanging="360"/>
      </w:pPr>
    </w:lvl>
    <w:lvl w:ilvl="1" w:tplc="04090019" w:tentative="1">
      <w:start w:val="1"/>
      <w:numFmt w:val="lowerLetter"/>
      <w:lvlText w:val="%2."/>
      <w:lvlJc w:val="left"/>
      <w:pPr>
        <w:ind w:left="2051" w:hanging="360"/>
      </w:pPr>
    </w:lvl>
    <w:lvl w:ilvl="2" w:tplc="0409001B" w:tentative="1">
      <w:start w:val="1"/>
      <w:numFmt w:val="lowerRoman"/>
      <w:lvlText w:val="%3."/>
      <w:lvlJc w:val="right"/>
      <w:pPr>
        <w:ind w:left="2771" w:hanging="180"/>
      </w:pPr>
    </w:lvl>
    <w:lvl w:ilvl="3" w:tplc="0409000F" w:tentative="1">
      <w:start w:val="1"/>
      <w:numFmt w:val="decimal"/>
      <w:lvlText w:val="%4."/>
      <w:lvlJc w:val="left"/>
      <w:pPr>
        <w:ind w:left="3491" w:hanging="360"/>
      </w:pPr>
    </w:lvl>
    <w:lvl w:ilvl="4" w:tplc="04090019" w:tentative="1">
      <w:start w:val="1"/>
      <w:numFmt w:val="lowerLetter"/>
      <w:lvlText w:val="%5."/>
      <w:lvlJc w:val="left"/>
      <w:pPr>
        <w:ind w:left="4211" w:hanging="360"/>
      </w:pPr>
    </w:lvl>
    <w:lvl w:ilvl="5" w:tplc="0409001B" w:tentative="1">
      <w:start w:val="1"/>
      <w:numFmt w:val="lowerRoman"/>
      <w:lvlText w:val="%6."/>
      <w:lvlJc w:val="right"/>
      <w:pPr>
        <w:ind w:left="4931" w:hanging="180"/>
      </w:pPr>
    </w:lvl>
    <w:lvl w:ilvl="6" w:tplc="0409000F" w:tentative="1">
      <w:start w:val="1"/>
      <w:numFmt w:val="decimal"/>
      <w:lvlText w:val="%7."/>
      <w:lvlJc w:val="left"/>
      <w:pPr>
        <w:ind w:left="5651" w:hanging="360"/>
      </w:pPr>
    </w:lvl>
    <w:lvl w:ilvl="7" w:tplc="04090019" w:tentative="1">
      <w:start w:val="1"/>
      <w:numFmt w:val="lowerLetter"/>
      <w:lvlText w:val="%8."/>
      <w:lvlJc w:val="left"/>
      <w:pPr>
        <w:ind w:left="6371" w:hanging="360"/>
      </w:pPr>
    </w:lvl>
    <w:lvl w:ilvl="8" w:tplc="0409001B" w:tentative="1">
      <w:start w:val="1"/>
      <w:numFmt w:val="lowerRoman"/>
      <w:lvlText w:val="%9."/>
      <w:lvlJc w:val="right"/>
      <w:pPr>
        <w:ind w:left="7091" w:hanging="180"/>
      </w:pPr>
    </w:lvl>
  </w:abstractNum>
  <w:abstractNum w:abstractNumId="58" w15:restartNumberingAfterBreak="0">
    <w:nsid w:val="5FA915DB"/>
    <w:multiLevelType w:val="hybridMultilevel"/>
    <w:tmpl w:val="3C22406E"/>
    <w:lvl w:ilvl="0" w:tplc="04090017">
      <w:start w:val="1"/>
      <w:numFmt w:val="lowerLetter"/>
      <w:lvlText w:val="%1)"/>
      <w:lvlJc w:val="left"/>
      <w:pPr>
        <w:ind w:left="1331" w:hanging="360"/>
      </w:pPr>
    </w:lvl>
    <w:lvl w:ilvl="1" w:tplc="04090019" w:tentative="1">
      <w:start w:val="1"/>
      <w:numFmt w:val="lowerLetter"/>
      <w:lvlText w:val="%2."/>
      <w:lvlJc w:val="left"/>
      <w:pPr>
        <w:ind w:left="2051" w:hanging="360"/>
      </w:pPr>
    </w:lvl>
    <w:lvl w:ilvl="2" w:tplc="0409001B" w:tentative="1">
      <w:start w:val="1"/>
      <w:numFmt w:val="lowerRoman"/>
      <w:lvlText w:val="%3."/>
      <w:lvlJc w:val="right"/>
      <w:pPr>
        <w:ind w:left="2771" w:hanging="180"/>
      </w:pPr>
    </w:lvl>
    <w:lvl w:ilvl="3" w:tplc="0409000F" w:tentative="1">
      <w:start w:val="1"/>
      <w:numFmt w:val="decimal"/>
      <w:lvlText w:val="%4."/>
      <w:lvlJc w:val="left"/>
      <w:pPr>
        <w:ind w:left="3491" w:hanging="360"/>
      </w:pPr>
    </w:lvl>
    <w:lvl w:ilvl="4" w:tplc="04090019" w:tentative="1">
      <w:start w:val="1"/>
      <w:numFmt w:val="lowerLetter"/>
      <w:lvlText w:val="%5."/>
      <w:lvlJc w:val="left"/>
      <w:pPr>
        <w:ind w:left="4211" w:hanging="360"/>
      </w:pPr>
    </w:lvl>
    <w:lvl w:ilvl="5" w:tplc="0409001B" w:tentative="1">
      <w:start w:val="1"/>
      <w:numFmt w:val="lowerRoman"/>
      <w:lvlText w:val="%6."/>
      <w:lvlJc w:val="right"/>
      <w:pPr>
        <w:ind w:left="4931" w:hanging="180"/>
      </w:pPr>
    </w:lvl>
    <w:lvl w:ilvl="6" w:tplc="0409000F" w:tentative="1">
      <w:start w:val="1"/>
      <w:numFmt w:val="decimal"/>
      <w:lvlText w:val="%7."/>
      <w:lvlJc w:val="left"/>
      <w:pPr>
        <w:ind w:left="5651" w:hanging="360"/>
      </w:pPr>
    </w:lvl>
    <w:lvl w:ilvl="7" w:tplc="04090019" w:tentative="1">
      <w:start w:val="1"/>
      <w:numFmt w:val="lowerLetter"/>
      <w:lvlText w:val="%8."/>
      <w:lvlJc w:val="left"/>
      <w:pPr>
        <w:ind w:left="6371" w:hanging="360"/>
      </w:pPr>
    </w:lvl>
    <w:lvl w:ilvl="8" w:tplc="0409001B" w:tentative="1">
      <w:start w:val="1"/>
      <w:numFmt w:val="lowerRoman"/>
      <w:lvlText w:val="%9."/>
      <w:lvlJc w:val="right"/>
      <w:pPr>
        <w:ind w:left="7091" w:hanging="180"/>
      </w:pPr>
    </w:lvl>
  </w:abstractNum>
  <w:abstractNum w:abstractNumId="59" w15:restartNumberingAfterBreak="0">
    <w:nsid w:val="5FD822EA"/>
    <w:multiLevelType w:val="multilevel"/>
    <w:tmpl w:val="9014DC7E"/>
    <w:styleLink w:val="StyleNumberedLeft25Hanging075"/>
    <w:lvl w:ilvl="0">
      <w:start w:val="1"/>
      <w:numFmt w:val="upperLetter"/>
      <w:lvlText w:val="%1."/>
      <w:lvlJc w:val="left"/>
      <w:pPr>
        <w:ind w:left="720" w:hanging="720"/>
      </w:pPr>
      <w:rPr>
        <w:rFonts w:ascii="Arial" w:hAnsi="Arial" w:cs="Times New Roman" w:hint="default"/>
        <w:b w:val="0"/>
        <w:i w:val="0"/>
        <w:sz w:val="24"/>
      </w:rPr>
    </w:lvl>
    <w:lvl w:ilvl="1">
      <w:start w:val="1"/>
      <w:numFmt w:val="decimal"/>
      <w:lvlText w:val="%2."/>
      <w:lvlJc w:val="left"/>
      <w:pPr>
        <w:ind w:left="1080" w:hanging="720"/>
      </w:pPr>
      <w:rPr>
        <w:rFonts w:ascii="Arial" w:hAnsi="Arial" w:cs="Times New Roman" w:hint="default"/>
        <w:b w:val="0"/>
        <w:i w:val="0"/>
        <w:sz w:val="24"/>
      </w:rPr>
    </w:lvl>
    <w:lvl w:ilvl="2">
      <w:start w:val="1"/>
      <w:numFmt w:val="lowerRoman"/>
      <w:lvlText w:val="%3)"/>
      <w:lvlJc w:val="left"/>
      <w:pPr>
        <w:ind w:left="1440" w:hanging="72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60" w15:restartNumberingAfterBreak="0">
    <w:nsid w:val="5FED4388"/>
    <w:multiLevelType w:val="hybridMultilevel"/>
    <w:tmpl w:val="E0E41D30"/>
    <w:lvl w:ilvl="0" w:tplc="2E00351E">
      <w:start w:val="1"/>
      <w:numFmt w:val="bullet"/>
      <w:lvlText w:val=""/>
      <w:lvlJc w:val="left"/>
      <w:pPr>
        <w:ind w:left="720" w:hanging="360"/>
      </w:pPr>
      <w:rPr>
        <w:rFonts w:ascii="Symbol" w:hAnsi="Symbol" w:hint="default"/>
      </w:rPr>
    </w:lvl>
    <w:lvl w:ilvl="1" w:tplc="47B6808E">
      <w:start w:val="1"/>
      <w:numFmt w:val="bullet"/>
      <w:lvlText w:val="o"/>
      <w:lvlJc w:val="left"/>
      <w:pPr>
        <w:ind w:left="1440" w:hanging="360"/>
      </w:pPr>
      <w:rPr>
        <w:rFonts w:ascii="Courier New" w:hAnsi="Courier New" w:hint="default"/>
      </w:rPr>
    </w:lvl>
    <w:lvl w:ilvl="2" w:tplc="682A9710">
      <w:start w:val="1"/>
      <w:numFmt w:val="bullet"/>
      <w:lvlText w:val=""/>
      <w:lvlJc w:val="left"/>
      <w:pPr>
        <w:ind w:left="2160" w:hanging="360"/>
      </w:pPr>
      <w:rPr>
        <w:rFonts w:ascii="Wingdings" w:hAnsi="Wingdings" w:hint="default"/>
      </w:rPr>
    </w:lvl>
    <w:lvl w:ilvl="3" w:tplc="D8B2BDA0">
      <w:start w:val="1"/>
      <w:numFmt w:val="bullet"/>
      <w:lvlText w:val=""/>
      <w:lvlJc w:val="left"/>
      <w:pPr>
        <w:ind w:left="2880" w:hanging="360"/>
      </w:pPr>
      <w:rPr>
        <w:rFonts w:ascii="Symbol" w:hAnsi="Symbol" w:hint="default"/>
      </w:rPr>
    </w:lvl>
    <w:lvl w:ilvl="4" w:tplc="528E6F1A">
      <w:start w:val="1"/>
      <w:numFmt w:val="bullet"/>
      <w:lvlText w:val="o"/>
      <w:lvlJc w:val="left"/>
      <w:pPr>
        <w:ind w:left="3600" w:hanging="360"/>
      </w:pPr>
      <w:rPr>
        <w:rFonts w:ascii="Courier New" w:hAnsi="Courier New" w:hint="default"/>
      </w:rPr>
    </w:lvl>
    <w:lvl w:ilvl="5" w:tplc="965A8C8C">
      <w:start w:val="1"/>
      <w:numFmt w:val="bullet"/>
      <w:lvlText w:val=""/>
      <w:lvlJc w:val="left"/>
      <w:pPr>
        <w:ind w:left="4320" w:hanging="360"/>
      </w:pPr>
      <w:rPr>
        <w:rFonts w:ascii="Wingdings" w:hAnsi="Wingdings" w:hint="default"/>
      </w:rPr>
    </w:lvl>
    <w:lvl w:ilvl="6" w:tplc="4E60361E">
      <w:start w:val="1"/>
      <w:numFmt w:val="bullet"/>
      <w:lvlText w:val=""/>
      <w:lvlJc w:val="left"/>
      <w:pPr>
        <w:ind w:left="5040" w:hanging="360"/>
      </w:pPr>
      <w:rPr>
        <w:rFonts w:ascii="Symbol" w:hAnsi="Symbol" w:hint="default"/>
      </w:rPr>
    </w:lvl>
    <w:lvl w:ilvl="7" w:tplc="667636FE">
      <w:start w:val="1"/>
      <w:numFmt w:val="bullet"/>
      <w:lvlText w:val="o"/>
      <w:lvlJc w:val="left"/>
      <w:pPr>
        <w:ind w:left="5760" w:hanging="360"/>
      </w:pPr>
      <w:rPr>
        <w:rFonts w:ascii="Courier New" w:hAnsi="Courier New" w:hint="default"/>
      </w:rPr>
    </w:lvl>
    <w:lvl w:ilvl="8" w:tplc="0166E356">
      <w:start w:val="1"/>
      <w:numFmt w:val="bullet"/>
      <w:lvlText w:val=""/>
      <w:lvlJc w:val="left"/>
      <w:pPr>
        <w:ind w:left="6480" w:hanging="360"/>
      </w:pPr>
      <w:rPr>
        <w:rFonts w:ascii="Wingdings" w:hAnsi="Wingdings" w:hint="default"/>
      </w:rPr>
    </w:lvl>
  </w:abstractNum>
  <w:abstractNum w:abstractNumId="61" w15:restartNumberingAfterBreak="0">
    <w:nsid w:val="63C84996"/>
    <w:multiLevelType w:val="hybridMultilevel"/>
    <w:tmpl w:val="9CA4AEB8"/>
    <w:lvl w:ilvl="0" w:tplc="7EEE05D6">
      <w:start w:val="1"/>
      <w:numFmt w:val="decimal"/>
      <w:lvlText w:val="%1."/>
      <w:lvlJc w:val="left"/>
      <w:pPr>
        <w:ind w:left="720" w:hanging="360"/>
      </w:pPr>
      <w:rPr>
        <w:rFonts w:cs="Times New Roman" w:hint="default"/>
        <w:b/>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2" w15:restartNumberingAfterBreak="0">
    <w:nsid w:val="651A6894"/>
    <w:multiLevelType w:val="hybridMultilevel"/>
    <w:tmpl w:val="FD86865C"/>
    <w:lvl w:ilvl="0" w:tplc="1BA4C206">
      <w:start w:val="1"/>
      <w:numFmt w:val="lowerLetter"/>
      <w:lvlText w:val="%1."/>
      <w:lvlJc w:val="left"/>
      <w:pPr>
        <w:ind w:left="720" w:hanging="360"/>
      </w:pPr>
      <w:rPr>
        <w:rFonts w:cs="Times New Roman" w:hint="default"/>
        <w:b w:val="0"/>
        <w:color w:val="auto"/>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653F63B9"/>
    <w:multiLevelType w:val="hybridMultilevel"/>
    <w:tmpl w:val="1628704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rPr>
        <w:rFonts w:cs="Times New Roman"/>
      </w:rPr>
    </w:lvl>
    <w:lvl w:ilvl="2" w:tplc="0409000F">
      <w:start w:val="1"/>
      <w:numFmt w:val="decimal"/>
      <w:lvlText w:val="%3."/>
      <w:lvlJc w:val="left"/>
      <w:pPr>
        <w:ind w:left="2160" w:hanging="180"/>
      </w:pPr>
      <w:rPr>
        <w:b w:val="0"/>
      </w:rPr>
    </w:lvl>
    <w:lvl w:ilvl="3" w:tplc="0409000F">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64" w15:restartNumberingAfterBreak="0">
    <w:nsid w:val="668E2554"/>
    <w:multiLevelType w:val="hybridMultilevel"/>
    <w:tmpl w:val="E37A637E"/>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65" w15:restartNumberingAfterBreak="0">
    <w:nsid w:val="673C487D"/>
    <w:multiLevelType w:val="hybridMultilevel"/>
    <w:tmpl w:val="6D861E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6C107945"/>
    <w:multiLevelType w:val="multilevel"/>
    <w:tmpl w:val="EBE4128C"/>
    <w:styleLink w:val="StyleNumbered11ptLeft025Hanging05"/>
    <w:lvl w:ilvl="0">
      <w:start w:val="1"/>
      <w:numFmt w:val="decimal"/>
      <w:lvlText w:val="%1."/>
      <w:lvlJc w:val="left"/>
      <w:pPr>
        <w:ind w:left="1080" w:hanging="720"/>
      </w:pPr>
      <w:rPr>
        <w:rFonts w:cs="Times New Roman" w:hint="default"/>
        <w:sz w:val="22"/>
      </w:rPr>
    </w:lvl>
    <w:lvl w:ilvl="1">
      <w:start w:val="1"/>
      <w:numFmt w:val="lowerLetter"/>
      <w:lvlText w:val="%2."/>
      <w:lvlJc w:val="left"/>
      <w:pPr>
        <w:ind w:left="1440" w:hanging="360"/>
      </w:pPr>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67" w15:restartNumberingAfterBreak="0">
    <w:nsid w:val="6F36415A"/>
    <w:multiLevelType w:val="hybridMultilevel"/>
    <w:tmpl w:val="1FC89548"/>
    <w:lvl w:ilvl="0" w:tplc="8B0A9ECA">
      <w:start w:val="1"/>
      <w:numFmt w:val="lowerLetter"/>
      <w:lvlText w:val="%1."/>
      <w:lvlJc w:val="left"/>
      <w:pPr>
        <w:ind w:left="720" w:hanging="360"/>
      </w:pPr>
      <w:rPr>
        <w:b w:val="0"/>
        <w:i w:val="0"/>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70AE1E3E"/>
    <w:multiLevelType w:val="hybridMultilevel"/>
    <w:tmpl w:val="6CB03674"/>
    <w:lvl w:ilvl="0" w:tplc="24BA4176">
      <w:start w:val="1"/>
      <w:numFmt w:val="decimal"/>
      <w:lvlText w:val="%1."/>
      <w:lvlJc w:val="left"/>
      <w:pPr>
        <w:ind w:left="720" w:hanging="360"/>
      </w:pPr>
      <w:rPr>
        <w:rFonts w:cs="Times New Roman" w:hint="default"/>
        <w:b/>
        <w:color w:val="auto"/>
      </w:rPr>
    </w:lvl>
    <w:lvl w:ilvl="1" w:tplc="CA40A276">
      <w:start w:val="1"/>
      <w:numFmt w:val="lowerLetter"/>
      <w:lvlText w:val="%2."/>
      <w:lvlJc w:val="left"/>
      <w:pPr>
        <w:ind w:left="1170" w:hanging="360"/>
      </w:pPr>
      <w:rPr>
        <w:b/>
      </w:r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69" w15:restartNumberingAfterBreak="0">
    <w:nsid w:val="71535F37"/>
    <w:multiLevelType w:val="hybridMultilevel"/>
    <w:tmpl w:val="73B20248"/>
    <w:lvl w:ilvl="0" w:tplc="04090015">
      <w:start w:val="1"/>
      <w:numFmt w:val="upp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0" w15:restartNumberingAfterBreak="0">
    <w:nsid w:val="71593863"/>
    <w:multiLevelType w:val="hybridMultilevel"/>
    <w:tmpl w:val="D2082C34"/>
    <w:lvl w:ilvl="0" w:tplc="0409000F">
      <w:start w:val="1"/>
      <w:numFmt w:val="decimal"/>
      <w:lvlText w:val="%1."/>
      <w:lvlJc w:val="left"/>
      <w:pPr>
        <w:ind w:left="720" w:hanging="360"/>
      </w:pPr>
      <w:rPr>
        <w:b/>
      </w:rPr>
    </w:lvl>
    <w:lvl w:ilvl="1" w:tplc="0409000F">
      <w:start w:val="1"/>
      <w:numFmt w:val="decimal"/>
      <w:lvlText w:val="%2."/>
      <w:lvlJc w:val="left"/>
      <w:pPr>
        <w:ind w:left="1440" w:hanging="360"/>
      </w:pPr>
      <w:rPr>
        <w:b w:val="0"/>
        <w:sz w:val="24"/>
        <w:szCs w:val="24"/>
      </w:rPr>
    </w:lvl>
    <w:lvl w:ilvl="2" w:tplc="04090001">
      <w:start w:val="1"/>
      <w:numFmt w:val="bullet"/>
      <w:lvlText w:val=""/>
      <w:lvlJc w:val="left"/>
      <w:pPr>
        <w:ind w:left="2160" w:hanging="180"/>
      </w:pPr>
      <w:rPr>
        <w:rFonts w:ascii="Symbol" w:hAnsi="Symbol" w:hint="default"/>
        <w:sz w:val="24"/>
        <w:szCs w:val="24"/>
      </w:rPr>
    </w:lvl>
    <w:lvl w:ilvl="3" w:tplc="0409000F">
      <w:start w:val="1"/>
      <w:numFmt w:val="decimal"/>
      <w:lvlText w:val="%4."/>
      <w:lvlJc w:val="left"/>
      <w:pPr>
        <w:ind w:left="2880" w:hanging="360"/>
      </w:pPr>
    </w:lvl>
    <w:lvl w:ilvl="4" w:tplc="F0569B5E">
      <w:start w:val="1"/>
      <w:numFmt w:val="decimal"/>
      <w:lvlText w:val="(%5)"/>
      <w:lvlJc w:val="left"/>
      <w:pPr>
        <w:ind w:left="3600" w:hanging="360"/>
      </w:pPr>
      <w:rPr>
        <w:rFonts w:hint="default"/>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71B3209C"/>
    <w:multiLevelType w:val="hybridMultilevel"/>
    <w:tmpl w:val="30B4F726"/>
    <w:lvl w:ilvl="0" w:tplc="CA64F3EE">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B0845D10">
      <w:start w:val="1"/>
      <w:numFmt w:val="bullet"/>
      <w:lvlText w:val="o"/>
      <w:lvlJc w:val="left"/>
      <w:pPr>
        <w:ind w:left="2160" w:hanging="360"/>
      </w:pPr>
      <w:rPr>
        <w:rFonts w:ascii="Courier New" w:hAnsi="Courier New" w:cs="Courier New" w:hint="default"/>
        <w:strike w:val="0"/>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74CA31D5"/>
    <w:multiLevelType w:val="multilevel"/>
    <w:tmpl w:val="FB2EDF4C"/>
    <w:lvl w:ilvl="0">
      <w:start w:val="1"/>
      <w:numFmt w:val="decimal"/>
      <w:lvlText w:val="%1."/>
      <w:lvlJc w:val="left"/>
      <w:pPr>
        <w:tabs>
          <w:tab w:val="num" w:pos="1080"/>
        </w:tabs>
        <w:ind w:left="1080" w:hanging="720"/>
      </w:pPr>
    </w:lvl>
    <w:lvl w:ilvl="1">
      <w:start w:val="1"/>
      <w:numFmt w:val="decimal"/>
      <w:lvlText w:val="%2."/>
      <w:lvlJc w:val="left"/>
      <w:pPr>
        <w:tabs>
          <w:tab w:val="num" w:pos="1800"/>
        </w:tabs>
        <w:ind w:left="1800" w:hanging="720"/>
      </w:pPr>
    </w:lvl>
    <w:lvl w:ilvl="2">
      <w:start w:val="1"/>
      <w:numFmt w:val="decimal"/>
      <w:lvlText w:val="%3."/>
      <w:lvlJc w:val="left"/>
      <w:pPr>
        <w:tabs>
          <w:tab w:val="num" w:pos="2520"/>
        </w:tabs>
        <w:ind w:left="2520" w:hanging="720"/>
      </w:pPr>
    </w:lvl>
    <w:lvl w:ilvl="3">
      <w:start w:val="1"/>
      <w:numFmt w:val="decimal"/>
      <w:lvlText w:val="%4."/>
      <w:lvlJc w:val="left"/>
      <w:pPr>
        <w:tabs>
          <w:tab w:val="num" w:pos="3240"/>
        </w:tabs>
        <w:ind w:left="3240" w:hanging="720"/>
      </w:pPr>
    </w:lvl>
    <w:lvl w:ilvl="4">
      <w:start w:val="1"/>
      <w:numFmt w:val="decimal"/>
      <w:lvlText w:val="%5."/>
      <w:lvlJc w:val="left"/>
      <w:pPr>
        <w:tabs>
          <w:tab w:val="num" w:pos="3960"/>
        </w:tabs>
        <w:ind w:left="3960" w:hanging="720"/>
      </w:pPr>
    </w:lvl>
    <w:lvl w:ilvl="5">
      <w:start w:val="1"/>
      <w:numFmt w:val="decimal"/>
      <w:lvlText w:val="%6."/>
      <w:lvlJc w:val="left"/>
      <w:pPr>
        <w:tabs>
          <w:tab w:val="num" w:pos="4680"/>
        </w:tabs>
        <w:ind w:left="4680" w:hanging="720"/>
      </w:pPr>
    </w:lvl>
    <w:lvl w:ilvl="6">
      <w:start w:val="1"/>
      <w:numFmt w:val="decimal"/>
      <w:lvlText w:val="%7."/>
      <w:lvlJc w:val="left"/>
      <w:pPr>
        <w:tabs>
          <w:tab w:val="num" w:pos="5400"/>
        </w:tabs>
        <w:ind w:left="5400" w:hanging="720"/>
      </w:pPr>
    </w:lvl>
    <w:lvl w:ilvl="7">
      <w:start w:val="1"/>
      <w:numFmt w:val="decimal"/>
      <w:lvlText w:val="%8."/>
      <w:lvlJc w:val="left"/>
      <w:pPr>
        <w:tabs>
          <w:tab w:val="num" w:pos="6120"/>
        </w:tabs>
        <w:ind w:left="6120" w:hanging="720"/>
      </w:pPr>
    </w:lvl>
    <w:lvl w:ilvl="8">
      <w:start w:val="1"/>
      <w:numFmt w:val="decimal"/>
      <w:lvlText w:val="%9."/>
      <w:lvlJc w:val="left"/>
      <w:pPr>
        <w:tabs>
          <w:tab w:val="num" w:pos="6840"/>
        </w:tabs>
        <w:ind w:left="6840" w:hanging="720"/>
      </w:pPr>
    </w:lvl>
  </w:abstractNum>
  <w:abstractNum w:abstractNumId="73" w15:restartNumberingAfterBreak="0">
    <w:nsid w:val="76C76FFD"/>
    <w:multiLevelType w:val="hybridMultilevel"/>
    <w:tmpl w:val="5ED0C6B0"/>
    <w:lvl w:ilvl="0" w:tplc="CB867538">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4" w15:restartNumberingAfterBreak="0">
    <w:nsid w:val="7A252A12"/>
    <w:multiLevelType w:val="hybridMultilevel"/>
    <w:tmpl w:val="59B28B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5" w15:restartNumberingAfterBreak="0">
    <w:nsid w:val="7C79712F"/>
    <w:multiLevelType w:val="hybridMultilevel"/>
    <w:tmpl w:val="973A3A96"/>
    <w:lvl w:ilvl="0" w:tplc="FFFFFFFF">
      <w:start w:val="1"/>
      <w:numFmt w:val="lowerLetter"/>
      <w:lvlText w:val="%1."/>
      <w:lvlJc w:val="left"/>
      <w:pPr>
        <w:ind w:left="720" w:hanging="360"/>
      </w:pPr>
      <w:rPr>
        <w:b w:val="0"/>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7CE664C2"/>
    <w:multiLevelType w:val="hybridMultilevel"/>
    <w:tmpl w:val="79E49C24"/>
    <w:lvl w:ilvl="0" w:tplc="04090001">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77" w15:restartNumberingAfterBreak="0">
    <w:nsid w:val="7DA45B73"/>
    <w:multiLevelType w:val="hybridMultilevel"/>
    <w:tmpl w:val="181A2322"/>
    <w:lvl w:ilvl="0" w:tplc="04090019">
      <w:start w:val="1"/>
      <w:numFmt w:val="lowerLetter"/>
      <w:lvlText w:val="%1."/>
      <w:lvlJc w:val="left"/>
      <w:pPr>
        <w:ind w:left="720" w:hanging="360"/>
      </w:pPr>
      <w:rPr>
        <w:rFonts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7E097A70"/>
    <w:multiLevelType w:val="hybridMultilevel"/>
    <w:tmpl w:val="F62C9F9C"/>
    <w:lvl w:ilvl="0" w:tplc="04090019">
      <w:start w:val="1"/>
      <w:numFmt w:val="lowerLetter"/>
      <w:lvlText w:val="%1."/>
      <w:lvlJc w:val="left"/>
      <w:pPr>
        <w:ind w:left="720" w:hanging="360"/>
      </w:pPr>
      <w:rPr>
        <w:rFonts w:cs="Times New Roman"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F203C81"/>
    <w:multiLevelType w:val="hybridMultilevel"/>
    <w:tmpl w:val="5F4AEE24"/>
    <w:lvl w:ilvl="0" w:tplc="FFFFFFFF">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66"/>
  </w:num>
  <w:num w:numId="3">
    <w:abstractNumId w:val="59"/>
  </w:num>
  <w:num w:numId="4">
    <w:abstractNumId w:val="31"/>
  </w:num>
  <w:num w:numId="5">
    <w:abstractNumId w:val="32"/>
  </w:num>
  <w:num w:numId="6">
    <w:abstractNumId w:val="73"/>
  </w:num>
  <w:num w:numId="7">
    <w:abstractNumId w:val="6"/>
  </w:num>
  <w:num w:numId="8">
    <w:abstractNumId w:val="23"/>
  </w:num>
  <w:num w:numId="9">
    <w:abstractNumId w:val="55"/>
  </w:num>
  <w:num w:numId="10">
    <w:abstractNumId w:val="5"/>
  </w:num>
  <w:num w:numId="11">
    <w:abstractNumId w:val="24"/>
  </w:num>
  <w:num w:numId="12">
    <w:abstractNumId w:val="74"/>
  </w:num>
  <w:num w:numId="13">
    <w:abstractNumId w:val="51"/>
  </w:num>
  <w:num w:numId="14">
    <w:abstractNumId w:val="44"/>
  </w:num>
  <w:num w:numId="15">
    <w:abstractNumId w:val="75"/>
  </w:num>
  <w:num w:numId="16">
    <w:abstractNumId w:val="67"/>
  </w:num>
  <w:num w:numId="17">
    <w:abstractNumId w:val="77"/>
  </w:num>
  <w:num w:numId="18">
    <w:abstractNumId w:val="78"/>
  </w:num>
  <w:num w:numId="19">
    <w:abstractNumId w:val="71"/>
  </w:num>
  <w:num w:numId="20">
    <w:abstractNumId w:val="63"/>
  </w:num>
  <w:num w:numId="21">
    <w:abstractNumId w:val="79"/>
  </w:num>
  <w:num w:numId="22">
    <w:abstractNumId w:val="41"/>
  </w:num>
  <w:num w:numId="23">
    <w:abstractNumId w:val="52"/>
  </w:num>
  <w:num w:numId="24">
    <w:abstractNumId w:val="46"/>
  </w:num>
  <w:num w:numId="25">
    <w:abstractNumId w:val="27"/>
  </w:num>
  <w:num w:numId="26">
    <w:abstractNumId w:val="70"/>
  </w:num>
  <w:num w:numId="27">
    <w:abstractNumId w:val="8"/>
  </w:num>
  <w:num w:numId="28">
    <w:abstractNumId w:val="13"/>
  </w:num>
  <w:num w:numId="2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1"/>
  </w:num>
  <w:num w:numId="34">
    <w:abstractNumId w:val="14"/>
  </w:num>
  <w:num w:numId="35">
    <w:abstractNumId w:val="4"/>
  </w:num>
  <w:num w:numId="36">
    <w:abstractNumId w:val="42"/>
  </w:num>
  <w:num w:numId="37">
    <w:abstractNumId w:val="65"/>
  </w:num>
  <w:num w:numId="38">
    <w:abstractNumId w:val="30"/>
  </w:num>
  <w:num w:numId="39">
    <w:abstractNumId w:val="68"/>
  </w:num>
  <w:num w:numId="40">
    <w:abstractNumId w:val="2"/>
  </w:num>
  <w:num w:numId="41">
    <w:abstractNumId w:val="64"/>
  </w:num>
  <w:num w:numId="42">
    <w:abstractNumId w:val="76"/>
  </w:num>
  <w:num w:numId="43">
    <w:abstractNumId w:val="16"/>
  </w:num>
  <w:num w:numId="44">
    <w:abstractNumId w:val="15"/>
  </w:num>
  <w:num w:numId="45">
    <w:abstractNumId w:val="28"/>
  </w:num>
  <w:num w:numId="46">
    <w:abstractNumId w:val="58"/>
  </w:num>
  <w:num w:numId="47">
    <w:abstractNumId w:val="36"/>
  </w:num>
  <w:num w:numId="48">
    <w:abstractNumId w:val="39"/>
  </w:num>
  <w:num w:numId="49">
    <w:abstractNumId w:val="40"/>
  </w:num>
  <w:num w:numId="50">
    <w:abstractNumId w:val="57"/>
  </w:num>
  <w:num w:numId="51">
    <w:abstractNumId w:val="0"/>
  </w:num>
  <w:num w:numId="52">
    <w:abstractNumId w:val="48"/>
  </w:num>
  <w:num w:numId="53">
    <w:abstractNumId w:val="17"/>
  </w:num>
  <w:num w:numId="54">
    <w:abstractNumId w:val="12"/>
  </w:num>
  <w:num w:numId="55">
    <w:abstractNumId w:val="33"/>
  </w:num>
  <w:num w:numId="56">
    <w:abstractNumId w:val="56"/>
  </w:num>
  <w:num w:numId="57">
    <w:abstractNumId w:val="53"/>
  </w:num>
  <w:num w:numId="58">
    <w:abstractNumId w:val="9"/>
  </w:num>
  <w:num w:numId="59">
    <w:abstractNumId w:val="45"/>
  </w:num>
  <w:num w:numId="60">
    <w:abstractNumId w:val="69"/>
  </w:num>
  <w:num w:numId="61">
    <w:abstractNumId w:val="38"/>
  </w:num>
  <w:num w:numId="62">
    <w:abstractNumId w:val="37"/>
  </w:num>
  <w:num w:numId="63">
    <w:abstractNumId w:val="61"/>
  </w:num>
  <w:num w:numId="6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62"/>
  </w:num>
  <w:num w:numId="67">
    <w:abstractNumId w:val="43"/>
  </w:num>
  <w:num w:numId="68">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50"/>
  </w:num>
  <w:num w:numId="71">
    <w:abstractNumId w:val="54"/>
  </w:num>
  <w:num w:numId="72">
    <w:abstractNumId w:val="60"/>
  </w:num>
  <w:num w:numId="73">
    <w:abstractNumId w:val="47"/>
  </w:num>
  <w:num w:numId="74">
    <w:abstractNumId w:val="34"/>
  </w:num>
  <w:num w:numId="75">
    <w:abstractNumId w:val="7"/>
  </w:num>
  <w:num w:numId="76">
    <w:abstractNumId w:val="49"/>
  </w:num>
  <w:num w:numId="77">
    <w:abstractNumId w:val="35"/>
  </w:num>
  <w:num w:numId="78">
    <w:abstractNumId w:val="11"/>
  </w:num>
  <w:num w:numId="79">
    <w:abstractNumId w:val="68"/>
    <w:lvlOverride w:ilvl="0">
      <w:startOverride w:val="1"/>
    </w:lvlOverride>
  </w:num>
  <w:num w:numId="80">
    <w:abstractNumId w:val="29"/>
  </w:num>
  <w:num w:numId="81">
    <w:abstractNumId w:val="22"/>
  </w:num>
  <w:num w:numId="82">
    <w:abstractNumId w:val="26"/>
  </w:num>
  <w:num w:numId="83">
    <w:abstractNumId w:val="18"/>
  </w:num>
  <w:num w:numId="84">
    <w:abstractNumId w:val="19"/>
  </w:num>
  <w:num w:numId="85">
    <w:abstractNumId w:val="1"/>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embedSystemFonts/>
  <w:proofState w:spelling="clean" w:grammar="clean"/>
  <w:attachedTemplate r:id="rId1"/>
  <w:stylePaneFormatFilter w:val="1F04" w:allStyles="0" w:customStyles="0" w:latentStyles="1" w:stylesInUse="0" w:headingStyles="0" w:numberingStyles="0" w:tableStyles="0" w:directFormattingOnRuns="1" w:directFormattingOnParagraphs="1" w:directFormattingOnNumbering="1" w:directFormattingOnTables="1" w:clearFormatting="1" w:top3HeadingStyles="0" w:visibleStyles="0" w:alternateStyleNames="0"/>
  <w:defaultTabStop w:val="720"/>
  <w:drawingGridHorizontalSpacing w:val="120"/>
  <w:displayHorizontalDrawingGridEvery w:val="0"/>
  <w:displayVerticalDrawingGridEvery w:val="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DAzMrE0NjO1NDMwMDRX0lEKTi0uzszPAykwrwUA3XYPVSwAAAA="/>
  </w:docVars>
  <w:rsids>
    <w:rsidRoot w:val="00EE10B1"/>
    <w:rsid w:val="00000355"/>
    <w:rsid w:val="00000458"/>
    <w:rsid w:val="0000052E"/>
    <w:rsid w:val="0000076C"/>
    <w:rsid w:val="00000A55"/>
    <w:rsid w:val="00000C0F"/>
    <w:rsid w:val="0000103E"/>
    <w:rsid w:val="00001424"/>
    <w:rsid w:val="0000172D"/>
    <w:rsid w:val="0000172F"/>
    <w:rsid w:val="0000175F"/>
    <w:rsid w:val="000018AD"/>
    <w:rsid w:val="00002793"/>
    <w:rsid w:val="00002A19"/>
    <w:rsid w:val="00002CC4"/>
    <w:rsid w:val="00003543"/>
    <w:rsid w:val="00003593"/>
    <w:rsid w:val="00003B2D"/>
    <w:rsid w:val="00003BC0"/>
    <w:rsid w:val="00003F42"/>
    <w:rsid w:val="00004DF2"/>
    <w:rsid w:val="00004FFA"/>
    <w:rsid w:val="00005A4A"/>
    <w:rsid w:val="00005A8F"/>
    <w:rsid w:val="00005D53"/>
    <w:rsid w:val="00005E7A"/>
    <w:rsid w:val="0000604D"/>
    <w:rsid w:val="0000689C"/>
    <w:rsid w:val="0000779E"/>
    <w:rsid w:val="00007CE1"/>
    <w:rsid w:val="00007D1F"/>
    <w:rsid w:val="00007FF3"/>
    <w:rsid w:val="00010A17"/>
    <w:rsid w:val="00010A82"/>
    <w:rsid w:val="000114B3"/>
    <w:rsid w:val="000119CF"/>
    <w:rsid w:val="000124A3"/>
    <w:rsid w:val="00012510"/>
    <w:rsid w:val="0001353A"/>
    <w:rsid w:val="00013878"/>
    <w:rsid w:val="00013CF0"/>
    <w:rsid w:val="0001460E"/>
    <w:rsid w:val="00014820"/>
    <w:rsid w:val="00014E00"/>
    <w:rsid w:val="00015220"/>
    <w:rsid w:val="00015877"/>
    <w:rsid w:val="000159F3"/>
    <w:rsid w:val="00015CEA"/>
    <w:rsid w:val="00016303"/>
    <w:rsid w:val="00016FC9"/>
    <w:rsid w:val="00017560"/>
    <w:rsid w:val="00017930"/>
    <w:rsid w:val="00017E96"/>
    <w:rsid w:val="00017EB7"/>
    <w:rsid w:val="000201FA"/>
    <w:rsid w:val="00020361"/>
    <w:rsid w:val="00020529"/>
    <w:rsid w:val="00020B8B"/>
    <w:rsid w:val="00020C18"/>
    <w:rsid w:val="000212BB"/>
    <w:rsid w:val="00022296"/>
    <w:rsid w:val="0002270D"/>
    <w:rsid w:val="00022914"/>
    <w:rsid w:val="000229B2"/>
    <w:rsid w:val="00022FB9"/>
    <w:rsid w:val="0002309F"/>
    <w:rsid w:val="0002354C"/>
    <w:rsid w:val="0002363E"/>
    <w:rsid w:val="00023867"/>
    <w:rsid w:val="000239C8"/>
    <w:rsid w:val="000239EE"/>
    <w:rsid w:val="00023BBE"/>
    <w:rsid w:val="00023F36"/>
    <w:rsid w:val="000241C8"/>
    <w:rsid w:val="00024416"/>
    <w:rsid w:val="00025A53"/>
    <w:rsid w:val="00025CE4"/>
    <w:rsid w:val="00025DD0"/>
    <w:rsid w:val="000264F9"/>
    <w:rsid w:val="00026B28"/>
    <w:rsid w:val="00026CA4"/>
    <w:rsid w:val="00026D9E"/>
    <w:rsid w:val="000274C3"/>
    <w:rsid w:val="0002752A"/>
    <w:rsid w:val="000276B1"/>
    <w:rsid w:val="000277C2"/>
    <w:rsid w:val="000305F5"/>
    <w:rsid w:val="000306C6"/>
    <w:rsid w:val="00030B75"/>
    <w:rsid w:val="00031059"/>
    <w:rsid w:val="000311E1"/>
    <w:rsid w:val="00031460"/>
    <w:rsid w:val="0003180D"/>
    <w:rsid w:val="00032125"/>
    <w:rsid w:val="00032477"/>
    <w:rsid w:val="0003286E"/>
    <w:rsid w:val="000328EF"/>
    <w:rsid w:val="00032904"/>
    <w:rsid w:val="00032CE6"/>
    <w:rsid w:val="00032F16"/>
    <w:rsid w:val="00032F46"/>
    <w:rsid w:val="0003304E"/>
    <w:rsid w:val="00033751"/>
    <w:rsid w:val="000338A1"/>
    <w:rsid w:val="0003496A"/>
    <w:rsid w:val="000351CB"/>
    <w:rsid w:val="000354B4"/>
    <w:rsid w:val="000357BC"/>
    <w:rsid w:val="0003596D"/>
    <w:rsid w:val="00035BF1"/>
    <w:rsid w:val="00035F37"/>
    <w:rsid w:val="0003609F"/>
    <w:rsid w:val="00036604"/>
    <w:rsid w:val="00036791"/>
    <w:rsid w:val="00037EF7"/>
    <w:rsid w:val="00040579"/>
    <w:rsid w:val="00040A20"/>
    <w:rsid w:val="00040B75"/>
    <w:rsid w:val="00040DAA"/>
    <w:rsid w:val="00040E61"/>
    <w:rsid w:val="000414A3"/>
    <w:rsid w:val="000419FF"/>
    <w:rsid w:val="0004261D"/>
    <w:rsid w:val="0004267B"/>
    <w:rsid w:val="000426A8"/>
    <w:rsid w:val="0004276E"/>
    <w:rsid w:val="00042DCB"/>
    <w:rsid w:val="0004356A"/>
    <w:rsid w:val="000447F1"/>
    <w:rsid w:val="00044959"/>
    <w:rsid w:val="00044DF2"/>
    <w:rsid w:val="0004506B"/>
    <w:rsid w:val="0004587B"/>
    <w:rsid w:val="000458D4"/>
    <w:rsid w:val="00045ED8"/>
    <w:rsid w:val="0004617A"/>
    <w:rsid w:val="000465A1"/>
    <w:rsid w:val="00046BF7"/>
    <w:rsid w:val="00046D36"/>
    <w:rsid w:val="00047717"/>
    <w:rsid w:val="00047761"/>
    <w:rsid w:val="00047E93"/>
    <w:rsid w:val="0005017E"/>
    <w:rsid w:val="00050A62"/>
    <w:rsid w:val="00050BDA"/>
    <w:rsid w:val="00050BFA"/>
    <w:rsid w:val="00050CC8"/>
    <w:rsid w:val="00050EB6"/>
    <w:rsid w:val="00050F5A"/>
    <w:rsid w:val="00051017"/>
    <w:rsid w:val="00051583"/>
    <w:rsid w:val="000518CF"/>
    <w:rsid w:val="0005192A"/>
    <w:rsid w:val="00051C75"/>
    <w:rsid w:val="00051D64"/>
    <w:rsid w:val="0005211E"/>
    <w:rsid w:val="00052194"/>
    <w:rsid w:val="000524C8"/>
    <w:rsid w:val="000526C3"/>
    <w:rsid w:val="00052827"/>
    <w:rsid w:val="00052B4F"/>
    <w:rsid w:val="00053BEC"/>
    <w:rsid w:val="000541B6"/>
    <w:rsid w:val="00054F51"/>
    <w:rsid w:val="00055531"/>
    <w:rsid w:val="00055903"/>
    <w:rsid w:val="0005684F"/>
    <w:rsid w:val="0005688E"/>
    <w:rsid w:val="00056D6A"/>
    <w:rsid w:val="0005732D"/>
    <w:rsid w:val="00057527"/>
    <w:rsid w:val="000576AE"/>
    <w:rsid w:val="00057768"/>
    <w:rsid w:val="00057859"/>
    <w:rsid w:val="0006069C"/>
    <w:rsid w:val="00060914"/>
    <w:rsid w:val="00060D67"/>
    <w:rsid w:val="00060E2C"/>
    <w:rsid w:val="000615A2"/>
    <w:rsid w:val="000626BD"/>
    <w:rsid w:val="000627DC"/>
    <w:rsid w:val="00063170"/>
    <w:rsid w:val="00063223"/>
    <w:rsid w:val="00063593"/>
    <w:rsid w:val="00063EB6"/>
    <w:rsid w:val="00063F67"/>
    <w:rsid w:val="00064449"/>
    <w:rsid w:val="00064472"/>
    <w:rsid w:val="00064663"/>
    <w:rsid w:val="00064BE6"/>
    <w:rsid w:val="0006515C"/>
    <w:rsid w:val="00065492"/>
    <w:rsid w:val="00065A2B"/>
    <w:rsid w:val="00066514"/>
    <w:rsid w:val="00066798"/>
    <w:rsid w:val="00067336"/>
    <w:rsid w:val="0006773D"/>
    <w:rsid w:val="00067753"/>
    <w:rsid w:val="00067F5D"/>
    <w:rsid w:val="000702F9"/>
    <w:rsid w:val="000704C9"/>
    <w:rsid w:val="000706AA"/>
    <w:rsid w:val="0007074B"/>
    <w:rsid w:val="00070A7E"/>
    <w:rsid w:val="00070D19"/>
    <w:rsid w:val="00070DE3"/>
    <w:rsid w:val="00070EEF"/>
    <w:rsid w:val="0007135C"/>
    <w:rsid w:val="000722C6"/>
    <w:rsid w:val="000724E4"/>
    <w:rsid w:val="00072901"/>
    <w:rsid w:val="00072B68"/>
    <w:rsid w:val="00072BAB"/>
    <w:rsid w:val="00072D4D"/>
    <w:rsid w:val="0007304A"/>
    <w:rsid w:val="00073114"/>
    <w:rsid w:val="0007396E"/>
    <w:rsid w:val="00073ABA"/>
    <w:rsid w:val="000747E7"/>
    <w:rsid w:val="00074BBF"/>
    <w:rsid w:val="000752AD"/>
    <w:rsid w:val="00075A45"/>
    <w:rsid w:val="00075AFE"/>
    <w:rsid w:val="00075D2B"/>
    <w:rsid w:val="0007647A"/>
    <w:rsid w:val="00076A0E"/>
    <w:rsid w:val="00076BD7"/>
    <w:rsid w:val="00077074"/>
    <w:rsid w:val="000772E5"/>
    <w:rsid w:val="000802B8"/>
    <w:rsid w:val="000807CF"/>
    <w:rsid w:val="0008166D"/>
    <w:rsid w:val="00081F87"/>
    <w:rsid w:val="00082155"/>
    <w:rsid w:val="00082374"/>
    <w:rsid w:val="000823E5"/>
    <w:rsid w:val="000828F4"/>
    <w:rsid w:val="00082E4C"/>
    <w:rsid w:val="00082E73"/>
    <w:rsid w:val="00083382"/>
    <w:rsid w:val="00083D0F"/>
    <w:rsid w:val="00084094"/>
    <w:rsid w:val="000849A1"/>
    <w:rsid w:val="00085407"/>
    <w:rsid w:val="00086E98"/>
    <w:rsid w:val="0008749B"/>
    <w:rsid w:val="0008754A"/>
    <w:rsid w:val="00087E0C"/>
    <w:rsid w:val="00087E47"/>
    <w:rsid w:val="000902B3"/>
    <w:rsid w:val="000904AA"/>
    <w:rsid w:val="00090B5B"/>
    <w:rsid w:val="00090B69"/>
    <w:rsid w:val="00090EE4"/>
    <w:rsid w:val="00091A74"/>
    <w:rsid w:val="00091E33"/>
    <w:rsid w:val="00091E59"/>
    <w:rsid w:val="00091EE3"/>
    <w:rsid w:val="00091FF9"/>
    <w:rsid w:val="000921CD"/>
    <w:rsid w:val="000921F5"/>
    <w:rsid w:val="000926C5"/>
    <w:rsid w:val="00092950"/>
    <w:rsid w:val="000929BA"/>
    <w:rsid w:val="00092AB2"/>
    <w:rsid w:val="0009345D"/>
    <w:rsid w:val="00093D90"/>
    <w:rsid w:val="00095093"/>
    <w:rsid w:val="00095153"/>
    <w:rsid w:val="00095B32"/>
    <w:rsid w:val="00095BF3"/>
    <w:rsid w:val="00096570"/>
    <w:rsid w:val="0009657D"/>
    <w:rsid w:val="000965C0"/>
    <w:rsid w:val="0009680D"/>
    <w:rsid w:val="00097264"/>
    <w:rsid w:val="00097BE8"/>
    <w:rsid w:val="000A01E6"/>
    <w:rsid w:val="000A1035"/>
    <w:rsid w:val="000A1AB8"/>
    <w:rsid w:val="000A22F2"/>
    <w:rsid w:val="000A246B"/>
    <w:rsid w:val="000A2D2A"/>
    <w:rsid w:val="000A30A9"/>
    <w:rsid w:val="000A32E6"/>
    <w:rsid w:val="000A348D"/>
    <w:rsid w:val="000A3CF8"/>
    <w:rsid w:val="000A4000"/>
    <w:rsid w:val="000A4E50"/>
    <w:rsid w:val="000A56FA"/>
    <w:rsid w:val="000A5E5D"/>
    <w:rsid w:val="000A6F06"/>
    <w:rsid w:val="000A7C94"/>
    <w:rsid w:val="000B053E"/>
    <w:rsid w:val="000B0697"/>
    <w:rsid w:val="000B07EA"/>
    <w:rsid w:val="000B09D1"/>
    <w:rsid w:val="000B0D33"/>
    <w:rsid w:val="000B0D93"/>
    <w:rsid w:val="000B10F9"/>
    <w:rsid w:val="000B1715"/>
    <w:rsid w:val="000B17EB"/>
    <w:rsid w:val="000B19FC"/>
    <w:rsid w:val="000B1A21"/>
    <w:rsid w:val="000B2632"/>
    <w:rsid w:val="000B3033"/>
    <w:rsid w:val="000B325A"/>
    <w:rsid w:val="000B3587"/>
    <w:rsid w:val="000B3DB3"/>
    <w:rsid w:val="000B49D4"/>
    <w:rsid w:val="000B4F05"/>
    <w:rsid w:val="000B5031"/>
    <w:rsid w:val="000B5138"/>
    <w:rsid w:val="000B5232"/>
    <w:rsid w:val="000B54A8"/>
    <w:rsid w:val="000B5E0C"/>
    <w:rsid w:val="000B5E14"/>
    <w:rsid w:val="000B5E9E"/>
    <w:rsid w:val="000B648E"/>
    <w:rsid w:val="000B6E64"/>
    <w:rsid w:val="000B7ADC"/>
    <w:rsid w:val="000B7B3F"/>
    <w:rsid w:val="000C0BBB"/>
    <w:rsid w:val="000C0CF1"/>
    <w:rsid w:val="000C0D7B"/>
    <w:rsid w:val="000C0F67"/>
    <w:rsid w:val="000C1814"/>
    <w:rsid w:val="000C1D17"/>
    <w:rsid w:val="000C20A6"/>
    <w:rsid w:val="000C23EF"/>
    <w:rsid w:val="000C33B0"/>
    <w:rsid w:val="000C33E2"/>
    <w:rsid w:val="000C46E7"/>
    <w:rsid w:val="000C4729"/>
    <w:rsid w:val="000C4B31"/>
    <w:rsid w:val="000C4D8C"/>
    <w:rsid w:val="000C4E32"/>
    <w:rsid w:val="000C505A"/>
    <w:rsid w:val="000C5DC3"/>
    <w:rsid w:val="000C64BE"/>
    <w:rsid w:val="000C65F8"/>
    <w:rsid w:val="000C7157"/>
    <w:rsid w:val="000C72F7"/>
    <w:rsid w:val="000C754E"/>
    <w:rsid w:val="000C7665"/>
    <w:rsid w:val="000C7728"/>
    <w:rsid w:val="000C78EB"/>
    <w:rsid w:val="000C7CA0"/>
    <w:rsid w:val="000C7D44"/>
    <w:rsid w:val="000C7F64"/>
    <w:rsid w:val="000D00C7"/>
    <w:rsid w:val="000D0490"/>
    <w:rsid w:val="000D07AA"/>
    <w:rsid w:val="000D095C"/>
    <w:rsid w:val="000D1040"/>
    <w:rsid w:val="000D14E1"/>
    <w:rsid w:val="000D14F3"/>
    <w:rsid w:val="000D1583"/>
    <w:rsid w:val="000D15E6"/>
    <w:rsid w:val="000D1AA3"/>
    <w:rsid w:val="000D1C50"/>
    <w:rsid w:val="000D1DFF"/>
    <w:rsid w:val="000D1F86"/>
    <w:rsid w:val="000D20CC"/>
    <w:rsid w:val="000D22CA"/>
    <w:rsid w:val="000D2ACD"/>
    <w:rsid w:val="000D35C1"/>
    <w:rsid w:val="000D37D2"/>
    <w:rsid w:val="000D3F0D"/>
    <w:rsid w:val="000D4096"/>
    <w:rsid w:val="000D4558"/>
    <w:rsid w:val="000D4B4A"/>
    <w:rsid w:val="000D52D2"/>
    <w:rsid w:val="000D541A"/>
    <w:rsid w:val="000D59D3"/>
    <w:rsid w:val="000D6E95"/>
    <w:rsid w:val="000D6FFE"/>
    <w:rsid w:val="000D707E"/>
    <w:rsid w:val="000D7304"/>
    <w:rsid w:val="000D7610"/>
    <w:rsid w:val="000D7992"/>
    <w:rsid w:val="000D7B7E"/>
    <w:rsid w:val="000D7D21"/>
    <w:rsid w:val="000D7FB3"/>
    <w:rsid w:val="000E0096"/>
    <w:rsid w:val="000E0176"/>
    <w:rsid w:val="000E049A"/>
    <w:rsid w:val="000E0808"/>
    <w:rsid w:val="000E1149"/>
    <w:rsid w:val="000E163E"/>
    <w:rsid w:val="000E1A24"/>
    <w:rsid w:val="000E1C88"/>
    <w:rsid w:val="000E1DCF"/>
    <w:rsid w:val="000E1F77"/>
    <w:rsid w:val="000E2471"/>
    <w:rsid w:val="000E2AAC"/>
    <w:rsid w:val="000E2BBC"/>
    <w:rsid w:val="000E2BEE"/>
    <w:rsid w:val="000E30C0"/>
    <w:rsid w:val="000E331F"/>
    <w:rsid w:val="000E33A6"/>
    <w:rsid w:val="000E3895"/>
    <w:rsid w:val="000E3B9C"/>
    <w:rsid w:val="000E3DBD"/>
    <w:rsid w:val="000E3FE0"/>
    <w:rsid w:val="000E494D"/>
    <w:rsid w:val="000E4CB3"/>
    <w:rsid w:val="000E4DF0"/>
    <w:rsid w:val="000E5180"/>
    <w:rsid w:val="000E5593"/>
    <w:rsid w:val="000E5EFB"/>
    <w:rsid w:val="000E6E9B"/>
    <w:rsid w:val="000E6EE4"/>
    <w:rsid w:val="000E71F8"/>
    <w:rsid w:val="000E799C"/>
    <w:rsid w:val="000E7EB6"/>
    <w:rsid w:val="000F02A9"/>
    <w:rsid w:val="000F02AC"/>
    <w:rsid w:val="000F03D8"/>
    <w:rsid w:val="000F04CC"/>
    <w:rsid w:val="000F0C7E"/>
    <w:rsid w:val="000F0F1F"/>
    <w:rsid w:val="000F1029"/>
    <w:rsid w:val="000F1828"/>
    <w:rsid w:val="000F1AF5"/>
    <w:rsid w:val="000F1B9B"/>
    <w:rsid w:val="000F2054"/>
    <w:rsid w:val="000F22E6"/>
    <w:rsid w:val="000F2CD4"/>
    <w:rsid w:val="000F2D53"/>
    <w:rsid w:val="000F2E9A"/>
    <w:rsid w:val="000F2F2A"/>
    <w:rsid w:val="000F397B"/>
    <w:rsid w:val="000F44BF"/>
    <w:rsid w:val="000F487C"/>
    <w:rsid w:val="000F4ED8"/>
    <w:rsid w:val="000F565B"/>
    <w:rsid w:val="000F6AD3"/>
    <w:rsid w:val="000F6FBD"/>
    <w:rsid w:val="00100234"/>
    <w:rsid w:val="001008BD"/>
    <w:rsid w:val="00100E12"/>
    <w:rsid w:val="00101BCB"/>
    <w:rsid w:val="0010206F"/>
    <w:rsid w:val="001024B9"/>
    <w:rsid w:val="00103627"/>
    <w:rsid w:val="00103807"/>
    <w:rsid w:val="00103D29"/>
    <w:rsid w:val="00103EA3"/>
    <w:rsid w:val="00103EB3"/>
    <w:rsid w:val="00103F35"/>
    <w:rsid w:val="00104041"/>
    <w:rsid w:val="00104487"/>
    <w:rsid w:val="001044F1"/>
    <w:rsid w:val="001048E3"/>
    <w:rsid w:val="00105013"/>
    <w:rsid w:val="0010502A"/>
    <w:rsid w:val="0010504E"/>
    <w:rsid w:val="001053CC"/>
    <w:rsid w:val="001055CC"/>
    <w:rsid w:val="001056B7"/>
    <w:rsid w:val="00105B4F"/>
    <w:rsid w:val="001063B7"/>
    <w:rsid w:val="001072C7"/>
    <w:rsid w:val="00107A55"/>
    <w:rsid w:val="00107EC3"/>
    <w:rsid w:val="00107F4A"/>
    <w:rsid w:val="0011060C"/>
    <w:rsid w:val="00110CFC"/>
    <w:rsid w:val="00110FEC"/>
    <w:rsid w:val="001110CA"/>
    <w:rsid w:val="00111433"/>
    <w:rsid w:val="00111487"/>
    <w:rsid w:val="001114BC"/>
    <w:rsid w:val="00111C51"/>
    <w:rsid w:val="00111E04"/>
    <w:rsid w:val="00111F20"/>
    <w:rsid w:val="00114668"/>
    <w:rsid w:val="00114967"/>
    <w:rsid w:val="00114F11"/>
    <w:rsid w:val="0011579C"/>
    <w:rsid w:val="0011611B"/>
    <w:rsid w:val="00116574"/>
    <w:rsid w:val="00116778"/>
    <w:rsid w:val="00116B62"/>
    <w:rsid w:val="00116D36"/>
    <w:rsid w:val="00116F87"/>
    <w:rsid w:val="00117059"/>
    <w:rsid w:val="00117380"/>
    <w:rsid w:val="001201FA"/>
    <w:rsid w:val="001202A1"/>
    <w:rsid w:val="00120ABA"/>
    <w:rsid w:val="00120D43"/>
    <w:rsid w:val="0012143D"/>
    <w:rsid w:val="00121ADB"/>
    <w:rsid w:val="00122012"/>
    <w:rsid w:val="0012344E"/>
    <w:rsid w:val="001235A7"/>
    <w:rsid w:val="00123BE0"/>
    <w:rsid w:val="00123E78"/>
    <w:rsid w:val="00124CDF"/>
    <w:rsid w:val="00124DC6"/>
    <w:rsid w:val="00124EFA"/>
    <w:rsid w:val="001250DA"/>
    <w:rsid w:val="00125125"/>
    <w:rsid w:val="00125445"/>
    <w:rsid w:val="001258B9"/>
    <w:rsid w:val="00125BB4"/>
    <w:rsid w:val="00125D60"/>
    <w:rsid w:val="00125E7A"/>
    <w:rsid w:val="00126BB8"/>
    <w:rsid w:val="00126FC9"/>
    <w:rsid w:val="00127CBB"/>
    <w:rsid w:val="00130529"/>
    <w:rsid w:val="0013053A"/>
    <w:rsid w:val="00130EDA"/>
    <w:rsid w:val="00131CA0"/>
    <w:rsid w:val="00131EC7"/>
    <w:rsid w:val="001323FE"/>
    <w:rsid w:val="001324F7"/>
    <w:rsid w:val="0013286C"/>
    <w:rsid w:val="00132EDF"/>
    <w:rsid w:val="001331AC"/>
    <w:rsid w:val="0013362C"/>
    <w:rsid w:val="001338D7"/>
    <w:rsid w:val="00133942"/>
    <w:rsid w:val="001340FE"/>
    <w:rsid w:val="00134282"/>
    <w:rsid w:val="001343E9"/>
    <w:rsid w:val="0013467F"/>
    <w:rsid w:val="00134A0C"/>
    <w:rsid w:val="001356C3"/>
    <w:rsid w:val="001357F0"/>
    <w:rsid w:val="001358D9"/>
    <w:rsid w:val="00135920"/>
    <w:rsid w:val="00135E3D"/>
    <w:rsid w:val="00135E84"/>
    <w:rsid w:val="001361DC"/>
    <w:rsid w:val="001362A2"/>
    <w:rsid w:val="00136372"/>
    <w:rsid w:val="00136B38"/>
    <w:rsid w:val="0013710A"/>
    <w:rsid w:val="001372CC"/>
    <w:rsid w:val="001379B6"/>
    <w:rsid w:val="00140436"/>
    <w:rsid w:val="0014049F"/>
    <w:rsid w:val="001405CF"/>
    <w:rsid w:val="001410C6"/>
    <w:rsid w:val="00141390"/>
    <w:rsid w:val="001422C0"/>
    <w:rsid w:val="001425E5"/>
    <w:rsid w:val="00142A47"/>
    <w:rsid w:val="00142AAE"/>
    <w:rsid w:val="00142B20"/>
    <w:rsid w:val="00142C15"/>
    <w:rsid w:val="00142D75"/>
    <w:rsid w:val="00143187"/>
    <w:rsid w:val="0014502C"/>
    <w:rsid w:val="001450A2"/>
    <w:rsid w:val="001450C1"/>
    <w:rsid w:val="00145750"/>
    <w:rsid w:val="00146CFB"/>
    <w:rsid w:val="001472BC"/>
    <w:rsid w:val="00147395"/>
    <w:rsid w:val="0014740C"/>
    <w:rsid w:val="00147459"/>
    <w:rsid w:val="001474ED"/>
    <w:rsid w:val="00147D4E"/>
    <w:rsid w:val="001503EF"/>
    <w:rsid w:val="00150602"/>
    <w:rsid w:val="001511EC"/>
    <w:rsid w:val="001514CE"/>
    <w:rsid w:val="0015191F"/>
    <w:rsid w:val="00151ACC"/>
    <w:rsid w:val="00151E9B"/>
    <w:rsid w:val="001523F2"/>
    <w:rsid w:val="0015264A"/>
    <w:rsid w:val="001530DA"/>
    <w:rsid w:val="001531DE"/>
    <w:rsid w:val="00153335"/>
    <w:rsid w:val="00153BAE"/>
    <w:rsid w:val="00154867"/>
    <w:rsid w:val="00154959"/>
    <w:rsid w:val="00154B1A"/>
    <w:rsid w:val="00154F83"/>
    <w:rsid w:val="001555A2"/>
    <w:rsid w:val="00156533"/>
    <w:rsid w:val="00156733"/>
    <w:rsid w:val="001567D9"/>
    <w:rsid w:val="001569C2"/>
    <w:rsid w:val="00156D58"/>
    <w:rsid w:val="001571C9"/>
    <w:rsid w:val="001575E8"/>
    <w:rsid w:val="00157618"/>
    <w:rsid w:val="00157E14"/>
    <w:rsid w:val="0016127D"/>
    <w:rsid w:val="00161B10"/>
    <w:rsid w:val="00162002"/>
    <w:rsid w:val="00162357"/>
    <w:rsid w:val="00162503"/>
    <w:rsid w:val="00162D3F"/>
    <w:rsid w:val="001631BC"/>
    <w:rsid w:val="00163BD0"/>
    <w:rsid w:val="00163CEB"/>
    <w:rsid w:val="00164D10"/>
    <w:rsid w:val="00164F58"/>
    <w:rsid w:val="0016545D"/>
    <w:rsid w:val="00165EEA"/>
    <w:rsid w:val="0016675D"/>
    <w:rsid w:val="00166A96"/>
    <w:rsid w:val="00166EF6"/>
    <w:rsid w:val="0016739E"/>
    <w:rsid w:val="0016767F"/>
    <w:rsid w:val="00167E0B"/>
    <w:rsid w:val="00170C5B"/>
    <w:rsid w:val="00170D9A"/>
    <w:rsid w:val="00170DAC"/>
    <w:rsid w:val="00171052"/>
    <w:rsid w:val="0017116F"/>
    <w:rsid w:val="001711A6"/>
    <w:rsid w:val="00171296"/>
    <w:rsid w:val="00171B4F"/>
    <w:rsid w:val="00171C0E"/>
    <w:rsid w:val="00171C27"/>
    <w:rsid w:val="00172025"/>
    <w:rsid w:val="00172027"/>
    <w:rsid w:val="001722AE"/>
    <w:rsid w:val="00172864"/>
    <w:rsid w:val="00172B73"/>
    <w:rsid w:val="00172C26"/>
    <w:rsid w:val="00172E6A"/>
    <w:rsid w:val="00172F4E"/>
    <w:rsid w:val="0017312E"/>
    <w:rsid w:val="00173327"/>
    <w:rsid w:val="00173585"/>
    <w:rsid w:val="0017434C"/>
    <w:rsid w:val="0017460D"/>
    <w:rsid w:val="00174DB4"/>
    <w:rsid w:val="0017549A"/>
    <w:rsid w:val="00175604"/>
    <w:rsid w:val="00175A77"/>
    <w:rsid w:val="00175B7F"/>
    <w:rsid w:val="0017631F"/>
    <w:rsid w:val="00176ACE"/>
    <w:rsid w:val="00176B8C"/>
    <w:rsid w:val="001771EB"/>
    <w:rsid w:val="001775A4"/>
    <w:rsid w:val="001777D3"/>
    <w:rsid w:val="00180200"/>
    <w:rsid w:val="001808A2"/>
    <w:rsid w:val="00180D57"/>
    <w:rsid w:val="00181467"/>
    <w:rsid w:val="00181B6F"/>
    <w:rsid w:val="00181BC5"/>
    <w:rsid w:val="00181DBA"/>
    <w:rsid w:val="00181EB6"/>
    <w:rsid w:val="0018230F"/>
    <w:rsid w:val="0018242F"/>
    <w:rsid w:val="0018253C"/>
    <w:rsid w:val="0018292A"/>
    <w:rsid w:val="00182FEF"/>
    <w:rsid w:val="00183370"/>
    <w:rsid w:val="0018348F"/>
    <w:rsid w:val="00183942"/>
    <w:rsid w:val="00183D20"/>
    <w:rsid w:val="00184386"/>
    <w:rsid w:val="001845CB"/>
    <w:rsid w:val="0018567B"/>
    <w:rsid w:val="00186108"/>
    <w:rsid w:val="001861EA"/>
    <w:rsid w:val="00186264"/>
    <w:rsid w:val="00186837"/>
    <w:rsid w:val="00186AC7"/>
    <w:rsid w:val="00186E80"/>
    <w:rsid w:val="001871F2"/>
    <w:rsid w:val="0018727C"/>
    <w:rsid w:val="00187CC9"/>
    <w:rsid w:val="00187D1E"/>
    <w:rsid w:val="001905F1"/>
    <w:rsid w:val="0019071E"/>
    <w:rsid w:val="00190809"/>
    <w:rsid w:val="001908BB"/>
    <w:rsid w:val="0019090F"/>
    <w:rsid w:val="001913A6"/>
    <w:rsid w:val="00191BAA"/>
    <w:rsid w:val="0019239B"/>
    <w:rsid w:val="001931A0"/>
    <w:rsid w:val="00193F48"/>
    <w:rsid w:val="0019444B"/>
    <w:rsid w:val="00194E6F"/>
    <w:rsid w:val="0019510E"/>
    <w:rsid w:val="001952E2"/>
    <w:rsid w:val="00195DAD"/>
    <w:rsid w:val="00196188"/>
    <w:rsid w:val="00196608"/>
    <w:rsid w:val="00196A31"/>
    <w:rsid w:val="00196B97"/>
    <w:rsid w:val="00196D4E"/>
    <w:rsid w:val="00197044"/>
    <w:rsid w:val="001970B9"/>
    <w:rsid w:val="001973A5"/>
    <w:rsid w:val="00197522"/>
    <w:rsid w:val="001977F4"/>
    <w:rsid w:val="00197A4B"/>
    <w:rsid w:val="001A0375"/>
    <w:rsid w:val="001A04FE"/>
    <w:rsid w:val="001A0D64"/>
    <w:rsid w:val="001A0F8F"/>
    <w:rsid w:val="001A0FBA"/>
    <w:rsid w:val="001A10FF"/>
    <w:rsid w:val="001A1159"/>
    <w:rsid w:val="001A1C2D"/>
    <w:rsid w:val="001A1FA3"/>
    <w:rsid w:val="001A2B3B"/>
    <w:rsid w:val="001A2D60"/>
    <w:rsid w:val="001A3288"/>
    <w:rsid w:val="001A3ECA"/>
    <w:rsid w:val="001A4B58"/>
    <w:rsid w:val="001A4DDE"/>
    <w:rsid w:val="001A4FA6"/>
    <w:rsid w:val="001A57C8"/>
    <w:rsid w:val="001A5BA5"/>
    <w:rsid w:val="001A6984"/>
    <w:rsid w:val="001A6AB5"/>
    <w:rsid w:val="001A756E"/>
    <w:rsid w:val="001A77DE"/>
    <w:rsid w:val="001A7B35"/>
    <w:rsid w:val="001A7E4C"/>
    <w:rsid w:val="001B1AD5"/>
    <w:rsid w:val="001B1C17"/>
    <w:rsid w:val="001B2544"/>
    <w:rsid w:val="001B277D"/>
    <w:rsid w:val="001B2C66"/>
    <w:rsid w:val="001B309A"/>
    <w:rsid w:val="001B32AE"/>
    <w:rsid w:val="001B372E"/>
    <w:rsid w:val="001B3EA2"/>
    <w:rsid w:val="001B40E4"/>
    <w:rsid w:val="001B47C6"/>
    <w:rsid w:val="001B4E0B"/>
    <w:rsid w:val="001B540A"/>
    <w:rsid w:val="001B55AA"/>
    <w:rsid w:val="001B572E"/>
    <w:rsid w:val="001B586E"/>
    <w:rsid w:val="001B597E"/>
    <w:rsid w:val="001B5CE7"/>
    <w:rsid w:val="001B6C6C"/>
    <w:rsid w:val="001B6ED4"/>
    <w:rsid w:val="001B7001"/>
    <w:rsid w:val="001B72B2"/>
    <w:rsid w:val="001B7929"/>
    <w:rsid w:val="001C051E"/>
    <w:rsid w:val="001C073B"/>
    <w:rsid w:val="001C1007"/>
    <w:rsid w:val="001C177F"/>
    <w:rsid w:val="001C1C6A"/>
    <w:rsid w:val="001C1E6D"/>
    <w:rsid w:val="001C2A68"/>
    <w:rsid w:val="001C2D56"/>
    <w:rsid w:val="001C3119"/>
    <w:rsid w:val="001C3589"/>
    <w:rsid w:val="001C3A45"/>
    <w:rsid w:val="001C3D7A"/>
    <w:rsid w:val="001C4405"/>
    <w:rsid w:val="001C54FF"/>
    <w:rsid w:val="001C55CF"/>
    <w:rsid w:val="001C587C"/>
    <w:rsid w:val="001C5CD1"/>
    <w:rsid w:val="001C600C"/>
    <w:rsid w:val="001C756D"/>
    <w:rsid w:val="001C7867"/>
    <w:rsid w:val="001C78C8"/>
    <w:rsid w:val="001C7D64"/>
    <w:rsid w:val="001D0B63"/>
    <w:rsid w:val="001D0E69"/>
    <w:rsid w:val="001D1029"/>
    <w:rsid w:val="001D1163"/>
    <w:rsid w:val="001D11EA"/>
    <w:rsid w:val="001D1353"/>
    <w:rsid w:val="001D13F6"/>
    <w:rsid w:val="001D15BA"/>
    <w:rsid w:val="001D16C3"/>
    <w:rsid w:val="001D173A"/>
    <w:rsid w:val="001D1D4B"/>
    <w:rsid w:val="001D1D9D"/>
    <w:rsid w:val="001D2A4B"/>
    <w:rsid w:val="001D2C4B"/>
    <w:rsid w:val="001D2D1A"/>
    <w:rsid w:val="001D3021"/>
    <w:rsid w:val="001D33E2"/>
    <w:rsid w:val="001D3567"/>
    <w:rsid w:val="001D44A7"/>
    <w:rsid w:val="001D45A9"/>
    <w:rsid w:val="001D4AE2"/>
    <w:rsid w:val="001D57CC"/>
    <w:rsid w:val="001D5981"/>
    <w:rsid w:val="001D5C20"/>
    <w:rsid w:val="001D5D2F"/>
    <w:rsid w:val="001D63C7"/>
    <w:rsid w:val="001D68BB"/>
    <w:rsid w:val="001D6C10"/>
    <w:rsid w:val="001D6D08"/>
    <w:rsid w:val="001D740D"/>
    <w:rsid w:val="001D77BF"/>
    <w:rsid w:val="001E0053"/>
    <w:rsid w:val="001E185B"/>
    <w:rsid w:val="001E1EFA"/>
    <w:rsid w:val="001E21A6"/>
    <w:rsid w:val="001E22EC"/>
    <w:rsid w:val="001E2694"/>
    <w:rsid w:val="001E2729"/>
    <w:rsid w:val="001E2E20"/>
    <w:rsid w:val="001E369D"/>
    <w:rsid w:val="001E3708"/>
    <w:rsid w:val="001E40CB"/>
    <w:rsid w:val="001E40FD"/>
    <w:rsid w:val="001E43D3"/>
    <w:rsid w:val="001E479F"/>
    <w:rsid w:val="001E527A"/>
    <w:rsid w:val="001E5579"/>
    <w:rsid w:val="001E5D7E"/>
    <w:rsid w:val="001E5E9F"/>
    <w:rsid w:val="001E6BF2"/>
    <w:rsid w:val="001E6D87"/>
    <w:rsid w:val="001E707B"/>
    <w:rsid w:val="001E7283"/>
    <w:rsid w:val="001E7945"/>
    <w:rsid w:val="001F0147"/>
    <w:rsid w:val="001F04A0"/>
    <w:rsid w:val="001F0624"/>
    <w:rsid w:val="001F0F8A"/>
    <w:rsid w:val="001F12BF"/>
    <w:rsid w:val="001F186A"/>
    <w:rsid w:val="001F1882"/>
    <w:rsid w:val="001F1D1B"/>
    <w:rsid w:val="001F2889"/>
    <w:rsid w:val="001F2CD8"/>
    <w:rsid w:val="001F2FFF"/>
    <w:rsid w:val="001F3D48"/>
    <w:rsid w:val="001F4160"/>
    <w:rsid w:val="001F4939"/>
    <w:rsid w:val="001F4A89"/>
    <w:rsid w:val="001F4BB4"/>
    <w:rsid w:val="001F51BC"/>
    <w:rsid w:val="001F574E"/>
    <w:rsid w:val="001F5D63"/>
    <w:rsid w:val="001F61E5"/>
    <w:rsid w:val="001F629E"/>
    <w:rsid w:val="001F6589"/>
    <w:rsid w:val="001F6958"/>
    <w:rsid w:val="001F696A"/>
    <w:rsid w:val="001F701C"/>
    <w:rsid w:val="001F702D"/>
    <w:rsid w:val="001F71A1"/>
    <w:rsid w:val="001F7343"/>
    <w:rsid w:val="001F78FD"/>
    <w:rsid w:val="00200E56"/>
    <w:rsid w:val="00201A7A"/>
    <w:rsid w:val="002023AC"/>
    <w:rsid w:val="0020251F"/>
    <w:rsid w:val="002027F7"/>
    <w:rsid w:val="00203645"/>
    <w:rsid w:val="00203822"/>
    <w:rsid w:val="00203C63"/>
    <w:rsid w:val="00203CE8"/>
    <w:rsid w:val="00203DAC"/>
    <w:rsid w:val="00203EC9"/>
    <w:rsid w:val="00204AD6"/>
    <w:rsid w:val="00204AEE"/>
    <w:rsid w:val="0020599E"/>
    <w:rsid w:val="0020690A"/>
    <w:rsid w:val="00207100"/>
    <w:rsid w:val="00207941"/>
    <w:rsid w:val="00207AB1"/>
    <w:rsid w:val="00207C8A"/>
    <w:rsid w:val="00207D4A"/>
    <w:rsid w:val="00210143"/>
    <w:rsid w:val="0021031C"/>
    <w:rsid w:val="00210BAF"/>
    <w:rsid w:val="00210CDC"/>
    <w:rsid w:val="00211321"/>
    <w:rsid w:val="00211519"/>
    <w:rsid w:val="00211EF1"/>
    <w:rsid w:val="00212015"/>
    <w:rsid w:val="0021251F"/>
    <w:rsid w:val="00212599"/>
    <w:rsid w:val="002125C4"/>
    <w:rsid w:val="00212EB8"/>
    <w:rsid w:val="00213177"/>
    <w:rsid w:val="0021344D"/>
    <w:rsid w:val="00213484"/>
    <w:rsid w:val="00213C07"/>
    <w:rsid w:val="00213DF1"/>
    <w:rsid w:val="002141FD"/>
    <w:rsid w:val="0021468C"/>
    <w:rsid w:val="00214701"/>
    <w:rsid w:val="00214707"/>
    <w:rsid w:val="00214FD2"/>
    <w:rsid w:val="0021566E"/>
    <w:rsid w:val="002156BE"/>
    <w:rsid w:val="00215EE6"/>
    <w:rsid w:val="002166E7"/>
    <w:rsid w:val="00216706"/>
    <w:rsid w:val="00216F0F"/>
    <w:rsid w:val="00216F5F"/>
    <w:rsid w:val="0021733D"/>
    <w:rsid w:val="0021799B"/>
    <w:rsid w:val="00217A53"/>
    <w:rsid w:val="00217A81"/>
    <w:rsid w:val="00220017"/>
    <w:rsid w:val="00220748"/>
    <w:rsid w:val="002209B3"/>
    <w:rsid w:val="0022108C"/>
    <w:rsid w:val="0022112B"/>
    <w:rsid w:val="00222093"/>
    <w:rsid w:val="002226A7"/>
    <w:rsid w:val="002227B7"/>
    <w:rsid w:val="00222849"/>
    <w:rsid w:val="00222CA8"/>
    <w:rsid w:val="00222DFC"/>
    <w:rsid w:val="00222EDD"/>
    <w:rsid w:val="00223024"/>
    <w:rsid w:val="002237A2"/>
    <w:rsid w:val="0022409B"/>
    <w:rsid w:val="00224465"/>
    <w:rsid w:val="00224688"/>
    <w:rsid w:val="0022479D"/>
    <w:rsid w:val="00224884"/>
    <w:rsid w:val="00224B3B"/>
    <w:rsid w:val="00225149"/>
    <w:rsid w:val="0022527D"/>
    <w:rsid w:val="002252DF"/>
    <w:rsid w:val="00225301"/>
    <w:rsid w:val="002254D4"/>
    <w:rsid w:val="00225BFD"/>
    <w:rsid w:val="00226065"/>
    <w:rsid w:val="0022617B"/>
    <w:rsid w:val="00226589"/>
    <w:rsid w:val="00226640"/>
    <w:rsid w:val="00226769"/>
    <w:rsid w:val="00226E42"/>
    <w:rsid w:val="0022783E"/>
    <w:rsid w:val="00227D35"/>
    <w:rsid w:val="002300A2"/>
    <w:rsid w:val="00230476"/>
    <w:rsid w:val="00231568"/>
    <w:rsid w:val="00232BED"/>
    <w:rsid w:val="00232C01"/>
    <w:rsid w:val="002334C2"/>
    <w:rsid w:val="00233619"/>
    <w:rsid w:val="00233A04"/>
    <w:rsid w:val="00233B85"/>
    <w:rsid w:val="00233C2B"/>
    <w:rsid w:val="0023443B"/>
    <w:rsid w:val="0023460C"/>
    <w:rsid w:val="002346EE"/>
    <w:rsid w:val="00234E66"/>
    <w:rsid w:val="0023518D"/>
    <w:rsid w:val="00235409"/>
    <w:rsid w:val="002356B8"/>
    <w:rsid w:val="0023597F"/>
    <w:rsid w:val="00236965"/>
    <w:rsid w:val="00237261"/>
    <w:rsid w:val="00237DAF"/>
    <w:rsid w:val="00237E97"/>
    <w:rsid w:val="00240032"/>
    <w:rsid w:val="002403B6"/>
    <w:rsid w:val="00240A99"/>
    <w:rsid w:val="00241BC4"/>
    <w:rsid w:val="00241C05"/>
    <w:rsid w:val="00241F3D"/>
    <w:rsid w:val="00242182"/>
    <w:rsid w:val="0024224F"/>
    <w:rsid w:val="00242366"/>
    <w:rsid w:val="00242439"/>
    <w:rsid w:val="002426EF"/>
    <w:rsid w:val="002427B2"/>
    <w:rsid w:val="002428B4"/>
    <w:rsid w:val="00242C36"/>
    <w:rsid w:val="00242F03"/>
    <w:rsid w:val="00243267"/>
    <w:rsid w:val="0024360A"/>
    <w:rsid w:val="00243D02"/>
    <w:rsid w:val="00243E04"/>
    <w:rsid w:val="0024445E"/>
    <w:rsid w:val="00245207"/>
    <w:rsid w:val="0024536D"/>
    <w:rsid w:val="0024546A"/>
    <w:rsid w:val="0024556B"/>
    <w:rsid w:val="0024607A"/>
    <w:rsid w:val="00246320"/>
    <w:rsid w:val="002466DD"/>
    <w:rsid w:val="002467BE"/>
    <w:rsid w:val="00246E30"/>
    <w:rsid w:val="00246F11"/>
    <w:rsid w:val="0024770C"/>
    <w:rsid w:val="00247B22"/>
    <w:rsid w:val="00247D75"/>
    <w:rsid w:val="00247EF7"/>
    <w:rsid w:val="00247F05"/>
    <w:rsid w:val="002501BA"/>
    <w:rsid w:val="00250530"/>
    <w:rsid w:val="00250EED"/>
    <w:rsid w:val="00251283"/>
    <w:rsid w:val="00251D27"/>
    <w:rsid w:val="00251E03"/>
    <w:rsid w:val="0025242E"/>
    <w:rsid w:val="0025290A"/>
    <w:rsid w:val="00253148"/>
    <w:rsid w:val="0025333D"/>
    <w:rsid w:val="00253401"/>
    <w:rsid w:val="0025372A"/>
    <w:rsid w:val="00253850"/>
    <w:rsid w:val="00254B6C"/>
    <w:rsid w:val="00255739"/>
    <w:rsid w:val="0025598A"/>
    <w:rsid w:val="00255D9B"/>
    <w:rsid w:val="00255DE7"/>
    <w:rsid w:val="002563F5"/>
    <w:rsid w:val="00256481"/>
    <w:rsid w:val="0025664C"/>
    <w:rsid w:val="0025667C"/>
    <w:rsid w:val="0025720C"/>
    <w:rsid w:val="00257218"/>
    <w:rsid w:val="00257D55"/>
    <w:rsid w:val="00257E68"/>
    <w:rsid w:val="0026009C"/>
    <w:rsid w:val="00260266"/>
    <w:rsid w:val="002605C2"/>
    <w:rsid w:val="00260636"/>
    <w:rsid w:val="00260B1E"/>
    <w:rsid w:val="00260BE8"/>
    <w:rsid w:val="00260EC5"/>
    <w:rsid w:val="00260FBE"/>
    <w:rsid w:val="00261A2A"/>
    <w:rsid w:val="00261BFC"/>
    <w:rsid w:val="00262215"/>
    <w:rsid w:val="002629C3"/>
    <w:rsid w:val="00262BED"/>
    <w:rsid w:val="00262C9C"/>
    <w:rsid w:val="00262F5B"/>
    <w:rsid w:val="002638DF"/>
    <w:rsid w:val="00263ABF"/>
    <w:rsid w:val="00263F83"/>
    <w:rsid w:val="00264050"/>
    <w:rsid w:val="00264367"/>
    <w:rsid w:val="0026441B"/>
    <w:rsid w:val="00264492"/>
    <w:rsid w:val="00264511"/>
    <w:rsid w:val="00264D7F"/>
    <w:rsid w:val="00264F06"/>
    <w:rsid w:val="002658E5"/>
    <w:rsid w:val="0026614F"/>
    <w:rsid w:val="002666B0"/>
    <w:rsid w:val="00266DA5"/>
    <w:rsid w:val="00267055"/>
    <w:rsid w:val="00267198"/>
    <w:rsid w:val="0026721F"/>
    <w:rsid w:val="002674BE"/>
    <w:rsid w:val="00267544"/>
    <w:rsid w:val="0026757F"/>
    <w:rsid w:val="002676F3"/>
    <w:rsid w:val="002708EB"/>
    <w:rsid w:val="00270E7C"/>
    <w:rsid w:val="00270F38"/>
    <w:rsid w:val="0027122A"/>
    <w:rsid w:val="00271306"/>
    <w:rsid w:val="00271699"/>
    <w:rsid w:val="00271C16"/>
    <w:rsid w:val="00271EE8"/>
    <w:rsid w:val="00272844"/>
    <w:rsid w:val="002729A4"/>
    <w:rsid w:val="00272C33"/>
    <w:rsid w:val="00272D1D"/>
    <w:rsid w:val="002732D4"/>
    <w:rsid w:val="00273CF6"/>
    <w:rsid w:val="00273FCB"/>
    <w:rsid w:val="002740B2"/>
    <w:rsid w:val="00274313"/>
    <w:rsid w:val="002743C1"/>
    <w:rsid w:val="0027480E"/>
    <w:rsid w:val="00274B52"/>
    <w:rsid w:val="00274CE7"/>
    <w:rsid w:val="0027506B"/>
    <w:rsid w:val="00275477"/>
    <w:rsid w:val="002757DB"/>
    <w:rsid w:val="00275C43"/>
    <w:rsid w:val="002760E8"/>
    <w:rsid w:val="002766A6"/>
    <w:rsid w:val="00276A47"/>
    <w:rsid w:val="00276A9A"/>
    <w:rsid w:val="00276BA9"/>
    <w:rsid w:val="00276D75"/>
    <w:rsid w:val="00276DD0"/>
    <w:rsid w:val="00276E53"/>
    <w:rsid w:val="00276E93"/>
    <w:rsid w:val="002771DE"/>
    <w:rsid w:val="002773E6"/>
    <w:rsid w:val="002774C5"/>
    <w:rsid w:val="002779B7"/>
    <w:rsid w:val="002779BD"/>
    <w:rsid w:val="00277DE1"/>
    <w:rsid w:val="002804CD"/>
    <w:rsid w:val="0028096F"/>
    <w:rsid w:val="00280C3E"/>
    <w:rsid w:val="0028152B"/>
    <w:rsid w:val="002815A1"/>
    <w:rsid w:val="0028164B"/>
    <w:rsid w:val="002818E0"/>
    <w:rsid w:val="00281B9D"/>
    <w:rsid w:val="00282012"/>
    <w:rsid w:val="00283569"/>
    <w:rsid w:val="00283C2C"/>
    <w:rsid w:val="00283FC7"/>
    <w:rsid w:val="00284377"/>
    <w:rsid w:val="002847AA"/>
    <w:rsid w:val="00285364"/>
    <w:rsid w:val="0028582A"/>
    <w:rsid w:val="00285CED"/>
    <w:rsid w:val="00285E47"/>
    <w:rsid w:val="00286350"/>
    <w:rsid w:val="002865AE"/>
    <w:rsid w:val="0028718A"/>
    <w:rsid w:val="002874F6"/>
    <w:rsid w:val="002875C0"/>
    <w:rsid w:val="002876FE"/>
    <w:rsid w:val="00287F47"/>
    <w:rsid w:val="002901BF"/>
    <w:rsid w:val="002905C2"/>
    <w:rsid w:val="00290CDD"/>
    <w:rsid w:val="002916C3"/>
    <w:rsid w:val="00291EF1"/>
    <w:rsid w:val="00291FA6"/>
    <w:rsid w:val="00292848"/>
    <w:rsid w:val="00292C07"/>
    <w:rsid w:val="00292D9E"/>
    <w:rsid w:val="0029371D"/>
    <w:rsid w:val="0029378D"/>
    <w:rsid w:val="002937B8"/>
    <w:rsid w:val="00293E6C"/>
    <w:rsid w:val="00294348"/>
    <w:rsid w:val="00294541"/>
    <w:rsid w:val="00294880"/>
    <w:rsid w:val="002948E9"/>
    <w:rsid w:val="00294E96"/>
    <w:rsid w:val="0029521B"/>
    <w:rsid w:val="0029532D"/>
    <w:rsid w:val="002953A8"/>
    <w:rsid w:val="00295A6A"/>
    <w:rsid w:val="00295B6D"/>
    <w:rsid w:val="002960A6"/>
    <w:rsid w:val="002967F9"/>
    <w:rsid w:val="00296B66"/>
    <w:rsid w:val="002971EE"/>
    <w:rsid w:val="0029796E"/>
    <w:rsid w:val="00297DE2"/>
    <w:rsid w:val="002A0405"/>
    <w:rsid w:val="002A0448"/>
    <w:rsid w:val="002A142F"/>
    <w:rsid w:val="002A1431"/>
    <w:rsid w:val="002A2DB6"/>
    <w:rsid w:val="002A36D6"/>
    <w:rsid w:val="002A3D79"/>
    <w:rsid w:val="002A40E1"/>
    <w:rsid w:val="002A49BD"/>
    <w:rsid w:val="002A50FB"/>
    <w:rsid w:val="002A53E1"/>
    <w:rsid w:val="002A5638"/>
    <w:rsid w:val="002A5897"/>
    <w:rsid w:val="002A5AC9"/>
    <w:rsid w:val="002A5EE1"/>
    <w:rsid w:val="002A5F06"/>
    <w:rsid w:val="002A60B5"/>
    <w:rsid w:val="002A657C"/>
    <w:rsid w:val="002A687D"/>
    <w:rsid w:val="002A68F9"/>
    <w:rsid w:val="002A6AB6"/>
    <w:rsid w:val="002A6E19"/>
    <w:rsid w:val="002A6F49"/>
    <w:rsid w:val="002A6F6A"/>
    <w:rsid w:val="002A75BD"/>
    <w:rsid w:val="002A7B8E"/>
    <w:rsid w:val="002A7D25"/>
    <w:rsid w:val="002B057A"/>
    <w:rsid w:val="002B0588"/>
    <w:rsid w:val="002B0706"/>
    <w:rsid w:val="002B0952"/>
    <w:rsid w:val="002B0B11"/>
    <w:rsid w:val="002B0DEE"/>
    <w:rsid w:val="002B0FC8"/>
    <w:rsid w:val="002B14DD"/>
    <w:rsid w:val="002B20CA"/>
    <w:rsid w:val="002B227E"/>
    <w:rsid w:val="002B3154"/>
    <w:rsid w:val="002B36A0"/>
    <w:rsid w:val="002B39AA"/>
    <w:rsid w:val="002B3FDF"/>
    <w:rsid w:val="002B42DB"/>
    <w:rsid w:val="002B4431"/>
    <w:rsid w:val="002B5269"/>
    <w:rsid w:val="002B57DD"/>
    <w:rsid w:val="002B5808"/>
    <w:rsid w:val="002B5D80"/>
    <w:rsid w:val="002B632F"/>
    <w:rsid w:val="002B635A"/>
    <w:rsid w:val="002B6683"/>
    <w:rsid w:val="002B67B2"/>
    <w:rsid w:val="002B72DC"/>
    <w:rsid w:val="002B76A3"/>
    <w:rsid w:val="002B78D7"/>
    <w:rsid w:val="002C002A"/>
    <w:rsid w:val="002C002D"/>
    <w:rsid w:val="002C011E"/>
    <w:rsid w:val="002C021D"/>
    <w:rsid w:val="002C074C"/>
    <w:rsid w:val="002C09B2"/>
    <w:rsid w:val="002C12A3"/>
    <w:rsid w:val="002C136F"/>
    <w:rsid w:val="002C1714"/>
    <w:rsid w:val="002C1D84"/>
    <w:rsid w:val="002C1ED2"/>
    <w:rsid w:val="002C1F1D"/>
    <w:rsid w:val="002C206F"/>
    <w:rsid w:val="002C21AC"/>
    <w:rsid w:val="002C274E"/>
    <w:rsid w:val="002C27A1"/>
    <w:rsid w:val="002C2D82"/>
    <w:rsid w:val="002C2F79"/>
    <w:rsid w:val="002C3006"/>
    <w:rsid w:val="002C336A"/>
    <w:rsid w:val="002C3768"/>
    <w:rsid w:val="002C4576"/>
    <w:rsid w:val="002C476A"/>
    <w:rsid w:val="002C4D71"/>
    <w:rsid w:val="002C5FDA"/>
    <w:rsid w:val="002C6011"/>
    <w:rsid w:val="002C60FB"/>
    <w:rsid w:val="002C61A0"/>
    <w:rsid w:val="002C646A"/>
    <w:rsid w:val="002C663D"/>
    <w:rsid w:val="002C6B86"/>
    <w:rsid w:val="002C6F52"/>
    <w:rsid w:val="002C780D"/>
    <w:rsid w:val="002C7B63"/>
    <w:rsid w:val="002D00E6"/>
    <w:rsid w:val="002D00F4"/>
    <w:rsid w:val="002D0A64"/>
    <w:rsid w:val="002D0E78"/>
    <w:rsid w:val="002D13A8"/>
    <w:rsid w:val="002D15B3"/>
    <w:rsid w:val="002D1B6F"/>
    <w:rsid w:val="002D1CE4"/>
    <w:rsid w:val="002D1DF5"/>
    <w:rsid w:val="002D1E22"/>
    <w:rsid w:val="002D1E9C"/>
    <w:rsid w:val="002D21B0"/>
    <w:rsid w:val="002D2B77"/>
    <w:rsid w:val="002D3179"/>
    <w:rsid w:val="002D36A2"/>
    <w:rsid w:val="002D3DAB"/>
    <w:rsid w:val="002D4469"/>
    <w:rsid w:val="002D5211"/>
    <w:rsid w:val="002D52E8"/>
    <w:rsid w:val="002D5394"/>
    <w:rsid w:val="002D5453"/>
    <w:rsid w:val="002D5F08"/>
    <w:rsid w:val="002D6282"/>
    <w:rsid w:val="002D721D"/>
    <w:rsid w:val="002D73B5"/>
    <w:rsid w:val="002D7839"/>
    <w:rsid w:val="002D7F79"/>
    <w:rsid w:val="002E014D"/>
    <w:rsid w:val="002E02C1"/>
    <w:rsid w:val="002E0302"/>
    <w:rsid w:val="002E068E"/>
    <w:rsid w:val="002E0B23"/>
    <w:rsid w:val="002E0E55"/>
    <w:rsid w:val="002E14F3"/>
    <w:rsid w:val="002E16BB"/>
    <w:rsid w:val="002E1763"/>
    <w:rsid w:val="002E1EBF"/>
    <w:rsid w:val="002E2464"/>
    <w:rsid w:val="002E30E0"/>
    <w:rsid w:val="002E358C"/>
    <w:rsid w:val="002E403E"/>
    <w:rsid w:val="002E4A43"/>
    <w:rsid w:val="002E4CDC"/>
    <w:rsid w:val="002E4F05"/>
    <w:rsid w:val="002E53E7"/>
    <w:rsid w:val="002E572A"/>
    <w:rsid w:val="002E65A3"/>
    <w:rsid w:val="002E65B5"/>
    <w:rsid w:val="002E6712"/>
    <w:rsid w:val="002E697B"/>
    <w:rsid w:val="002E6A73"/>
    <w:rsid w:val="002E7476"/>
    <w:rsid w:val="002E7C5C"/>
    <w:rsid w:val="002E7D30"/>
    <w:rsid w:val="002F015D"/>
    <w:rsid w:val="002F01FD"/>
    <w:rsid w:val="002F0271"/>
    <w:rsid w:val="002F0AA7"/>
    <w:rsid w:val="002F0EBD"/>
    <w:rsid w:val="002F0FB3"/>
    <w:rsid w:val="002F106F"/>
    <w:rsid w:val="002F1104"/>
    <w:rsid w:val="002F19E5"/>
    <w:rsid w:val="002F1FF7"/>
    <w:rsid w:val="002F2411"/>
    <w:rsid w:val="002F291B"/>
    <w:rsid w:val="002F3053"/>
    <w:rsid w:val="002F32AF"/>
    <w:rsid w:val="002F3623"/>
    <w:rsid w:val="002F3F22"/>
    <w:rsid w:val="002F50B3"/>
    <w:rsid w:val="002F530F"/>
    <w:rsid w:val="002F5373"/>
    <w:rsid w:val="002F5423"/>
    <w:rsid w:val="002F54DE"/>
    <w:rsid w:val="002F56C3"/>
    <w:rsid w:val="002F5B18"/>
    <w:rsid w:val="002F5E65"/>
    <w:rsid w:val="002F64C4"/>
    <w:rsid w:val="002F68ED"/>
    <w:rsid w:val="002F78EF"/>
    <w:rsid w:val="002F7992"/>
    <w:rsid w:val="002F7A6C"/>
    <w:rsid w:val="002F7CA8"/>
    <w:rsid w:val="00300193"/>
    <w:rsid w:val="0030019B"/>
    <w:rsid w:val="003004A6"/>
    <w:rsid w:val="003005EB"/>
    <w:rsid w:val="00300802"/>
    <w:rsid w:val="00300856"/>
    <w:rsid w:val="00300B16"/>
    <w:rsid w:val="00300C54"/>
    <w:rsid w:val="00301A14"/>
    <w:rsid w:val="00302099"/>
    <w:rsid w:val="00302275"/>
    <w:rsid w:val="00302296"/>
    <w:rsid w:val="003024AC"/>
    <w:rsid w:val="0030277E"/>
    <w:rsid w:val="003027D2"/>
    <w:rsid w:val="00302A05"/>
    <w:rsid w:val="00302EE3"/>
    <w:rsid w:val="003034A6"/>
    <w:rsid w:val="003035F3"/>
    <w:rsid w:val="003036CF"/>
    <w:rsid w:val="003038BD"/>
    <w:rsid w:val="0030403C"/>
    <w:rsid w:val="00304486"/>
    <w:rsid w:val="003047EB"/>
    <w:rsid w:val="00304FBB"/>
    <w:rsid w:val="00304FF7"/>
    <w:rsid w:val="00305197"/>
    <w:rsid w:val="0030582E"/>
    <w:rsid w:val="00305A1C"/>
    <w:rsid w:val="0030609A"/>
    <w:rsid w:val="003064BF"/>
    <w:rsid w:val="00306DBF"/>
    <w:rsid w:val="00306E7F"/>
    <w:rsid w:val="00307526"/>
    <w:rsid w:val="003075AA"/>
    <w:rsid w:val="00307C8D"/>
    <w:rsid w:val="00310170"/>
    <w:rsid w:val="00310341"/>
    <w:rsid w:val="00310A2C"/>
    <w:rsid w:val="003110A4"/>
    <w:rsid w:val="00311E88"/>
    <w:rsid w:val="00312552"/>
    <w:rsid w:val="00312A26"/>
    <w:rsid w:val="00312DAD"/>
    <w:rsid w:val="00312ED6"/>
    <w:rsid w:val="00312FAE"/>
    <w:rsid w:val="0031309F"/>
    <w:rsid w:val="0031367B"/>
    <w:rsid w:val="00313945"/>
    <w:rsid w:val="00313B40"/>
    <w:rsid w:val="00313C75"/>
    <w:rsid w:val="00313D3C"/>
    <w:rsid w:val="00313D72"/>
    <w:rsid w:val="00314638"/>
    <w:rsid w:val="0031489E"/>
    <w:rsid w:val="00314A40"/>
    <w:rsid w:val="00315571"/>
    <w:rsid w:val="00315821"/>
    <w:rsid w:val="0031596B"/>
    <w:rsid w:val="003159C0"/>
    <w:rsid w:val="00315A2F"/>
    <w:rsid w:val="00315BBB"/>
    <w:rsid w:val="00315BDB"/>
    <w:rsid w:val="00315D02"/>
    <w:rsid w:val="00316019"/>
    <w:rsid w:val="0031643B"/>
    <w:rsid w:val="0031675E"/>
    <w:rsid w:val="00316CD0"/>
    <w:rsid w:val="00316DD2"/>
    <w:rsid w:val="00317FC5"/>
    <w:rsid w:val="0032096B"/>
    <w:rsid w:val="003219EB"/>
    <w:rsid w:val="00322250"/>
    <w:rsid w:val="00322E5D"/>
    <w:rsid w:val="00322EAC"/>
    <w:rsid w:val="00322EBE"/>
    <w:rsid w:val="00322F59"/>
    <w:rsid w:val="0032300D"/>
    <w:rsid w:val="00323014"/>
    <w:rsid w:val="00323317"/>
    <w:rsid w:val="0032366C"/>
    <w:rsid w:val="00323DE8"/>
    <w:rsid w:val="003240C2"/>
    <w:rsid w:val="0032493E"/>
    <w:rsid w:val="00324D33"/>
    <w:rsid w:val="00324D8D"/>
    <w:rsid w:val="0032507C"/>
    <w:rsid w:val="0032513A"/>
    <w:rsid w:val="003253BA"/>
    <w:rsid w:val="00325520"/>
    <w:rsid w:val="003258CA"/>
    <w:rsid w:val="00325BB0"/>
    <w:rsid w:val="00325C9B"/>
    <w:rsid w:val="00325F96"/>
    <w:rsid w:val="0032659D"/>
    <w:rsid w:val="00326741"/>
    <w:rsid w:val="00326889"/>
    <w:rsid w:val="00326EC6"/>
    <w:rsid w:val="0032736F"/>
    <w:rsid w:val="00327659"/>
    <w:rsid w:val="00327871"/>
    <w:rsid w:val="00327E8B"/>
    <w:rsid w:val="00330145"/>
    <w:rsid w:val="0033018A"/>
    <w:rsid w:val="003308A2"/>
    <w:rsid w:val="00331A0D"/>
    <w:rsid w:val="00331B4B"/>
    <w:rsid w:val="00331F7F"/>
    <w:rsid w:val="003323CC"/>
    <w:rsid w:val="003329CB"/>
    <w:rsid w:val="00332FAB"/>
    <w:rsid w:val="00333028"/>
    <w:rsid w:val="00333369"/>
    <w:rsid w:val="00333859"/>
    <w:rsid w:val="00333938"/>
    <w:rsid w:val="0033437E"/>
    <w:rsid w:val="00334A54"/>
    <w:rsid w:val="00334B03"/>
    <w:rsid w:val="00334B2C"/>
    <w:rsid w:val="00334CBE"/>
    <w:rsid w:val="00334D7E"/>
    <w:rsid w:val="0033500C"/>
    <w:rsid w:val="0033547C"/>
    <w:rsid w:val="003355DD"/>
    <w:rsid w:val="00335B0F"/>
    <w:rsid w:val="0033640A"/>
    <w:rsid w:val="0033642C"/>
    <w:rsid w:val="00336A61"/>
    <w:rsid w:val="00336C58"/>
    <w:rsid w:val="00336D22"/>
    <w:rsid w:val="00336D85"/>
    <w:rsid w:val="00340519"/>
    <w:rsid w:val="00340824"/>
    <w:rsid w:val="00340BEC"/>
    <w:rsid w:val="00340D32"/>
    <w:rsid w:val="0034110B"/>
    <w:rsid w:val="003413A6"/>
    <w:rsid w:val="003416B7"/>
    <w:rsid w:val="00341777"/>
    <w:rsid w:val="003417AD"/>
    <w:rsid w:val="00341961"/>
    <w:rsid w:val="00341AB8"/>
    <w:rsid w:val="003421CD"/>
    <w:rsid w:val="003422F0"/>
    <w:rsid w:val="0034260F"/>
    <w:rsid w:val="0034297F"/>
    <w:rsid w:val="00343795"/>
    <w:rsid w:val="0034451C"/>
    <w:rsid w:val="00344986"/>
    <w:rsid w:val="00344C79"/>
    <w:rsid w:val="00344FF1"/>
    <w:rsid w:val="003452F8"/>
    <w:rsid w:val="00345569"/>
    <w:rsid w:val="00345849"/>
    <w:rsid w:val="00345A01"/>
    <w:rsid w:val="00345E61"/>
    <w:rsid w:val="00345E69"/>
    <w:rsid w:val="003460E0"/>
    <w:rsid w:val="0034614B"/>
    <w:rsid w:val="003467D3"/>
    <w:rsid w:val="0034690D"/>
    <w:rsid w:val="00346AD4"/>
    <w:rsid w:val="003477BE"/>
    <w:rsid w:val="00347D2E"/>
    <w:rsid w:val="00350ADD"/>
    <w:rsid w:val="003510D2"/>
    <w:rsid w:val="00351C11"/>
    <w:rsid w:val="00351C3E"/>
    <w:rsid w:val="00351DA0"/>
    <w:rsid w:val="00351EB8"/>
    <w:rsid w:val="00352578"/>
    <w:rsid w:val="003527E0"/>
    <w:rsid w:val="00352A91"/>
    <w:rsid w:val="00352E68"/>
    <w:rsid w:val="0035316A"/>
    <w:rsid w:val="00353303"/>
    <w:rsid w:val="00353579"/>
    <w:rsid w:val="0035362D"/>
    <w:rsid w:val="0035386E"/>
    <w:rsid w:val="0035406F"/>
    <w:rsid w:val="0035448E"/>
    <w:rsid w:val="00354722"/>
    <w:rsid w:val="00354B5A"/>
    <w:rsid w:val="00354E3A"/>
    <w:rsid w:val="003557A3"/>
    <w:rsid w:val="00355CAF"/>
    <w:rsid w:val="00356EF6"/>
    <w:rsid w:val="0035724F"/>
    <w:rsid w:val="003572BE"/>
    <w:rsid w:val="00357990"/>
    <w:rsid w:val="00357C93"/>
    <w:rsid w:val="00360517"/>
    <w:rsid w:val="00360F2C"/>
    <w:rsid w:val="00360F57"/>
    <w:rsid w:val="003621DB"/>
    <w:rsid w:val="003623D1"/>
    <w:rsid w:val="003634AC"/>
    <w:rsid w:val="0036389C"/>
    <w:rsid w:val="00363AC1"/>
    <w:rsid w:val="0036409F"/>
    <w:rsid w:val="0036433A"/>
    <w:rsid w:val="003648D3"/>
    <w:rsid w:val="00364D5A"/>
    <w:rsid w:val="00364DCE"/>
    <w:rsid w:val="00365DFC"/>
    <w:rsid w:val="00365EAD"/>
    <w:rsid w:val="00365FAE"/>
    <w:rsid w:val="00366251"/>
    <w:rsid w:val="00366284"/>
    <w:rsid w:val="003666DB"/>
    <w:rsid w:val="00366791"/>
    <w:rsid w:val="003676D2"/>
    <w:rsid w:val="003677B9"/>
    <w:rsid w:val="003679AF"/>
    <w:rsid w:val="00367FDC"/>
    <w:rsid w:val="00370573"/>
    <w:rsid w:val="0037093A"/>
    <w:rsid w:val="003716E5"/>
    <w:rsid w:val="00371C7B"/>
    <w:rsid w:val="003720BA"/>
    <w:rsid w:val="003721A4"/>
    <w:rsid w:val="00372F02"/>
    <w:rsid w:val="003732FF"/>
    <w:rsid w:val="00373410"/>
    <w:rsid w:val="003735D4"/>
    <w:rsid w:val="00373B73"/>
    <w:rsid w:val="00373D03"/>
    <w:rsid w:val="00373D22"/>
    <w:rsid w:val="00373F5B"/>
    <w:rsid w:val="00374035"/>
    <w:rsid w:val="0037409E"/>
    <w:rsid w:val="003742CC"/>
    <w:rsid w:val="00374314"/>
    <w:rsid w:val="00374508"/>
    <w:rsid w:val="00374C6F"/>
    <w:rsid w:val="00374DE3"/>
    <w:rsid w:val="00374E0B"/>
    <w:rsid w:val="00374EA0"/>
    <w:rsid w:val="0037523E"/>
    <w:rsid w:val="003752BE"/>
    <w:rsid w:val="0037555C"/>
    <w:rsid w:val="0037556A"/>
    <w:rsid w:val="00375D7B"/>
    <w:rsid w:val="003766F2"/>
    <w:rsid w:val="00376AA9"/>
    <w:rsid w:val="0037765A"/>
    <w:rsid w:val="00377A57"/>
    <w:rsid w:val="00377C8B"/>
    <w:rsid w:val="00377D6E"/>
    <w:rsid w:val="0038009F"/>
    <w:rsid w:val="003800DE"/>
    <w:rsid w:val="003802E0"/>
    <w:rsid w:val="00380F2D"/>
    <w:rsid w:val="00381A45"/>
    <w:rsid w:val="00381ABD"/>
    <w:rsid w:val="00381D96"/>
    <w:rsid w:val="00381E3B"/>
    <w:rsid w:val="003820FC"/>
    <w:rsid w:val="00382F39"/>
    <w:rsid w:val="0038326A"/>
    <w:rsid w:val="003832F7"/>
    <w:rsid w:val="003839E0"/>
    <w:rsid w:val="00383E1F"/>
    <w:rsid w:val="00384E3D"/>
    <w:rsid w:val="00384E5F"/>
    <w:rsid w:val="00384E84"/>
    <w:rsid w:val="003857FD"/>
    <w:rsid w:val="00385F44"/>
    <w:rsid w:val="0038608B"/>
    <w:rsid w:val="0038708A"/>
    <w:rsid w:val="00387402"/>
    <w:rsid w:val="0038784D"/>
    <w:rsid w:val="00387A90"/>
    <w:rsid w:val="00387ADB"/>
    <w:rsid w:val="00387EA7"/>
    <w:rsid w:val="0039059E"/>
    <w:rsid w:val="0039068C"/>
    <w:rsid w:val="00390BBC"/>
    <w:rsid w:val="003913EE"/>
    <w:rsid w:val="0039152F"/>
    <w:rsid w:val="003924A1"/>
    <w:rsid w:val="003925C6"/>
    <w:rsid w:val="00392745"/>
    <w:rsid w:val="003927D1"/>
    <w:rsid w:val="003929BE"/>
    <w:rsid w:val="00392E82"/>
    <w:rsid w:val="0039341B"/>
    <w:rsid w:val="00393461"/>
    <w:rsid w:val="003935EF"/>
    <w:rsid w:val="00393A74"/>
    <w:rsid w:val="00393B70"/>
    <w:rsid w:val="00394191"/>
    <w:rsid w:val="003945FF"/>
    <w:rsid w:val="003948B8"/>
    <w:rsid w:val="00394A62"/>
    <w:rsid w:val="003957BA"/>
    <w:rsid w:val="003962C1"/>
    <w:rsid w:val="003965C2"/>
    <w:rsid w:val="00396626"/>
    <w:rsid w:val="00396901"/>
    <w:rsid w:val="003969CE"/>
    <w:rsid w:val="00396EF1"/>
    <w:rsid w:val="00397672"/>
    <w:rsid w:val="0039773F"/>
    <w:rsid w:val="00397827"/>
    <w:rsid w:val="00397A70"/>
    <w:rsid w:val="00397AFB"/>
    <w:rsid w:val="00397B14"/>
    <w:rsid w:val="003A0233"/>
    <w:rsid w:val="003A02EB"/>
    <w:rsid w:val="003A07F9"/>
    <w:rsid w:val="003A12B3"/>
    <w:rsid w:val="003A181D"/>
    <w:rsid w:val="003A2108"/>
    <w:rsid w:val="003A29AE"/>
    <w:rsid w:val="003A2A80"/>
    <w:rsid w:val="003A2DD7"/>
    <w:rsid w:val="003A2FBF"/>
    <w:rsid w:val="003A30E3"/>
    <w:rsid w:val="003A3221"/>
    <w:rsid w:val="003A3B27"/>
    <w:rsid w:val="003A40D6"/>
    <w:rsid w:val="003A4333"/>
    <w:rsid w:val="003A4967"/>
    <w:rsid w:val="003A4DC6"/>
    <w:rsid w:val="003A4E24"/>
    <w:rsid w:val="003A50FA"/>
    <w:rsid w:val="003A5B3B"/>
    <w:rsid w:val="003A637F"/>
    <w:rsid w:val="003A64F9"/>
    <w:rsid w:val="003A678D"/>
    <w:rsid w:val="003A6E80"/>
    <w:rsid w:val="003A7217"/>
    <w:rsid w:val="003A73C8"/>
    <w:rsid w:val="003A779F"/>
    <w:rsid w:val="003A78C1"/>
    <w:rsid w:val="003A7D49"/>
    <w:rsid w:val="003A7E98"/>
    <w:rsid w:val="003B000F"/>
    <w:rsid w:val="003B02CA"/>
    <w:rsid w:val="003B049F"/>
    <w:rsid w:val="003B08F3"/>
    <w:rsid w:val="003B09A2"/>
    <w:rsid w:val="003B0F0E"/>
    <w:rsid w:val="003B0FCE"/>
    <w:rsid w:val="003B1249"/>
    <w:rsid w:val="003B1646"/>
    <w:rsid w:val="003B1DB0"/>
    <w:rsid w:val="003B1FEF"/>
    <w:rsid w:val="003B2085"/>
    <w:rsid w:val="003B24B0"/>
    <w:rsid w:val="003B265A"/>
    <w:rsid w:val="003B2BF3"/>
    <w:rsid w:val="003B2DBE"/>
    <w:rsid w:val="003B2E2B"/>
    <w:rsid w:val="003B2EC6"/>
    <w:rsid w:val="003B331A"/>
    <w:rsid w:val="003B341D"/>
    <w:rsid w:val="003B36E5"/>
    <w:rsid w:val="003B36F7"/>
    <w:rsid w:val="003B3E3B"/>
    <w:rsid w:val="003B50E3"/>
    <w:rsid w:val="003B527B"/>
    <w:rsid w:val="003B58A6"/>
    <w:rsid w:val="003B5B95"/>
    <w:rsid w:val="003B61BA"/>
    <w:rsid w:val="003B6479"/>
    <w:rsid w:val="003B6A4F"/>
    <w:rsid w:val="003B72CB"/>
    <w:rsid w:val="003B7447"/>
    <w:rsid w:val="003B744C"/>
    <w:rsid w:val="003B7DEF"/>
    <w:rsid w:val="003C00AF"/>
    <w:rsid w:val="003C0C2D"/>
    <w:rsid w:val="003C0DFF"/>
    <w:rsid w:val="003C111A"/>
    <w:rsid w:val="003C1212"/>
    <w:rsid w:val="003C1369"/>
    <w:rsid w:val="003C13E1"/>
    <w:rsid w:val="003C1835"/>
    <w:rsid w:val="003C19D7"/>
    <w:rsid w:val="003C1B9A"/>
    <w:rsid w:val="003C1D21"/>
    <w:rsid w:val="003C1E70"/>
    <w:rsid w:val="003C1E74"/>
    <w:rsid w:val="003C227B"/>
    <w:rsid w:val="003C2325"/>
    <w:rsid w:val="003C283F"/>
    <w:rsid w:val="003C2C7C"/>
    <w:rsid w:val="003C2E93"/>
    <w:rsid w:val="003C48E2"/>
    <w:rsid w:val="003C4B2E"/>
    <w:rsid w:val="003C4B83"/>
    <w:rsid w:val="003C5A9C"/>
    <w:rsid w:val="003C6349"/>
    <w:rsid w:val="003C6364"/>
    <w:rsid w:val="003C6B0E"/>
    <w:rsid w:val="003C6C9A"/>
    <w:rsid w:val="003C6FF3"/>
    <w:rsid w:val="003C71A6"/>
    <w:rsid w:val="003C72D8"/>
    <w:rsid w:val="003C730D"/>
    <w:rsid w:val="003C78A0"/>
    <w:rsid w:val="003C7B3C"/>
    <w:rsid w:val="003D0090"/>
    <w:rsid w:val="003D0143"/>
    <w:rsid w:val="003D0575"/>
    <w:rsid w:val="003D1005"/>
    <w:rsid w:val="003D1490"/>
    <w:rsid w:val="003D14A8"/>
    <w:rsid w:val="003D14D9"/>
    <w:rsid w:val="003D17AD"/>
    <w:rsid w:val="003D1DA4"/>
    <w:rsid w:val="003D214C"/>
    <w:rsid w:val="003D2209"/>
    <w:rsid w:val="003D22CE"/>
    <w:rsid w:val="003D2418"/>
    <w:rsid w:val="003D25BB"/>
    <w:rsid w:val="003D2A76"/>
    <w:rsid w:val="003D2ACC"/>
    <w:rsid w:val="003D2ADC"/>
    <w:rsid w:val="003D2FD6"/>
    <w:rsid w:val="003D37F8"/>
    <w:rsid w:val="003D38B0"/>
    <w:rsid w:val="003D3F82"/>
    <w:rsid w:val="003D417E"/>
    <w:rsid w:val="003D4227"/>
    <w:rsid w:val="003D42FB"/>
    <w:rsid w:val="003D4357"/>
    <w:rsid w:val="003D43E7"/>
    <w:rsid w:val="003D46A8"/>
    <w:rsid w:val="003D4B43"/>
    <w:rsid w:val="003D5563"/>
    <w:rsid w:val="003D579E"/>
    <w:rsid w:val="003D5D41"/>
    <w:rsid w:val="003D6319"/>
    <w:rsid w:val="003D63F8"/>
    <w:rsid w:val="003D73D4"/>
    <w:rsid w:val="003D7D6F"/>
    <w:rsid w:val="003E0125"/>
    <w:rsid w:val="003E04F2"/>
    <w:rsid w:val="003E0C50"/>
    <w:rsid w:val="003E0DC0"/>
    <w:rsid w:val="003E1870"/>
    <w:rsid w:val="003E18EB"/>
    <w:rsid w:val="003E20D8"/>
    <w:rsid w:val="003E22AD"/>
    <w:rsid w:val="003E286E"/>
    <w:rsid w:val="003E2DDA"/>
    <w:rsid w:val="003E2FA7"/>
    <w:rsid w:val="003E311C"/>
    <w:rsid w:val="003E32C6"/>
    <w:rsid w:val="003E33AF"/>
    <w:rsid w:val="003E3420"/>
    <w:rsid w:val="003E35B7"/>
    <w:rsid w:val="003E362C"/>
    <w:rsid w:val="003E3896"/>
    <w:rsid w:val="003E3ADC"/>
    <w:rsid w:val="003E3D8C"/>
    <w:rsid w:val="003E3E06"/>
    <w:rsid w:val="003E44B6"/>
    <w:rsid w:val="003E4A50"/>
    <w:rsid w:val="003E4AF2"/>
    <w:rsid w:val="003E4F6D"/>
    <w:rsid w:val="003E4F80"/>
    <w:rsid w:val="003E52B2"/>
    <w:rsid w:val="003E5C62"/>
    <w:rsid w:val="003E5E72"/>
    <w:rsid w:val="003E6297"/>
    <w:rsid w:val="003E66C0"/>
    <w:rsid w:val="003E68BB"/>
    <w:rsid w:val="003E6D28"/>
    <w:rsid w:val="003E721D"/>
    <w:rsid w:val="003E7DC7"/>
    <w:rsid w:val="003E7FD1"/>
    <w:rsid w:val="003F00F4"/>
    <w:rsid w:val="003F012D"/>
    <w:rsid w:val="003F08BA"/>
    <w:rsid w:val="003F0B36"/>
    <w:rsid w:val="003F0C1D"/>
    <w:rsid w:val="003F0FCD"/>
    <w:rsid w:val="003F10FF"/>
    <w:rsid w:val="003F1162"/>
    <w:rsid w:val="003F11D9"/>
    <w:rsid w:val="003F13A3"/>
    <w:rsid w:val="003F1D6D"/>
    <w:rsid w:val="003F1D8E"/>
    <w:rsid w:val="003F2311"/>
    <w:rsid w:val="003F26F1"/>
    <w:rsid w:val="003F3C38"/>
    <w:rsid w:val="003F4529"/>
    <w:rsid w:val="003F45AB"/>
    <w:rsid w:val="003F4C9E"/>
    <w:rsid w:val="003F51B1"/>
    <w:rsid w:val="003F568D"/>
    <w:rsid w:val="003F5B02"/>
    <w:rsid w:val="003F607B"/>
    <w:rsid w:val="003F6147"/>
    <w:rsid w:val="003F657D"/>
    <w:rsid w:val="003F65AA"/>
    <w:rsid w:val="003F66B1"/>
    <w:rsid w:val="003F6C60"/>
    <w:rsid w:val="003F6F73"/>
    <w:rsid w:val="003F7152"/>
    <w:rsid w:val="003F7482"/>
    <w:rsid w:val="003F7667"/>
    <w:rsid w:val="003F7BE1"/>
    <w:rsid w:val="003F7E8E"/>
    <w:rsid w:val="00400238"/>
    <w:rsid w:val="00400698"/>
    <w:rsid w:val="0040083E"/>
    <w:rsid w:val="00400953"/>
    <w:rsid w:val="00400AA0"/>
    <w:rsid w:val="00400B5C"/>
    <w:rsid w:val="00401079"/>
    <w:rsid w:val="00401DFF"/>
    <w:rsid w:val="004026EF"/>
    <w:rsid w:val="0040286E"/>
    <w:rsid w:val="00403C24"/>
    <w:rsid w:val="004043CE"/>
    <w:rsid w:val="0040465C"/>
    <w:rsid w:val="00404834"/>
    <w:rsid w:val="00404B01"/>
    <w:rsid w:val="00404C17"/>
    <w:rsid w:val="00405145"/>
    <w:rsid w:val="004053ED"/>
    <w:rsid w:val="00405687"/>
    <w:rsid w:val="00405885"/>
    <w:rsid w:val="00405958"/>
    <w:rsid w:val="00405F15"/>
    <w:rsid w:val="004060CD"/>
    <w:rsid w:val="004063BC"/>
    <w:rsid w:val="0040653E"/>
    <w:rsid w:val="00406AD2"/>
    <w:rsid w:val="00406B8A"/>
    <w:rsid w:val="00407A4A"/>
    <w:rsid w:val="00407F46"/>
    <w:rsid w:val="004100D0"/>
    <w:rsid w:val="004101B7"/>
    <w:rsid w:val="0041081C"/>
    <w:rsid w:val="00410C9E"/>
    <w:rsid w:val="00411500"/>
    <w:rsid w:val="00411CEF"/>
    <w:rsid w:val="0041232D"/>
    <w:rsid w:val="00412DD5"/>
    <w:rsid w:val="00414124"/>
    <w:rsid w:val="0041444A"/>
    <w:rsid w:val="00414664"/>
    <w:rsid w:val="00414DC3"/>
    <w:rsid w:val="00415115"/>
    <w:rsid w:val="004156DA"/>
    <w:rsid w:val="004157EB"/>
    <w:rsid w:val="00416E5D"/>
    <w:rsid w:val="00416E9E"/>
    <w:rsid w:val="00416F2B"/>
    <w:rsid w:val="0041776A"/>
    <w:rsid w:val="00417ACE"/>
    <w:rsid w:val="00417B6A"/>
    <w:rsid w:val="00417BD8"/>
    <w:rsid w:val="004200E3"/>
    <w:rsid w:val="0042061F"/>
    <w:rsid w:val="004210C3"/>
    <w:rsid w:val="00421C81"/>
    <w:rsid w:val="004222F7"/>
    <w:rsid w:val="00422C2A"/>
    <w:rsid w:val="004230C2"/>
    <w:rsid w:val="004232C3"/>
    <w:rsid w:val="00423780"/>
    <w:rsid w:val="00423975"/>
    <w:rsid w:val="0042468D"/>
    <w:rsid w:val="004249C7"/>
    <w:rsid w:val="00424A56"/>
    <w:rsid w:val="00424A73"/>
    <w:rsid w:val="0042594E"/>
    <w:rsid w:val="00425AB4"/>
    <w:rsid w:val="00425EE8"/>
    <w:rsid w:val="004262ED"/>
    <w:rsid w:val="004269AB"/>
    <w:rsid w:val="00426A4F"/>
    <w:rsid w:val="00426C1E"/>
    <w:rsid w:val="00426C35"/>
    <w:rsid w:val="00426D73"/>
    <w:rsid w:val="00426EFE"/>
    <w:rsid w:val="00427417"/>
    <w:rsid w:val="00427593"/>
    <w:rsid w:val="004305A7"/>
    <w:rsid w:val="004311E6"/>
    <w:rsid w:val="0043139D"/>
    <w:rsid w:val="00431427"/>
    <w:rsid w:val="0043154F"/>
    <w:rsid w:val="00431786"/>
    <w:rsid w:val="004317F0"/>
    <w:rsid w:val="00431B6B"/>
    <w:rsid w:val="00431B9F"/>
    <w:rsid w:val="00431C7A"/>
    <w:rsid w:val="00431D49"/>
    <w:rsid w:val="0043204D"/>
    <w:rsid w:val="00432463"/>
    <w:rsid w:val="0043262C"/>
    <w:rsid w:val="00432F71"/>
    <w:rsid w:val="00433585"/>
    <w:rsid w:val="00433E0C"/>
    <w:rsid w:val="00434289"/>
    <w:rsid w:val="0043461F"/>
    <w:rsid w:val="00434899"/>
    <w:rsid w:val="00434926"/>
    <w:rsid w:val="00434AA3"/>
    <w:rsid w:val="00434E3E"/>
    <w:rsid w:val="004358F7"/>
    <w:rsid w:val="00435BFF"/>
    <w:rsid w:val="00435C8C"/>
    <w:rsid w:val="00436C32"/>
    <w:rsid w:val="004372A5"/>
    <w:rsid w:val="00437564"/>
    <w:rsid w:val="00437686"/>
    <w:rsid w:val="0044009D"/>
    <w:rsid w:val="0044047F"/>
    <w:rsid w:val="0044058E"/>
    <w:rsid w:val="00440AA5"/>
    <w:rsid w:val="00440CCA"/>
    <w:rsid w:val="0044145F"/>
    <w:rsid w:val="00442059"/>
    <w:rsid w:val="00442C68"/>
    <w:rsid w:val="00442E03"/>
    <w:rsid w:val="004430AF"/>
    <w:rsid w:val="00443957"/>
    <w:rsid w:val="00443C54"/>
    <w:rsid w:val="004441DD"/>
    <w:rsid w:val="004446BF"/>
    <w:rsid w:val="00444799"/>
    <w:rsid w:val="004449CC"/>
    <w:rsid w:val="00445031"/>
    <w:rsid w:val="00445211"/>
    <w:rsid w:val="00445569"/>
    <w:rsid w:val="004456DE"/>
    <w:rsid w:val="0044589A"/>
    <w:rsid w:val="004470F6"/>
    <w:rsid w:val="00447454"/>
    <w:rsid w:val="00447837"/>
    <w:rsid w:val="00447FF1"/>
    <w:rsid w:val="00450157"/>
    <w:rsid w:val="00450796"/>
    <w:rsid w:val="00450ED3"/>
    <w:rsid w:val="0045111A"/>
    <w:rsid w:val="00451390"/>
    <w:rsid w:val="00451D25"/>
    <w:rsid w:val="00451F58"/>
    <w:rsid w:val="004520E4"/>
    <w:rsid w:val="0045266D"/>
    <w:rsid w:val="00452AAC"/>
    <w:rsid w:val="00452E19"/>
    <w:rsid w:val="00453A9A"/>
    <w:rsid w:val="00453D37"/>
    <w:rsid w:val="00454128"/>
    <w:rsid w:val="0045487B"/>
    <w:rsid w:val="004554EF"/>
    <w:rsid w:val="00455888"/>
    <w:rsid w:val="004559F6"/>
    <w:rsid w:val="00455A01"/>
    <w:rsid w:val="00455A47"/>
    <w:rsid w:val="00455EC9"/>
    <w:rsid w:val="004563F1"/>
    <w:rsid w:val="00456829"/>
    <w:rsid w:val="00456EAA"/>
    <w:rsid w:val="004570E9"/>
    <w:rsid w:val="00457DE1"/>
    <w:rsid w:val="004604E6"/>
    <w:rsid w:val="004605E6"/>
    <w:rsid w:val="004609AA"/>
    <w:rsid w:val="00461107"/>
    <w:rsid w:val="004611F6"/>
    <w:rsid w:val="00461BE0"/>
    <w:rsid w:val="004624A3"/>
    <w:rsid w:val="004624D0"/>
    <w:rsid w:val="00462912"/>
    <w:rsid w:val="00462A82"/>
    <w:rsid w:val="00463001"/>
    <w:rsid w:val="0046362A"/>
    <w:rsid w:val="004639EF"/>
    <w:rsid w:val="00463A8E"/>
    <w:rsid w:val="00463B01"/>
    <w:rsid w:val="00463DD7"/>
    <w:rsid w:val="0046482E"/>
    <w:rsid w:val="00465254"/>
    <w:rsid w:val="00465258"/>
    <w:rsid w:val="00465773"/>
    <w:rsid w:val="0046577F"/>
    <w:rsid w:val="00465C78"/>
    <w:rsid w:val="004661CE"/>
    <w:rsid w:val="004670BF"/>
    <w:rsid w:val="00467C40"/>
    <w:rsid w:val="0047011A"/>
    <w:rsid w:val="00470121"/>
    <w:rsid w:val="00470137"/>
    <w:rsid w:val="00470593"/>
    <w:rsid w:val="004706A4"/>
    <w:rsid w:val="00470843"/>
    <w:rsid w:val="004713AA"/>
    <w:rsid w:val="0047253A"/>
    <w:rsid w:val="004729EA"/>
    <w:rsid w:val="00472AEA"/>
    <w:rsid w:val="00472D3B"/>
    <w:rsid w:val="00472E7A"/>
    <w:rsid w:val="00472EFF"/>
    <w:rsid w:val="00473212"/>
    <w:rsid w:val="004732BD"/>
    <w:rsid w:val="00473445"/>
    <w:rsid w:val="0047381F"/>
    <w:rsid w:val="00473929"/>
    <w:rsid w:val="00473935"/>
    <w:rsid w:val="00473EB2"/>
    <w:rsid w:val="00473ED4"/>
    <w:rsid w:val="0047486E"/>
    <w:rsid w:val="004748C1"/>
    <w:rsid w:val="00474D23"/>
    <w:rsid w:val="00474F2D"/>
    <w:rsid w:val="004750CC"/>
    <w:rsid w:val="004754C7"/>
    <w:rsid w:val="0047559B"/>
    <w:rsid w:val="00475892"/>
    <w:rsid w:val="00475BD6"/>
    <w:rsid w:val="00475C43"/>
    <w:rsid w:val="00475F0E"/>
    <w:rsid w:val="0047685D"/>
    <w:rsid w:val="00477229"/>
    <w:rsid w:val="00477539"/>
    <w:rsid w:val="00477748"/>
    <w:rsid w:val="0047790A"/>
    <w:rsid w:val="004779A4"/>
    <w:rsid w:val="00477C46"/>
    <w:rsid w:val="00481D6F"/>
    <w:rsid w:val="00481F35"/>
    <w:rsid w:val="00483B58"/>
    <w:rsid w:val="00483C37"/>
    <w:rsid w:val="0048471D"/>
    <w:rsid w:val="0048497C"/>
    <w:rsid w:val="00484E40"/>
    <w:rsid w:val="00484E7A"/>
    <w:rsid w:val="004853EA"/>
    <w:rsid w:val="00485687"/>
    <w:rsid w:val="0048578E"/>
    <w:rsid w:val="00485DEE"/>
    <w:rsid w:val="0048661B"/>
    <w:rsid w:val="00486926"/>
    <w:rsid w:val="00487508"/>
    <w:rsid w:val="00487BFA"/>
    <w:rsid w:val="004905BF"/>
    <w:rsid w:val="00491107"/>
    <w:rsid w:val="004925D4"/>
    <w:rsid w:val="004928FB"/>
    <w:rsid w:val="00493386"/>
    <w:rsid w:val="00493984"/>
    <w:rsid w:val="00493BC1"/>
    <w:rsid w:val="004948F1"/>
    <w:rsid w:val="00494B83"/>
    <w:rsid w:val="00494EAB"/>
    <w:rsid w:val="00495022"/>
    <w:rsid w:val="004950BC"/>
    <w:rsid w:val="004953B4"/>
    <w:rsid w:val="00495FC2"/>
    <w:rsid w:val="00495FF9"/>
    <w:rsid w:val="0049610E"/>
    <w:rsid w:val="00496333"/>
    <w:rsid w:val="004966CF"/>
    <w:rsid w:val="00497323"/>
    <w:rsid w:val="0049776E"/>
    <w:rsid w:val="00497A89"/>
    <w:rsid w:val="00497A9F"/>
    <w:rsid w:val="00497C01"/>
    <w:rsid w:val="00497D65"/>
    <w:rsid w:val="00497EF2"/>
    <w:rsid w:val="004A03EB"/>
    <w:rsid w:val="004A131C"/>
    <w:rsid w:val="004A14AD"/>
    <w:rsid w:val="004A17D2"/>
    <w:rsid w:val="004A1836"/>
    <w:rsid w:val="004A1ADF"/>
    <w:rsid w:val="004A1C47"/>
    <w:rsid w:val="004A2740"/>
    <w:rsid w:val="004A27C1"/>
    <w:rsid w:val="004A281A"/>
    <w:rsid w:val="004A2983"/>
    <w:rsid w:val="004A329C"/>
    <w:rsid w:val="004A390E"/>
    <w:rsid w:val="004A3CE5"/>
    <w:rsid w:val="004A43C8"/>
    <w:rsid w:val="004A484D"/>
    <w:rsid w:val="004A48C6"/>
    <w:rsid w:val="004A532B"/>
    <w:rsid w:val="004A5475"/>
    <w:rsid w:val="004A58EB"/>
    <w:rsid w:val="004A5F40"/>
    <w:rsid w:val="004A5F57"/>
    <w:rsid w:val="004A64F5"/>
    <w:rsid w:val="004A6670"/>
    <w:rsid w:val="004A6F15"/>
    <w:rsid w:val="004A7132"/>
    <w:rsid w:val="004A7190"/>
    <w:rsid w:val="004A7BA1"/>
    <w:rsid w:val="004A7C33"/>
    <w:rsid w:val="004B027B"/>
    <w:rsid w:val="004B06B8"/>
    <w:rsid w:val="004B0750"/>
    <w:rsid w:val="004B0A7D"/>
    <w:rsid w:val="004B1445"/>
    <w:rsid w:val="004B160A"/>
    <w:rsid w:val="004B1645"/>
    <w:rsid w:val="004B1A22"/>
    <w:rsid w:val="004B1A7C"/>
    <w:rsid w:val="004B1F6C"/>
    <w:rsid w:val="004B2204"/>
    <w:rsid w:val="004B221F"/>
    <w:rsid w:val="004B22EF"/>
    <w:rsid w:val="004B240B"/>
    <w:rsid w:val="004B24DB"/>
    <w:rsid w:val="004B2FDF"/>
    <w:rsid w:val="004B33A0"/>
    <w:rsid w:val="004B34FE"/>
    <w:rsid w:val="004B37AB"/>
    <w:rsid w:val="004B38A2"/>
    <w:rsid w:val="004B3BA7"/>
    <w:rsid w:val="004B3BF4"/>
    <w:rsid w:val="004B4903"/>
    <w:rsid w:val="004B4D2A"/>
    <w:rsid w:val="004B4D9C"/>
    <w:rsid w:val="004B524E"/>
    <w:rsid w:val="004B53DC"/>
    <w:rsid w:val="004B5D27"/>
    <w:rsid w:val="004B646D"/>
    <w:rsid w:val="004B6507"/>
    <w:rsid w:val="004B6714"/>
    <w:rsid w:val="004B6BDB"/>
    <w:rsid w:val="004B6C8F"/>
    <w:rsid w:val="004B787C"/>
    <w:rsid w:val="004B7D31"/>
    <w:rsid w:val="004C01D7"/>
    <w:rsid w:val="004C06FD"/>
    <w:rsid w:val="004C0B6E"/>
    <w:rsid w:val="004C0CD0"/>
    <w:rsid w:val="004C0CF0"/>
    <w:rsid w:val="004C0DC7"/>
    <w:rsid w:val="004C214D"/>
    <w:rsid w:val="004C2389"/>
    <w:rsid w:val="004C24C8"/>
    <w:rsid w:val="004C2B45"/>
    <w:rsid w:val="004C2F89"/>
    <w:rsid w:val="004C3BB4"/>
    <w:rsid w:val="004C42DF"/>
    <w:rsid w:val="004C44AF"/>
    <w:rsid w:val="004C46B5"/>
    <w:rsid w:val="004C4836"/>
    <w:rsid w:val="004C4915"/>
    <w:rsid w:val="004C4B7B"/>
    <w:rsid w:val="004C55C5"/>
    <w:rsid w:val="004C56EE"/>
    <w:rsid w:val="004C588A"/>
    <w:rsid w:val="004C5ED4"/>
    <w:rsid w:val="004C5F24"/>
    <w:rsid w:val="004C63A8"/>
    <w:rsid w:val="004C668B"/>
    <w:rsid w:val="004C6774"/>
    <w:rsid w:val="004C7587"/>
    <w:rsid w:val="004C762E"/>
    <w:rsid w:val="004C7777"/>
    <w:rsid w:val="004C7AB4"/>
    <w:rsid w:val="004D0273"/>
    <w:rsid w:val="004D085D"/>
    <w:rsid w:val="004D0A67"/>
    <w:rsid w:val="004D0F5D"/>
    <w:rsid w:val="004D117F"/>
    <w:rsid w:val="004D118A"/>
    <w:rsid w:val="004D22FB"/>
    <w:rsid w:val="004D2388"/>
    <w:rsid w:val="004D2701"/>
    <w:rsid w:val="004D287A"/>
    <w:rsid w:val="004D32FA"/>
    <w:rsid w:val="004D354D"/>
    <w:rsid w:val="004D38E1"/>
    <w:rsid w:val="004D3908"/>
    <w:rsid w:val="004D3DB5"/>
    <w:rsid w:val="004D455C"/>
    <w:rsid w:val="004D46C1"/>
    <w:rsid w:val="004D496F"/>
    <w:rsid w:val="004D51F6"/>
    <w:rsid w:val="004D56E7"/>
    <w:rsid w:val="004D5D2B"/>
    <w:rsid w:val="004D6FD1"/>
    <w:rsid w:val="004D7156"/>
    <w:rsid w:val="004D7AF1"/>
    <w:rsid w:val="004D7DE7"/>
    <w:rsid w:val="004E01D8"/>
    <w:rsid w:val="004E057E"/>
    <w:rsid w:val="004E06C5"/>
    <w:rsid w:val="004E0997"/>
    <w:rsid w:val="004E0E11"/>
    <w:rsid w:val="004E1633"/>
    <w:rsid w:val="004E16CD"/>
    <w:rsid w:val="004E1A74"/>
    <w:rsid w:val="004E219E"/>
    <w:rsid w:val="004E2442"/>
    <w:rsid w:val="004E2541"/>
    <w:rsid w:val="004E27D8"/>
    <w:rsid w:val="004E339D"/>
    <w:rsid w:val="004E42D6"/>
    <w:rsid w:val="004E498C"/>
    <w:rsid w:val="004E514D"/>
    <w:rsid w:val="004E51B4"/>
    <w:rsid w:val="004E5267"/>
    <w:rsid w:val="004E54F4"/>
    <w:rsid w:val="004E5517"/>
    <w:rsid w:val="004E58A4"/>
    <w:rsid w:val="004E5A03"/>
    <w:rsid w:val="004E5F0C"/>
    <w:rsid w:val="004E5F3E"/>
    <w:rsid w:val="004E6032"/>
    <w:rsid w:val="004E642A"/>
    <w:rsid w:val="004E6B9D"/>
    <w:rsid w:val="004E6C18"/>
    <w:rsid w:val="004E70A8"/>
    <w:rsid w:val="004E7434"/>
    <w:rsid w:val="004E7A72"/>
    <w:rsid w:val="004E7DA8"/>
    <w:rsid w:val="004F03F7"/>
    <w:rsid w:val="004F0572"/>
    <w:rsid w:val="004F10DF"/>
    <w:rsid w:val="004F11A0"/>
    <w:rsid w:val="004F1463"/>
    <w:rsid w:val="004F1AA8"/>
    <w:rsid w:val="004F2389"/>
    <w:rsid w:val="004F24BD"/>
    <w:rsid w:val="004F4494"/>
    <w:rsid w:val="004F44F4"/>
    <w:rsid w:val="004F4641"/>
    <w:rsid w:val="004F47AB"/>
    <w:rsid w:val="004F492E"/>
    <w:rsid w:val="004F4B7D"/>
    <w:rsid w:val="004F51E8"/>
    <w:rsid w:val="004F5498"/>
    <w:rsid w:val="004F5D22"/>
    <w:rsid w:val="004F5F63"/>
    <w:rsid w:val="004F633B"/>
    <w:rsid w:val="004F652D"/>
    <w:rsid w:val="004F6D8E"/>
    <w:rsid w:val="004F764C"/>
    <w:rsid w:val="004F7907"/>
    <w:rsid w:val="00500832"/>
    <w:rsid w:val="00501C74"/>
    <w:rsid w:val="00501F4D"/>
    <w:rsid w:val="00502895"/>
    <w:rsid w:val="005028D9"/>
    <w:rsid w:val="00502B9E"/>
    <w:rsid w:val="00502F6F"/>
    <w:rsid w:val="005030A4"/>
    <w:rsid w:val="005030E9"/>
    <w:rsid w:val="00503D10"/>
    <w:rsid w:val="00503F96"/>
    <w:rsid w:val="00504605"/>
    <w:rsid w:val="00504645"/>
    <w:rsid w:val="0050478F"/>
    <w:rsid w:val="00504948"/>
    <w:rsid w:val="00504A8E"/>
    <w:rsid w:val="00504D8F"/>
    <w:rsid w:val="005050BD"/>
    <w:rsid w:val="00505370"/>
    <w:rsid w:val="00505541"/>
    <w:rsid w:val="00505742"/>
    <w:rsid w:val="00505B89"/>
    <w:rsid w:val="00505F4C"/>
    <w:rsid w:val="00506107"/>
    <w:rsid w:val="00506807"/>
    <w:rsid w:val="005069C5"/>
    <w:rsid w:val="00506B7A"/>
    <w:rsid w:val="00507584"/>
    <w:rsid w:val="00507910"/>
    <w:rsid w:val="00507995"/>
    <w:rsid w:val="00507A18"/>
    <w:rsid w:val="00507C88"/>
    <w:rsid w:val="00510283"/>
    <w:rsid w:val="00510320"/>
    <w:rsid w:val="005104ED"/>
    <w:rsid w:val="005105C1"/>
    <w:rsid w:val="0051062C"/>
    <w:rsid w:val="005108F4"/>
    <w:rsid w:val="005110D8"/>
    <w:rsid w:val="005112C3"/>
    <w:rsid w:val="005117CA"/>
    <w:rsid w:val="00511F81"/>
    <w:rsid w:val="005128D4"/>
    <w:rsid w:val="00512DAD"/>
    <w:rsid w:val="00513B67"/>
    <w:rsid w:val="00513CD1"/>
    <w:rsid w:val="00513DA2"/>
    <w:rsid w:val="005141E1"/>
    <w:rsid w:val="005149DC"/>
    <w:rsid w:val="00514A0C"/>
    <w:rsid w:val="00514C5C"/>
    <w:rsid w:val="00515853"/>
    <w:rsid w:val="00515E0A"/>
    <w:rsid w:val="00515F66"/>
    <w:rsid w:val="005161B8"/>
    <w:rsid w:val="0051625A"/>
    <w:rsid w:val="0051635F"/>
    <w:rsid w:val="0051648D"/>
    <w:rsid w:val="0051660F"/>
    <w:rsid w:val="005166FE"/>
    <w:rsid w:val="00516CDE"/>
    <w:rsid w:val="00516E22"/>
    <w:rsid w:val="005171C0"/>
    <w:rsid w:val="0051731C"/>
    <w:rsid w:val="00517780"/>
    <w:rsid w:val="00517806"/>
    <w:rsid w:val="005178BD"/>
    <w:rsid w:val="005179D5"/>
    <w:rsid w:val="00520068"/>
    <w:rsid w:val="00520710"/>
    <w:rsid w:val="00520753"/>
    <w:rsid w:val="005216A3"/>
    <w:rsid w:val="00521DBA"/>
    <w:rsid w:val="00522966"/>
    <w:rsid w:val="005231C6"/>
    <w:rsid w:val="005233F0"/>
    <w:rsid w:val="005234A0"/>
    <w:rsid w:val="00524715"/>
    <w:rsid w:val="00525121"/>
    <w:rsid w:val="0052555B"/>
    <w:rsid w:val="005265E2"/>
    <w:rsid w:val="00526612"/>
    <w:rsid w:val="005268BC"/>
    <w:rsid w:val="00526A66"/>
    <w:rsid w:val="00526CB8"/>
    <w:rsid w:val="00526DFF"/>
    <w:rsid w:val="00526EA2"/>
    <w:rsid w:val="00526FE5"/>
    <w:rsid w:val="00527202"/>
    <w:rsid w:val="00527F7C"/>
    <w:rsid w:val="0053074A"/>
    <w:rsid w:val="00530815"/>
    <w:rsid w:val="00531013"/>
    <w:rsid w:val="005313D2"/>
    <w:rsid w:val="005318AD"/>
    <w:rsid w:val="005318E5"/>
    <w:rsid w:val="00531FB7"/>
    <w:rsid w:val="00532027"/>
    <w:rsid w:val="0053234F"/>
    <w:rsid w:val="005332F2"/>
    <w:rsid w:val="00533652"/>
    <w:rsid w:val="00534111"/>
    <w:rsid w:val="0053466B"/>
    <w:rsid w:val="005348BE"/>
    <w:rsid w:val="0053493A"/>
    <w:rsid w:val="005355B2"/>
    <w:rsid w:val="0053560B"/>
    <w:rsid w:val="005358C5"/>
    <w:rsid w:val="0053698E"/>
    <w:rsid w:val="00537182"/>
    <w:rsid w:val="005371C3"/>
    <w:rsid w:val="005378AE"/>
    <w:rsid w:val="0053792E"/>
    <w:rsid w:val="00537C2F"/>
    <w:rsid w:val="00537D22"/>
    <w:rsid w:val="00540090"/>
    <w:rsid w:val="00540131"/>
    <w:rsid w:val="00540630"/>
    <w:rsid w:val="00540919"/>
    <w:rsid w:val="00540D87"/>
    <w:rsid w:val="00541595"/>
    <w:rsid w:val="0054164D"/>
    <w:rsid w:val="005417A3"/>
    <w:rsid w:val="00542B04"/>
    <w:rsid w:val="005432A7"/>
    <w:rsid w:val="00543A5B"/>
    <w:rsid w:val="00543E9D"/>
    <w:rsid w:val="005443A5"/>
    <w:rsid w:val="0054447A"/>
    <w:rsid w:val="00544764"/>
    <w:rsid w:val="00544F1E"/>
    <w:rsid w:val="005451B9"/>
    <w:rsid w:val="00545411"/>
    <w:rsid w:val="005457FA"/>
    <w:rsid w:val="00545872"/>
    <w:rsid w:val="00546099"/>
    <w:rsid w:val="00546BD4"/>
    <w:rsid w:val="005471F7"/>
    <w:rsid w:val="00547906"/>
    <w:rsid w:val="00547B69"/>
    <w:rsid w:val="00550272"/>
    <w:rsid w:val="00550383"/>
    <w:rsid w:val="005506F0"/>
    <w:rsid w:val="00550F3C"/>
    <w:rsid w:val="00551DE9"/>
    <w:rsid w:val="00551E4B"/>
    <w:rsid w:val="005522EA"/>
    <w:rsid w:val="0055242D"/>
    <w:rsid w:val="00552C6C"/>
    <w:rsid w:val="005534D3"/>
    <w:rsid w:val="00554129"/>
    <w:rsid w:val="00554447"/>
    <w:rsid w:val="005546C2"/>
    <w:rsid w:val="00554BC5"/>
    <w:rsid w:val="005551B3"/>
    <w:rsid w:val="00555A0E"/>
    <w:rsid w:val="00555C4C"/>
    <w:rsid w:val="005564A4"/>
    <w:rsid w:val="00556AF9"/>
    <w:rsid w:val="00556D17"/>
    <w:rsid w:val="00557589"/>
    <w:rsid w:val="005575CF"/>
    <w:rsid w:val="005576D3"/>
    <w:rsid w:val="005577CA"/>
    <w:rsid w:val="00557B47"/>
    <w:rsid w:val="0056014C"/>
    <w:rsid w:val="00560202"/>
    <w:rsid w:val="00560281"/>
    <w:rsid w:val="005602AA"/>
    <w:rsid w:val="00560425"/>
    <w:rsid w:val="0056104A"/>
    <w:rsid w:val="005611F6"/>
    <w:rsid w:val="00561D76"/>
    <w:rsid w:val="0056238D"/>
    <w:rsid w:val="00562554"/>
    <w:rsid w:val="00562B9B"/>
    <w:rsid w:val="00563343"/>
    <w:rsid w:val="005636B1"/>
    <w:rsid w:val="00563C4C"/>
    <w:rsid w:val="0056413F"/>
    <w:rsid w:val="005642F8"/>
    <w:rsid w:val="00564821"/>
    <w:rsid w:val="00564896"/>
    <w:rsid w:val="00564AFD"/>
    <w:rsid w:val="00565806"/>
    <w:rsid w:val="00565A00"/>
    <w:rsid w:val="00565BA9"/>
    <w:rsid w:val="00565EEB"/>
    <w:rsid w:val="005668F6"/>
    <w:rsid w:val="00566944"/>
    <w:rsid w:val="005670A5"/>
    <w:rsid w:val="005678E9"/>
    <w:rsid w:val="00567BBE"/>
    <w:rsid w:val="00567C13"/>
    <w:rsid w:val="00567D52"/>
    <w:rsid w:val="00567F19"/>
    <w:rsid w:val="0057001D"/>
    <w:rsid w:val="0057043B"/>
    <w:rsid w:val="00570722"/>
    <w:rsid w:val="00570947"/>
    <w:rsid w:val="00571196"/>
    <w:rsid w:val="00571494"/>
    <w:rsid w:val="0057169A"/>
    <w:rsid w:val="00571944"/>
    <w:rsid w:val="00571986"/>
    <w:rsid w:val="005724E8"/>
    <w:rsid w:val="0057285B"/>
    <w:rsid w:val="00573665"/>
    <w:rsid w:val="00573721"/>
    <w:rsid w:val="00573DC8"/>
    <w:rsid w:val="005741F4"/>
    <w:rsid w:val="00574985"/>
    <w:rsid w:val="00574EFA"/>
    <w:rsid w:val="00575925"/>
    <w:rsid w:val="005759F6"/>
    <w:rsid w:val="00575AE8"/>
    <w:rsid w:val="00575DE8"/>
    <w:rsid w:val="00576D03"/>
    <w:rsid w:val="00576F8C"/>
    <w:rsid w:val="00577102"/>
    <w:rsid w:val="005779DD"/>
    <w:rsid w:val="00577B53"/>
    <w:rsid w:val="0058018F"/>
    <w:rsid w:val="0058068E"/>
    <w:rsid w:val="0058186C"/>
    <w:rsid w:val="005818FD"/>
    <w:rsid w:val="00581C79"/>
    <w:rsid w:val="005820E5"/>
    <w:rsid w:val="005821DE"/>
    <w:rsid w:val="0058232D"/>
    <w:rsid w:val="00582F4E"/>
    <w:rsid w:val="00583630"/>
    <w:rsid w:val="00583CCB"/>
    <w:rsid w:val="005840C5"/>
    <w:rsid w:val="005841E5"/>
    <w:rsid w:val="005841F2"/>
    <w:rsid w:val="00584775"/>
    <w:rsid w:val="00585313"/>
    <w:rsid w:val="00585471"/>
    <w:rsid w:val="00585618"/>
    <w:rsid w:val="00585F5A"/>
    <w:rsid w:val="005860CD"/>
    <w:rsid w:val="00586105"/>
    <w:rsid w:val="00586295"/>
    <w:rsid w:val="005868B0"/>
    <w:rsid w:val="0058699C"/>
    <w:rsid w:val="005875D2"/>
    <w:rsid w:val="00590010"/>
    <w:rsid w:val="00590093"/>
    <w:rsid w:val="0059011C"/>
    <w:rsid w:val="00590A09"/>
    <w:rsid w:val="00590E48"/>
    <w:rsid w:val="00590E61"/>
    <w:rsid w:val="00591110"/>
    <w:rsid w:val="00591502"/>
    <w:rsid w:val="005922B5"/>
    <w:rsid w:val="005925EB"/>
    <w:rsid w:val="00592E22"/>
    <w:rsid w:val="00593E32"/>
    <w:rsid w:val="00593F15"/>
    <w:rsid w:val="00594408"/>
    <w:rsid w:val="005946FD"/>
    <w:rsid w:val="00594800"/>
    <w:rsid w:val="00594AD6"/>
    <w:rsid w:val="00594F94"/>
    <w:rsid w:val="00595175"/>
    <w:rsid w:val="005953CA"/>
    <w:rsid w:val="005953F8"/>
    <w:rsid w:val="0059572F"/>
    <w:rsid w:val="00595969"/>
    <w:rsid w:val="00595B05"/>
    <w:rsid w:val="00596283"/>
    <w:rsid w:val="0059636A"/>
    <w:rsid w:val="005963E2"/>
    <w:rsid w:val="005966A5"/>
    <w:rsid w:val="00596B20"/>
    <w:rsid w:val="00596F4F"/>
    <w:rsid w:val="00597570"/>
    <w:rsid w:val="00597731"/>
    <w:rsid w:val="00597F3C"/>
    <w:rsid w:val="00597FB1"/>
    <w:rsid w:val="005A09EC"/>
    <w:rsid w:val="005A0E49"/>
    <w:rsid w:val="005A136E"/>
    <w:rsid w:val="005A13C8"/>
    <w:rsid w:val="005A1B5F"/>
    <w:rsid w:val="005A1CC8"/>
    <w:rsid w:val="005A212F"/>
    <w:rsid w:val="005A279A"/>
    <w:rsid w:val="005A2D3C"/>
    <w:rsid w:val="005A2DF5"/>
    <w:rsid w:val="005A3136"/>
    <w:rsid w:val="005A3B62"/>
    <w:rsid w:val="005A3ED8"/>
    <w:rsid w:val="005A409F"/>
    <w:rsid w:val="005A4231"/>
    <w:rsid w:val="005A49F3"/>
    <w:rsid w:val="005A4B8E"/>
    <w:rsid w:val="005A5767"/>
    <w:rsid w:val="005A5B4F"/>
    <w:rsid w:val="005A5C0A"/>
    <w:rsid w:val="005A5C19"/>
    <w:rsid w:val="005A617E"/>
    <w:rsid w:val="005A6240"/>
    <w:rsid w:val="005A6622"/>
    <w:rsid w:val="005A67AB"/>
    <w:rsid w:val="005A6CBE"/>
    <w:rsid w:val="005A6DEC"/>
    <w:rsid w:val="005A6E8E"/>
    <w:rsid w:val="005A7552"/>
    <w:rsid w:val="005A7637"/>
    <w:rsid w:val="005A7DF9"/>
    <w:rsid w:val="005A7EA3"/>
    <w:rsid w:val="005B01EA"/>
    <w:rsid w:val="005B0483"/>
    <w:rsid w:val="005B0511"/>
    <w:rsid w:val="005B073B"/>
    <w:rsid w:val="005B093A"/>
    <w:rsid w:val="005B0DF1"/>
    <w:rsid w:val="005B0EBB"/>
    <w:rsid w:val="005B0F1C"/>
    <w:rsid w:val="005B0F77"/>
    <w:rsid w:val="005B1348"/>
    <w:rsid w:val="005B163B"/>
    <w:rsid w:val="005B182E"/>
    <w:rsid w:val="005B19A0"/>
    <w:rsid w:val="005B1A2D"/>
    <w:rsid w:val="005B1B6F"/>
    <w:rsid w:val="005B1D50"/>
    <w:rsid w:val="005B2AA6"/>
    <w:rsid w:val="005B2E1A"/>
    <w:rsid w:val="005B2E25"/>
    <w:rsid w:val="005B31D1"/>
    <w:rsid w:val="005B36D1"/>
    <w:rsid w:val="005B376C"/>
    <w:rsid w:val="005B3EB2"/>
    <w:rsid w:val="005B40B0"/>
    <w:rsid w:val="005B43B2"/>
    <w:rsid w:val="005B69B7"/>
    <w:rsid w:val="005B6D65"/>
    <w:rsid w:val="005B70A3"/>
    <w:rsid w:val="005B7124"/>
    <w:rsid w:val="005B7374"/>
    <w:rsid w:val="005B739E"/>
    <w:rsid w:val="005B73DC"/>
    <w:rsid w:val="005B7716"/>
    <w:rsid w:val="005B7719"/>
    <w:rsid w:val="005B77E7"/>
    <w:rsid w:val="005C0039"/>
    <w:rsid w:val="005C03F3"/>
    <w:rsid w:val="005C1DEC"/>
    <w:rsid w:val="005C314E"/>
    <w:rsid w:val="005C32D9"/>
    <w:rsid w:val="005C339A"/>
    <w:rsid w:val="005C3520"/>
    <w:rsid w:val="005C35DB"/>
    <w:rsid w:val="005C3B17"/>
    <w:rsid w:val="005C4A09"/>
    <w:rsid w:val="005C4BB8"/>
    <w:rsid w:val="005C5116"/>
    <w:rsid w:val="005C5243"/>
    <w:rsid w:val="005C551E"/>
    <w:rsid w:val="005C5712"/>
    <w:rsid w:val="005C57D4"/>
    <w:rsid w:val="005C591A"/>
    <w:rsid w:val="005C5DFC"/>
    <w:rsid w:val="005C69DD"/>
    <w:rsid w:val="005C6A35"/>
    <w:rsid w:val="005C6D5C"/>
    <w:rsid w:val="005C7013"/>
    <w:rsid w:val="005C7337"/>
    <w:rsid w:val="005C75DA"/>
    <w:rsid w:val="005C762E"/>
    <w:rsid w:val="005C7D49"/>
    <w:rsid w:val="005D01D1"/>
    <w:rsid w:val="005D0B0F"/>
    <w:rsid w:val="005D15D4"/>
    <w:rsid w:val="005D1BD5"/>
    <w:rsid w:val="005D235E"/>
    <w:rsid w:val="005D2665"/>
    <w:rsid w:val="005D2E67"/>
    <w:rsid w:val="005D30A3"/>
    <w:rsid w:val="005D30BD"/>
    <w:rsid w:val="005D40BC"/>
    <w:rsid w:val="005D416D"/>
    <w:rsid w:val="005D4B24"/>
    <w:rsid w:val="005D4C2E"/>
    <w:rsid w:val="005D59C5"/>
    <w:rsid w:val="005D6195"/>
    <w:rsid w:val="005D63C5"/>
    <w:rsid w:val="005D63F7"/>
    <w:rsid w:val="005D674D"/>
    <w:rsid w:val="005D6E0C"/>
    <w:rsid w:val="005D70C1"/>
    <w:rsid w:val="005D78BF"/>
    <w:rsid w:val="005D7E20"/>
    <w:rsid w:val="005E0248"/>
    <w:rsid w:val="005E0F47"/>
    <w:rsid w:val="005E10DD"/>
    <w:rsid w:val="005E12F6"/>
    <w:rsid w:val="005E14FA"/>
    <w:rsid w:val="005E1802"/>
    <w:rsid w:val="005E1EF8"/>
    <w:rsid w:val="005E2049"/>
    <w:rsid w:val="005E2281"/>
    <w:rsid w:val="005E2622"/>
    <w:rsid w:val="005E2D32"/>
    <w:rsid w:val="005E2EB5"/>
    <w:rsid w:val="005E3203"/>
    <w:rsid w:val="005E355E"/>
    <w:rsid w:val="005E38BE"/>
    <w:rsid w:val="005E3A2B"/>
    <w:rsid w:val="005E3A40"/>
    <w:rsid w:val="005E3B90"/>
    <w:rsid w:val="005E3E98"/>
    <w:rsid w:val="005E42EA"/>
    <w:rsid w:val="005E45B5"/>
    <w:rsid w:val="005E4692"/>
    <w:rsid w:val="005E4860"/>
    <w:rsid w:val="005E4878"/>
    <w:rsid w:val="005E4BE1"/>
    <w:rsid w:val="005E52CD"/>
    <w:rsid w:val="005E614C"/>
    <w:rsid w:val="005E627C"/>
    <w:rsid w:val="005E6394"/>
    <w:rsid w:val="005E6C94"/>
    <w:rsid w:val="005E6EE5"/>
    <w:rsid w:val="005E725C"/>
    <w:rsid w:val="005E76CE"/>
    <w:rsid w:val="005E7DE2"/>
    <w:rsid w:val="005E7E1A"/>
    <w:rsid w:val="005F0037"/>
    <w:rsid w:val="005F05CD"/>
    <w:rsid w:val="005F05DC"/>
    <w:rsid w:val="005F0C5C"/>
    <w:rsid w:val="005F0C5F"/>
    <w:rsid w:val="005F1208"/>
    <w:rsid w:val="005F1477"/>
    <w:rsid w:val="005F1525"/>
    <w:rsid w:val="005F1A6B"/>
    <w:rsid w:val="005F1ED8"/>
    <w:rsid w:val="005F20F5"/>
    <w:rsid w:val="005F245E"/>
    <w:rsid w:val="005F2500"/>
    <w:rsid w:val="005F2D14"/>
    <w:rsid w:val="005F2FF9"/>
    <w:rsid w:val="005F374A"/>
    <w:rsid w:val="005F3A2D"/>
    <w:rsid w:val="005F3BEE"/>
    <w:rsid w:val="005F3DBD"/>
    <w:rsid w:val="005F415E"/>
    <w:rsid w:val="005F41EE"/>
    <w:rsid w:val="005F4471"/>
    <w:rsid w:val="005F461D"/>
    <w:rsid w:val="005F4AC6"/>
    <w:rsid w:val="005F4FF3"/>
    <w:rsid w:val="005F511E"/>
    <w:rsid w:val="005F53F5"/>
    <w:rsid w:val="005F5615"/>
    <w:rsid w:val="005F59BE"/>
    <w:rsid w:val="005F5F3A"/>
    <w:rsid w:val="005F6117"/>
    <w:rsid w:val="005F62F7"/>
    <w:rsid w:val="005F6B2B"/>
    <w:rsid w:val="005F6BCF"/>
    <w:rsid w:val="005F7055"/>
    <w:rsid w:val="005F72A5"/>
    <w:rsid w:val="005F74F1"/>
    <w:rsid w:val="005F76F7"/>
    <w:rsid w:val="005F781A"/>
    <w:rsid w:val="005F7BEA"/>
    <w:rsid w:val="005F7BF7"/>
    <w:rsid w:val="005F7F03"/>
    <w:rsid w:val="00600D61"/>
    <w:rsid w:val="00600DCF"/>
    <w:rsid w:val="00600EA8"/>
    <w:rsid w:val="0060107B"/>
    <w:rsid w:val="00601AAC"/>
    <w:rsid w:val="00601B54"/>
    <w:rsid w:val="00602273"/>
    <w:rsid w:val="0060280B"/>
    <w:rsid w:val="006029A1"/>
    <w:rsid w:val="00602B79"/>
    <w:rsid w:val="006035A8"/>
    <w:rsid w:val="0060369C"/>
    <w:rsid w:val="0060415B"/>
    <w:rsid w:val="00604683"/>
    <w:rsid w:val="00604D73"/>
    <w:rsid w:val="00604F9D"/>
    <w:rsid w:val="006052C4"/>
    <w:rsid w:val="006059B7"/>
    <w:rsid w:val="00605C4F"/>
    <w:rsid w:val="006063AF"/>
    <w:rsid w:val="006065CC"/>
    <w:rsid w:val="00606A59"/>
    <w:rsid w:val="00606E95"/>
    <w:rsid w:val="00606F60"/>
    <w:rsid w:val="006074F4"/>
    <w:rsid w:val="00607671"/>
    <w:rsid w:val="006102B2"/>
    <w:rsid w:val="00610508"/>
    <w:rsid w:val="00610542"/>
    <w:rsid w:val="00610783"/>
    <w:rsid w:val="00610BEE"/>
    <w:rsid w:val="006116A3"/>
    <w:rsid w:val="006126B2"/>
    <w:rsid w:val="00612799"/>
    <w:rsid w:val="00612853"/>
    <w:rsid w:val="00612898"/>
    <w:rsid w:val="0061290D"/>
    <w:rsid w:val="006129B7"/>
    <w:rsid w:val="00612B2E"/>
    <w:rsid w:val="00612E17"/>
    <w:rsid w:val="00612EAD"/>
    <w:rsid w:val="00613147"/>
    <w:rsid w:val="006131CF"/>
    <w:rsid w:val="0061342D"/>
    <w:rsid w:val="006134BD"/>
    <w:rsid w:val="006136FA"/>
    <w:rsid w:val="00613CC6"/>
    <w:rsid w:val="00614054"/>
    <w:rsid w:val="006148E7"/>
    <w:rsid w:val="0061491A"/>
    <w:rsid w:val="00614A6D"/>
    <w:rsid w:val="00614D27"/>
    <w:rsid w:val="006152C6"/>
    <w:rsid w:val="006152FE"/>
    <w:rsid w:val="006154D6"/>
    <w:rsid w:val="00615704"/>
    <w:rsid w:val="00615F92"/>
    <w:rsid w:val="0061612B"/>
    <w:rsid w:val="00616534"/>
    <w:rsid w:val="0061695F"/>
    <w:rsid w:val="00616E96"/>
    <w:rsid w:val="00616EC5"/>
    <w:rsid w:val="00616F23"/>
    <w:rsid w:val="00617150"/>
    <w:rsid w:val="006172D6"/>
    <w:rsid w:val="0061733D"/>
    <w:rsid w:val="00617582"/>
    <w:rsid w:val="006179BA"/>
    <w:rsid w:val="00620F66"/>
    <w:rsid w:val="00621465"/>
    <w:rsid w:val="00621583"/>
    <w:rsid w:val="006218DE"/>
    <w:rsid w:val="00621A59"/>
    <w:rsid w:val="00621C6D"/>
    <w:rsid w:val="00622376"/>
    <w:rsid w:val="00622B5A"/>
    <w:rsid w:val="00622C09"/>
    <w:rsid w:val="00622CF2"/>
    <w:rsid w:val="00623078"/>
    <w:rsid w:val="006231C5"/>
    <w:rsid w:val="00623873"/>
    <w:rsid w:val="00623A00"/>
    <w:rsid w:val="006245F4"/>
    <w:rsid w:val="00624B3C"/>
    <w:rsid w:val="00624F21"/>
    <w:rsid w:val="006250B4"/>
    <w:rsid w:val="0062512A"/>
    <w:rsid w:val="00625255"/>
    <w:rsid w:val="00625809"/>
    <w:rsid w:val="00625DCD"/>
    <w:rsid w:val="00626C63"/>
    <w:rsid w:val="00627ABA"/>
    <w:rsid w:val="00627F02"/>
    <w:rsid w:val="0063049B"/>
    <w:rsid w:val="00630981"/>
    <w:rsid w:val="00632389"/>
    <w:rsid w:val="006325AD"/>
    <w:rsid w:val="006327C5"/>
    <w:rsid w:val="00632DD9"/>
    <w:rsid w:val="00633544"/>
    <w:rsid w:val="0063378F"/>
    <w:rsid w:val="00633857"/>
    <w:rsid w:val="00633997"/>
    <w:rsid w:val="00633F9D"/>
    <w:rsid w:val="006340D5"/>
    <w:rsid w:val="00634695"/>
    <w:rsid w:val="00634CDD"/>
    <w:rsid w:val="00635A6C"/>
    <w:rsid w:val="00635D62"/>
    <w:rsid w:val="006368D7"/>
    <w:rsid w:val="00636A3D"/>
    <w:rsid w:val="006372BC"/>
    <w:rsid w:val="0063757F"/>
    <w:rsid w:val="00637FC7"/>
    <w:rsid w:val="006406F6"/>
    <w:rsid w:val="00640CA1"/>
    <w:rsid w:val="0064141B"/>
    <w:rsid w:val="006421B5"/>
    <w:rsid w:val="00642539"/>
    <w:rsid w:val="006425DF"/>
    <w:rsid w:val="00642777"/>
    <w:rsid w:val="006428D6"/>
    <w:rsid w:val="00643E17"/>
    <w:rsid w:val="0064452D"/>
    <w:rsid w:val="0064466F"/>
    <w:rsid w:val="00644B6C"/>
    <w:rsid w:val="006453E7"/>
    <w:rsid w:val="0064553B"/>
    <w:rsid w:val="0064596C"/>
    <w:rsid w:val="00645D76"/>
    <w:rsid w:val="006465F7"/>
    <w:rsid w:val="0064669B"/>
    <w:rsid w:val="0064725A"/>
    <w:rsid w:val="00647E0E"/>
    <w:rsid w:val="0065147E"/>
    <w:rsid w:val="00651893"/>
    <w:rsid w:val="006519B9"/>
    <w:rsid w:val="00651B00"/>
    <w:rsid w:val="00652089"/>
    <w:rsid w:val="006520B8"/>
    <w:rsid w:val="006520E3"/>
    <w:rsid w:val="00652A81"/>
    <w:rsid w:val="00652B21"/>
    <w:rsid w:val="006533C6"/>
    <w:rsid w:val="0065359E"/>
    <w:rsid w:val="006539B7"/>
    <w:rsid w:val="00653FD2"/>
    <w:rsid w:val="00654678"/>
    <w:rsid w:val="0065470C"/>
    <w:rsid w:val="00654BBD"/>
    <w:rsid w:val="00654EFB"/>
    <w:rsid w:val="00655245"/>
    <w:rsid w:val="0065529E"/>
    <w:rsid w:val="006557C4"/>
    <w:rsid w:val="0065594C"/>
    <w:rsid w:val="00655DE5"/>
    <w:rsid w:val="00655F3A"/>
    <w:rsid w:val="0065630D"/>
    <w:rsid w:val="00656511"/>
    <w:rsid w:val="0065687D"/>
    <w:rsid w:val="0065699E"/>
    <w:rsid w:val="00656A01"/>
    <w:rsid w:val="00656AEE"/>
    <w:rsid w:val="00656DB6"/>
    <w:rsid w:val="00657185"/>
    <w:rsid w:val="0065742F"/>
    <w:rsid w:val="00657BD6"/>
    <w:rsid w:val="00657D1E"/>
    <w:rsid w:val="00657DB6"/>
    <w:rsid w:val="00660334"/>
    <w:rsid w:val="00660F37"/>
    <w:rsid w:val="0066133B"/>
    <w:rsid w:val="0066145B"/>
    <w:rsid w:val="00661C38"/>
    <w:rsid w:val="00661C69"/>
    <w:rsid w:val="006621BD"/>
    <w:rsid w:val="006628D0"/>
    <w:rsid w:val="00662C1D"/>
    <w:rsid w:val="00662DEC"/>
    <w:rsid w:val="006638D9"/>
    <w:rsid w:val="006643EF"/>
    <w:rsid w:val="00664676"/>
    <w:rsid w:val="00664752"/>
    <w:rsid w:val="006647D9"/>
    <w:rsid w:val="0066481F"/>
    <w:rsid w:val="006652A2"/>
    <w:rsid w:val="00665624"/>
    <w:rsid w:val="00665E75"/>
    <w:rsid w:val="00666697"/>
    <w:rsid w:val="006667C4"/>
    <w:rsid w:val="00666856"/>
    <w:rsid w:val="0066689A"/>
    <w:rsid w:val="006673A6"/>
    <w:rsid w:val="00667405"/>
    <w:rsid w:val="006674AA"/>
    <w:rsid w:val="00667F5E"/>
    <w:rsid w:val="00670985"/>
    <w:rsid w:val="006714AE"/>
    <w:rsid w:val="0067163B"/>
    <w:rsid w:val="00671EA4"/>
    <w:rsid w:val="006720A6"/>
    <w:rsid w:val="00672166"/>
    <w:rsid w:val="00672C08"/>
    <w:rsid w:val="00672EE0"/>
    <w:rsid w:val="006734CD"/>
    <w:rsid w:val="00673763"/>
    <w:rsid w:val="006737BC"/>
    <w:rsid w:val="00674155"/>
    <w:rsid w:val="00674393"/>
    <w:rsid w:val="00674A04"/>
    <w:rsid w:val="0067542B"/>
    <w:rsid w:val="006754AB"/>
    <w:rsid w:val="006755DF"/>
    <w:rsid w:val="0067561C"/>
    <w:rsid w:val="006758C2"/>
    <w:rsid w:val="006758FA"/>
    <w:rsid w:val="00675910"/>
    <w:rsid w:val="006760A1"/>
    <w:rsid w:val="006760F9"/>
    <w:rsid w:val="00676C18"/>
    <w:rsid w:val="00676C3B"/>
    <w:rsid w:val="0067719D"/>
    <w:rsid w:val="00677D64"/>
    <w:rsid w:val="00677F36"/>
    <w:rsid w:val="006800FE"/>
    <w:rsid w:val="0068052A"/>
    <w:rsid w:val="00680BB5"/>
    <w:rsid w:val="00680DBA"/>
    <w:rsid w:val="00681166"/>
    <w:rsid w:val="00681203"/>
    <w:rsid w:val="00681984"/>
    <w:rsid w:val="0068227C"/>
    <w:rsid w:val="00682ACE"/>
    <w:rsid w:val="006833C5"/>
    <w:rsid w:val="006836ED"/>
    <w:rsid w:val="00683707"/>
    <w:rsid w:val="00683C05"/>
    <w:rsid w:val="0068415B"/>
    <w:rsid w:val="006849D3"/>
    <w:rsid w:val="00684BC6"/>
    <w:rsid w:val="006859D7"/>
    <w:rsid w:val="00686D5C"/>
    <w:rsid w:val="0068716A"/>
    <w:rsid w:val="006872A9"/>
    <w:rsid w:val="00687703"/>
    <w:rsid w:val="0069017B"/>
    <w:rsid w:val="006904B5"/>
    <w:rsid w:val="00690FC8"/>
    <w:rsid w:val="006910D3"/>
    <w:rsid w:val="006916EA"/>
    <w:rsid w:val="0069196B"/>
    <w:rsid w:val="00692309"/>
    <w:rsid w:val="006929CA"/>
    <w:rsid w:val="006929CE"/>
    <w:rsid w:val="00693B6A"/>
    <w:rsid w:val="006942FF"/>
    <w:rsid w:val="00694345"/>
    <w:rsid w:val="00694926"/>
    <w:rsid w:val="00694DDB"/>
    <w:rsid w:val="00695269"/>
    <w:rsid w:val="00695440"/>
    <w:rsid w:val="00695D18"/>
    <w:rsid w:val="006965AE"/>
    <w:rsid w:val="00696BD0"/>
    <w:rsid w:val="00697302"/>
    <w:rsid w:val="006973E2"/>
    <w:rsid w:val="006974BC"/>
    <w:rsid w:val="006A0142"/>
    <w:rsid w:val="006A05DF"/>
    <w:rsid w:val="006A0B54"/>
    <w:rsid w:val="006A0D23"/>
    <w:rsid w:val="006A0F59"/>
    <w:rsid w:val="006A1529"/>
    <w:rsid w:val="006A18E7"/>
    <w:rsid w:val="006A1FC8"/>
    <w:rsid w:val="006A2023"/>
    <w:rsid w:val="006A25CB"/>
    <w:rsid w:val="006A2A47"/>
    <w:rsid w:val="006A2B28"/>
    <w:rsid w:val="006A2D8D"/>
    <w:rsid w:val="006A39FB"/>
    <w:rsid w:val="006A3C4D"/>
    <w:rsid w:val="006A41E6"/>
    <w:rsid w:val="006A4A8F"/>
    <w:rsid w:val="006A4DF0"/>
    <w:rsid w:val="006A5D71"/>
    <w:rsid w:val="006A606A"/>
    <w:rsid w:val="006A60E0"/>
    <w:rsid w:val="006A6492"/>
    <w:rsid w:val="006A6961"/>
    <w:rsid w:val="006A6B72"/>
    <w:rsid w:val="006A703A"/>
    <w:rsid w:val="006A70B9"/>
    <w:rsid w:val="006A7128"/>
    <w:rsid w:val="006B007A"/>
    <w:rsid w:val="006B018E"/>
    <w:rsid w:val="006B04DB"/>
    <w:rsid w:val="006B159E"/>
    <w:rsid w:val="006B16A7"/>
    <w:rsid w:val="006B1E02"/>
    <w:rsid w:val="006B21A0"/>
    <w:rsid w:val="006B2296"/>
    <w:rsid w:val="006B2932"/>
    <w:rsid w:val="006B29B6"/>
    <w:rsid w:val="006B2A5B"/>
    <w:rsid w:val="006B439D"/>
    <w:rsid w:val="006B4552"/>
    <w:rsid w:val="006B4FC2"/>
    <w:rsid w:val="006B50FD"/>
    <w:rsid w:val="006B520A"/>
    <w:rsid w:val="006B5376"/>
    <w:rsid w:val="006B5461"/>
    <w:rsid w:val="006B54A4"/>
    <w:rsid w:val="006B553E"/>
    <w:rsid w:val="006B556A"/>
    <w:rsid w:val="006B5577"/>
    <w:rsid w:val="006B67F9"/>
    <w:rsid w:val="006B7286"/>
    <w:rsid w:val="006B7453"/>
    <w:rsid w:val="006B74F2"/>
    <w:rsid w:val="006C06D5"/>
    <w:rsid w:val="006C0909"/>
    <w:rsid w:val="006C090A"/>
    <w:rsid w:val="006C0DF1"/>
    <w:rsid w:val="006C14F1"/>
    <w:rsid w:val="006C167F"/>
    <w:rsid w:val="006C2207"/>
    <w:rsid w:val="006C315B"/>
    <w:rsid w:val="006C31CD"/>
    <w:rsid w:val="006C31FD"/>
    <w:rsid w:val="006C329F"/>
    <w:rsid w:val="006C36F7"/>
    <w:rsid w:val="006C3E78"/>
    <w:rsid w:val="006C410E"/>
    <w:rsid w:val="006C45E7"/>
    <w:rsid w:val="006C4EDF"/>
    <w:rsid w:val="006C547D"/>
    <w:rsid w:val="006C6004"/>
    <w:rsid w:val="006C6191"/>
    <w:rsid w:val="006C6236"/>
    <w:rsid w:val="006C6533"/>
    <w:rsid w:val="006C6792"/>
    <w:rsid w:val="006C7203"/>
    <w:rsid w:val="006C7517"/>
    <w:rsid w:val="006C77F6"/>
    <w:rsid w:val="006C7B41"/>
    <w:rsid w:val="006C7E21"/>
    <w:rsid w:val="006D08A4"/>
    <w:rsid w:val="006D0FE4"/>
    <w:rsid w:val="006D160E"/>
    <w:rsid w:val="006D1A00"/>
    <w:rsid w:val="006D1F3B"/>
    <w:rsid w:val="006D1F99"/>
    <w:rsid w:val="006D2C19"/>
    <w:rsid w:val="006D2DD1"/>
    <w:rsid w:val="006D3787"/>
    <w:rsid w:val="006D37CA"/>
    <w:rsid w:val="006D39B8"/>
    <w:rsid w:val="006D3AF0"/>
    <w:rsid w:val="006D3FFA"/>
    <w:rsid w:val="006D551D"/>
    <w:rsid w:val="006D5AF5"/>
    <w:rsid w:val="006D5C2F"/>
    <w:rsid w:val="006D5C5E"/>
    <w:rsid w:val="006D5DBE"/>
    <w:rsid w:val="006D5EB4"/>
    <w:rsid w:val="006D63BA"/>
    <w:rsid w:val="006D6A7B"/>
    <w:rsid w:val="006D6B03"/>
    <w:rsid w:val="006D6BE5"/>
    <w:rsid w:val="006D704D"/>
    <w:rsid w:val="006D7C1B"/>
    <w:rsid w:val="006D7DAD"/>
    <w:rsid w:val="006D7E22"/>
    <w:rsid w:val="006E042A"/>
    <w:rsid w:val="006E065E"/>
    <w:rsid w:val="006E1736"/>
    <w:rsid w:val="006E1E33"/>
    <w:rsid w:val="006E26CC"/>
    <w:rsid w:val="006E2841"/>
    <w:rsid w:val="006E2A88"/>
    <w:rsid w:val="006E3A05"/>
    <w:rsid w:val="006E3A29"/>
    <w:rsid w:val="006E3D16"/>
    <w:rsid w:val="006E3F27"/>
    <w:rsid w:val="006E3F85"/>
    <w:rsid w:val="006E421F"/>
    <w:rsid w:val="006E526C"/>
    <w:rsid w:val="006E5358"/>
    <w:rsid w:val="006E597D"/>
    <w:rsid w:val="006E59C9"/>
    <w:rsid w:val="006E6019"/>
    <w:rsid w:val="006E62EC"/>
    <w:rsid w:val="006E6327"/>
    <w:rsid w:val="006E6949"/>
    <w:rsid w:val="006E69FA"/>
    <w:rsid w:val="006E7C0B"/>
    <w:rsid w:val="006E7C81"/>
    <w:rsid w:val="006F00BA"/>
    <w:rsid w:val="006F048A"/>
    <w:rsid w:val="006F0666"/>
    <w:rsid w:val="006F0853"/>
    <w:rsid w:val="006F096E"/>
    <w:rsid w:val="006F17AD"/>
    <w:rsid w:val="006F1915"/>
    <w:rsid w:val="006F1F58"/>
    <w:rsid w:val="006F2832"/>
    <w:rsid w:val="006F30A3"/>
    <w:rsid w:val="006F34CF"/>
    <w:rsid w:val="006F35ED"/>
    <w:rsid w:val="006F3646"/>
    <w:rsid w:val="006F3897"/>
    <w:rsid w:val="006F38DF"/>
    <w:rsid w:val="006F39CA"/>
    <w:rsid w:val="006F4463"/>
    <w:rsid w:val="006F4854"/>
    <w:rsid w:val="006F4CFC"/>
    <w:rsid w:val="006F57ED"/>
    <w:rsid w:val="006F5CC0"/>
    <w:rsid w:val="006F6046"/>
    <w:rsid w:val="006F6443"/>
    <w:rsid w:val="006F6897"/>
    <w:rsid w:val="006F6920"/>
    <w:rsid w:val="006F6A62"/>
    <w:rsid w:val="006F6EC3"/>
    <w:rsid w:val="006F70E8"/>
    <w:rsid w:val="00700A35"/>
    <w:rsid w:val="00700FCD"/>
    <w:rsid w:val="007011DF"/>
    <w:rsid w:val="00701645"/>
    <w:rsid w:val="00701999"/>
    <w:rsid w:val="00701A5C"/>
    <w:rsid w:val="00701C1B"/>
    <w:rsid w:val="00701C85"/>
    <w:rsid w:val="00702A77"/>
    <w:rsid w:val="00702E2A"/>
    <w:rsid w:val="00703222"/>
    <w:rsid w:val="007032F9"/>
    <w:rsid w:val="007033BA"/>
    <w:rsid w:val="00703459"/>
    <w:rsid w:val="00704413"/>
    <w:rsid w:val="00704B70"/>
    <w:rsid w:val="00705033"/>
    <w:rsid w:val="00705703"/>
    <w:rsid w:val="00705840"/>
    <w:rsid w:val="007058BF"/>
    <w:rsid w:val="00705D02"/>
    <w:rsid w:val="00705EC8"/>
    <w:rsid w:val="007065BB"/>
    <w:rsid w:val="007066AA"/>
    <w:rsid w:val="0070672A"/>
    <w:rsid w:val="00706C8A"/>
    <w:rsid w:val="007074AB"/>
    <w:rsid w:val="0070770D"/>
    <w:rsid w:val="00710036"/>
    <w:rsid w:val="0071009B"/>
    <w:rsid w:val="007102C1"/>
    <w:rsid w:val="00710983"/>
    <w:rsid w:val="00710DE5"/>
    <w:rsid w:val="007114A4"/>
    <w:rsid w:val="00711521"/>
    <w:rsid w:val="0071219A"/>
    <w:rsid w:val="007122ED"/>
    <w:rsid w:val="007123C4"/>
    <w:rsid w:val="007126C1"/>
    <w:rsid w:val="00712C93"/>
    <w:rsid w:val="007130DD"/>
    <w:rsid w:val="00713198"/>
    <w:rsid w:val="007138F4"/>
    <w:rsid w:val="00714136"/>
    <w:rsid w:val="007143AA"/>
    <w:rsid w:val="007144FA"/>
    <w:rsid w:val="00714EC7"/>
    <w:rsid w:val="0071554C"/>
    <w:rsid w:val="007159B4"/>
    <w:rsid w:val="00715BF4"/>
    <w:rsid w:val="00715E46"/>
    <w:rsid w:val="00715EDF"/>
    <w:rsid w:val="0071643C"/>
    <w:rsid w:val="00716543"/>
    <w:rsid w:val="0071682E"/>
    <w:rsid w:val="00717165"/>
    <w:rsid w:val="00717EA1"/>
    <w:rsid w:val="00717F3E"/>
    <w:rsid w:val="007200ED"/>
    <w:rsid w:val="007205D6"/>
    <w:rsid w:val="007206C5"/>
    <w:rsid w:val="007206D0"/>
    <w:rsid w:val="00720D68"/>
    <w:rsid w:val="00721377"/>
    <w:rsid w:val="00721483"/>
    <w:rsid w:val="00721504"/>
    <w:rsid w:val="007215D7"/>
    <w:rsid w:val="00721B17"/>
    <w:rsid w:val="007220A6"/>
    <w:rsid w:val="00722172"/>
    <w:rsid w:val="00723532"/>
    <w:rsid w:val="00723E7C"/>
    <w:rsid w:val="007241CF"/>
    <w:rsid w:val="007244F0"/>
    <w:rsid w:val="00724629"/>
    <w:rsid w:val="007248A1"/>
    <w:rsid w:val="0072493D"/>
    <w:rsid w:val="00724DC8"/>
    <w:rsid w:val="00725885"/>
    <w:rsid w:val="00725B2F"/>
    <w:rsid w:val="0072600A"/>
    <w:rsid w:val="007265A4"/>
    <w:rsid w:val="00726D74"/>
    <w:rsid w:val="00726F42"/>
    <w:rsid w:val="007274E4"/>
    <w:rsid w:val="00727B27"/>
    <w:rsid w:val="00727E59"/>
    <w:rsid w:val="00730A2C"/>
    <w:rsid w:val="00730BBA"/>
    <w:rsid w:val="00730C29"/>
    <w:rsid w:val="00730D4B"/>
    <w:rsid w:val="00730F14"/>
    <w:rsid w:val="007312BD"/>
    <w:rsid w:val="007318BC"/>
    <w:rsid w:val="00731978"/>
    <w:rsid w:val="007323DD"/>
    <w:rsid w:val="00732657"/>
    <w:rsid w:val="00733375"/>
    <w:rsid w:val="007333F0"/>
    <w:rsid w:val="00733829"/>
    <w:rsid w:val="00733A66"/>
    <w:rsid w:val="00733F02"/>
    <w:rsid w:val="0073414B"/>
    <w:rsid w:val="007344EA"/>
    <w:rsid w:val="00734517"/>
    <w:rsid w:val="00734C0C"/>
    <w:rsid w:val="00735838"/>
    <w:rsid w:val="00735C25"/>
    <w:rsid w:val="00735E97"/>
    <w:rsid w:val="00736178"/>
    <w:rsid w:val="00736332"/>
    <w:rsid w:val="0073662A"/>
    <w:rsid w:val="007369C2"/>
    <w:rsid w:val="00736A26"/>
    <w:rsid w:val="007370FB"/>
    <w:rsid w:val="00737110"/>
    <w:rsid w:val="00737B62"/>
    <w:rsid w:val="00740879"/>
    <w:rsid w:val="00742350"/>
    <w:rsid w:val="00742736"/>
    <w:rsid w:val="0074290F"/>
    <w:rsid w:val="00742AE4"/>
    <w:rsid w:val="00742B11"/>
    <w:rsid w:val="00742BEB"/>
    <w:rsid w:val="00742F34"/>
    <w:rsid w:val="00743BBD"/>
    <w:rsid w:val="00743F0A"/>
    <w:rsid w:val="0074476B"/>
    <w:rsid w:val="00744835"/>
    <w:rsid w:val="00744A6E"/>
    <w:rsid w:val="007457F2"/>
    <w:rsid w:val="007467F4"/>
    <w:rsid w:val="007468B2"/>
    <w:rsid w:val="00746A42"/>
    <w:rsid w:val="00746B63"/>
    <w:rsid w:val="00747884"/>
    <w:rsid w:val="0075033A"/>
    <w:rsid w:val="00750DE2"/>
    <w:rsid w:val="00750EAF"/>
    <w:rsid w:val="0075163D"/>
    <w:rsid w:val="00751CCC"/>
    <w:rsid w:val="0075281F"/>
    <w:rsid w:val="00752846"/>
    <w:rsid w:val="007528B1"/>
    <w:rsid w:val="00753051"/>
    <w:rsid w:val="007532C2"/>
    <w:rsid w:val="007535B9"/>
    <w:rsid w:val="0075360F"/>
    <w:rsid w:val="007538DD"/>
    <w:rsid w:val="007539CF"/>
    <w:rsid w:val="00753A3F"/>
    <w:rsid w:val="00753C62"/>
    <w:rsid w:val="00754543"/>
    <w:rsid w:val="00754D5C"/>
    <w:rsid w:val="00754EE2"/>
    <w:rsid w:val="00754FD9"/>
    <w:rsid w:val="00755248"/>
    <w:rsid w:val="00755392"/>
    <w:rsid w:val="007556B2"/>
    <w:rsid w:val="0075582D"/>
    <w:rsid w:val="0075592E"/>
    <w:rsid w:val="00755C8F"/>
    <w:rsid w:val="00755E1F"/>
    <w:rsid w:val="0075613F"/>
    <w:rsid w:val="0075644B"/>
    <w:rsid w:val="00756787"/>
    <w:rsid w:val="00756976"/>
    <w:rsid w:val="00756BAC"/>
    <w:rsid w:val="00757161"/>
    <w:rsid w:val="007576F9"/>
    <w:rsid w:val="0075794F"/>
    <w:rsid w:val="00757B9E"/>
    <w:rsid w:val="007606B3"/>
    <w:rsid w:val="007614B1"/>
    <w:rsid w:val="00761542"/>
    <w:rsid w:val="007618C3"/>
    <w:rsid w:val="007621CF"/>
    <w:rsid w:val="00762465"/>
    <w:rsid w:val="007627F1"/>
    <w:rsid w:val="007628DA"/>
    <w:rsid w:val="00762937"/>
    <w:rsid w:val="00762EE8"/>
    <w:rsid w:val="00763094"/>
    <w:rsid w:val="00763102"/>
    <w:rsid w:val="00763B49"/>
    <w:rsid w:val="00763BD8"/>
    <w:rsid w:val="00763D8B"/>
    <w:rsid w:val="00764231"/>
    <w:rsid w:val="00764817"/>
    <w:rsid w:val="00764925"/>
    <w:rsid w:val="00764BBE"/>
    <w:rsid w:val="00764C03"/>
    <w:rsid w:val="00764DFD"/>
    <w:rsid w:val="00765568"/>
    <w:rsid w:val="00765604"/>
    <w:rsid w:val="00765689"/>
    <w:rsid w:val="00765AAF"/>
    <w:rsid w:val="00765B2C"/>
    <w:rsid w:val="00765BFF"/>
    <w:rsid w:val="00765CAA"/>
    <w:rsid w:val="0076621B"/>
    <w:rsid w:val="007662A2"/>
    <w:rsid w:val="00767322"/>
    <w:rsid w:val="0076781F"/>
    <w:rsid w:val="00767B19"/>
    <w:rsid w:val="00767BD5"/>
    <w:rsid w:val="00770079"/>
    <w:rsid w:val="00770281"/>
    <w:rsid w:val="00770537"/>
    <w:rsid w:val="00770797"/>
    <w:rsid w:val="0077098E"/>
    <w:rsid w:val="00770AAF"/>
    <w:rsid w:val="007713E7"/>
    <w:rsid w:val="0077143C"/>
    <w:rsid w:val="00771780"/>
    <w:rsid w:val="0077205A"/>
    <w:rsid w:val="007720F9"/>
    <w:rsid w:val="007732E9"/>
    <w:rsid w:val="00773D78"/>
    <w:rsid w:val="00773DFD"/>
    <w:rsid w:val="0077414D"/>
    <w:rsid w:val="0077453D"/>
    <w:rsid w:val="00775C1B"/>
    <w:rsid w:val="00775C54"/>
    <w:rsid w:val="007760B5"/>
    <w:rsid w:val="00776B8D"/>
    <w:rsid w:val="00776C87"/>
    <w:rsid w:val="00776E3A"/>
    <w:rsid w:val="00777395"/>
    <w:rsid w:val="00777599"/>
    <w:rsid w:val="007775F1"/>
    <w:rsid w:val="00777845"/>
    <w:rsid w:val="007801B7"/>
    <w:rsid w:val="0078047D"/>
    <w:rsid w:val="00780524"/>
    <w:rsid w:val="00780B83"/>
    <w:rsid w:val="007811BD"/>
    <w:rsid w:val="00781BDB"/>
    <w:rsid w:val="0078204F"/>
    <w:rsid w:val="007821A2"/>
    <w:rsid w:val="00782364"/>
    <w:rsid w:val="007838D0"/>
    <w:rsid w:val="00784653"/>
    <w:rsid w:val="00784A66"/>
    <w:rsid w:val="00784AB5"/>
    <w:rsid w:val="00784BDA"/>
    <w:rsid w:val="00785B3B"/>
    <w:rsid w:val="00785BD1"/>
    <w:rsid w:val="00786118"/>
    <w:rsid w:val="0078716C"/>
    <w:rsid w:val="007872D7"/>
    <w:rsid w:val="007874E4"/>
    <w:rsid w:val="00787875"/>
    <w:rsid w:val="00787989"/>
    <w:rsid w:val="00787BCC"/>
    <w:rsid w:val="00787E88"/>
    <w:rsid w:val="00787F75"/>
    <w:rsid w:val="007907CC"/>
    <w:rsid w:val="0079098D"/>
    <w:rsid w:val="00790A2E"/>
    <w:rsid w:val="00791268"/>
    <w:rsid w:val="00791468"/>
    <w:rsid w:val="00791FF2"/>
    <w:rsid w:val="00792137"/>
    <w:rsid w:val="00792356"/>
    <w:rsid w:val="0079264E"/>
    <w:rsid w:val="00793AD7"/>
    <w:rsid w:val="00793D8E"/>
    <w:rsid w:val="00793EFB"/>
    <w:rsid w:val="00793FD7"/>
    <w:rsid w:val="007941FE"/>
    <w:rsid w:val="00794431"/>
    <w:rsid w:val="0079473A"/>
    <w:rsid w:val="00794A07"/>
    <w:rsid w:val="007951B3"/>
    <w:rsid w:val="007957B5"/>
    <w:rsid w:val="0079581E"/>
    <w:rsid w:val="0079588F"/>
    <w:rsid w:val="00795960"/>
    <w:rsid w:val="00795C9B"/>
    <w:rsid w:val="00796471"/>
    <w:rsid w:val="0079652D"/>
    <w:rsid w:val="0079657B"/>
    <w:rsid w:val="00796894"/>
    <w:rsid w:val="00796ACA"/>
    <w:rsid w:val="0079721C"/>
    <w:rsid w:val="00797459"/>
    <w:rsid w:val="0079754B"/>
    <w:rsid w:val="0079776A"/>
    <w:rsid w:val="00797827"/>
    <w:rsid w:val="00797DD0"/>
    <w:rsid w:val="00797F98"/>
    <w:rsid w:val="0079C183"/>
    <w:rsid w:val="007A016D"/>
    <w:rsid w:val="007A0380"/>
    <w:rsid w:val="007A04ED"/>
    <w:rsid w:val="007A06B2"/>
    <w:rsid w:val="007A090B"/>
    <w:rsid w:val="007A0912"/>
    <w:rsid w:val="007A1248"/>
    <w:rsid w:val="007A1E67"/>
    <w:rsid w:val="007A20DF"/>
    <w:rsid w:val="007A2434"/>
    <w:rsid w:val="007A245C"/>
    <w:rsid w:val="007A29C5"/>
    <w:rsid w:val="007A383B"/>
    <w:rsid w:val="007A3840"/>
    <w:rsid w:val="007A3A60"/>
    <w:rsid w:val="007A3A7B"/>
    <w:rsid w:val="007A3BC0"/>
    <w:rsid w:val="007A4622"/>
    <w:rsid w:val="007A48AB"/>
    <w:rsid w:val="007A4BDA"/>
    <w:rsid w:val="007A4D8C"/>
    <w:rsid w:val="007A5053"/>
    <w:rsid w:val="007A5101"/>
    <w:rsid w:val="007A5178"/>
    <w:rsid w:val="007A54B9"/>
    <w:rsid w:val="007A5A7F"/>
    <w:rsid w:val="007A5F8C"/>
    <w:rsid w:val="007A5FFA"/>
    <w:rsid w:val="007A6243"/>
    <w:rsid w:val="007A6458"/>
    <w:rsid w:val="007A656C"/>
    <w:rsid w:val="007A6669"/>
    <w:rsid w:val="007A77DA"/>
    <w:rsid w:val="007A7FAA"/>
    <w:rsid w:val="007B054A"/>
    <w:rsid w:val="007B07D5"/>
    <w:rsid w:val="007B0E10"/>
    <w:rsid w:val="007B1453"/>
    <w:rsid w:val="007B19FD"/>
    <w:rsid w:val="007B1CE5"/>
    <w:rsid w:val="007B253D"/>
    <w:rsid w:val="007B30B9"/>
    <w:rsid w:val="007B3B02"/>
    <w:rsid w:val="007B3CCE"/>
    <w:rsid w:val="007B3F4C"/>
    <w:rsid w:val="007B3F78"/>
    <w:rsid w:val="007B417E"/>
    <w:rsid w:val="007B43EB"/>
    <w:rsid w:val="007B4411"/>
    <w:rsid w:val="007B4B4A"/>
    <w:rsid w:val="007B4E43"/>
    <w:rsid w:val="007B4F8A"/>
    <w:rsid w:val="007B57FD"/>
    <w:rsid w:val="007B5C4D"/>
    <w:rsid w:val="007B6345"/>
    <w:rsid w:val="007B668C"/>
    <w:rsid w:val="007B6B67"/>
    <w:rsid w:val="007B6E4F"/>
    <w:rsid w:val="007B6F4A"/>
    <w:rsid w:val="007B7565"/>
    <w:rsid w:val="007B760E"/>
    <w:rsid w:val="007B76BC"/>
    <w:rsid w:val="007C02AB"/>
    <w:rsid w:val="007C079B"/>
    <w:rsid w:val="007C083B"/>
    <w:rsid w:val="007C086C"/>
    <w:rsid w:val="007C097A"/>
    <w:rsid w:val="007C0E6C"/>
    <w:rsid w:val="007C10B6"/>
    <w:rsid w:val="007C11B1"/>
    <w:rsid w:val="007C138B"/>
    <w:rsid w:val="007C14A3"/>
    <w:rsid w:val="007C1B5A"/>
    <w:rsid w:val="007C1E4F"/>
    <w:rsid w:val="007C2016"/>
    <w:rsid w:val="007C2139"/>
    <w:rsid w:val="007C2185"/>
    <w:rsid w:val="007C27D3"/>
    <w:rsid w:val="007C2B38"/>
    <w:rsid w:val="007C3DE2"/>
    <w:rsid w:val="007C40C5"/>
    <w:rsid w:val="007C44A0"/>
    <w:rsid w:val="007C44C9"/>
    <w:rsid w:val="007C4610"/>
    <w:rsid w:val="007C4A65"/>
    <w:rsid w:val="007C50BB"/>
    <w:rsid w:val="007C51DA"/>
    <w:rsid w:val="007C5698"/>
    <w:rsid w:val="007C5706"/>
    <w:rsid w:val="007C5C8B"/>
    <w:rsid w:val="007C60B0"/>
    <w:rsid w:val="007C63CC"/>
    <w:rsid w:val="007C68AE"/>
    <w:rsid w:val="007C7E4C"/>
    <w:rsid w:val="007C7EBA"/>
    <w:rsid w:val="007D051F"/>
    <w:rsid w:val="007D11FD"/>
    <w:rsid w:val="007D15F8"/>
    <w:rsid w:val="007D2361"/>
    <w:rsid w:val="007D2543"/>
    <w:rsid w:val="007D2882"/>
    <w:rsid w:val="007D2B61"/>
    <w:rsid w:val="007D310C"/>
    <w:rsid w:val="007D3126"/>
    <w:rsid w:val="007D32D5"/>
    <w:rsid w:val="007D38FB"/>
    <w:rsid w:val="007D3A02"/>
    <w:rsid w:val="007D3F39"/>
    <w:rsid w:val="007D42E3"/>
    <w:rsid w:val="007D444A"/>
    <w:rsid w:val="007D492B"/>
    <w:rsid w:val="007D4E3F"/>
    <w:rsid w:val="007D54FB"/>
    <w:rsid w:val="007D59B0"/>
    <w:rsid w:val="007D61DF"/>
    <w:rsid w:val="007D62DC"/>
    <w:rsid w:val="007D6D36"/>
    <w:rsid w:val="007D709A"/>
    <w:rsid w:val="007D740F"/>
    <w:rsid w:val="007D7A86"/>
    <w:rsid w:val="007D7E75"/>
    <w:rsid w:val="007E0369"/>
    <w:rsid w:val="007E04FC"/>
    <w:rsid w:val="007E05B1"/>
    <w:rsid w:val="007E0A39"/>
    <w:rsid w:val="007E0A9D"/>
    <w:rsid w:val="007E0ADC"/>
    <w:rsid w:val="007E1216"/>
    <w:rsid w:val="007E123F"/>
    <w:rsid w:val="007E22AE"/>
    <w:rsid w:val="007E29FA"/>
    <w:rsid w:val="007E2A56"/>
    <w:rsid w:val="007E2FDD"/>
    <w:rsid w:val="007E3AA3"/>
    <w:rsid w:val="007E40F4"/>
    <w:rsid w:val="007E41D6"/>
    <w:rsid w:val="007E4551"/>
    <w:rsid w:val="007E517E"/>
    <w:rsid w:val="007E5346"/>
    <w:rsid w:val="007E5975"/>
    <w:rsid w:val="007E61A6"/>
    <w:rsid w:val="007E628F"/>
    <w:rsid w:val="007E6756"/>
    <w:rsid w:val="007E7741"/>
    <w:rsid w:val="007E7A77"/>
    <w:rsid w:val="007E7F4F"/>
    <w:rsid w:val="007F001D"/>
    <w:rsid w:val="007F0570"/>
    <w:rsid w:val="007F0690"/>
    <w:rsid w:val="007F0AAB"/>
    <w:rsid w:val="007F0B38"/>
    <w:rsid w:val="007F0DC9"/>
    <w:rsid w:val="007F0E41"/>
    <w:rsid w:val="007F176C"/>
    <w:rsid w:val="007F1B6C"/>
    <w:rsid w:val="007F1BBE"/>
    <w:rsid w:val="007F1D3B"/>
    <w:rsid w:val="007F4484"/>
    <w:rsid w:val="007F46F0"/>
    <w:rsid w:val="007F4BCB"/>
    <w:rsid w:val="007F4D04"/>
    <w:rsid w:val="007F4FE7"/>
    <w:rsid w:val="007F50FE"/>
    <w:rsid w:val="007F574B"/>
    <w:rsid w:val="007F5B2A"/>
    <w:rsid w:val="007F5B86"/>
    <w:rsid w:val="007F5C63"/>
    <w:rsid w:val="007F652F"/>
    <w:rsid w:val="007F667B"/>
    <w:rsid w:val="007F695D"/>
    <w:rsid w:val="007F6B35"/>
    <w:rsid w:val="007F6F02"/>
    <w:rsid w:val="007F7271"/>
    <w:rsid w:val="007F74C9"/>
    <w:rsid w:val="007F7A7D"/>
    <w:rsid w:val="007F7C85"/>
    <w:rsid w:val="0080052B"/>
    <w:rsid w:val="008011C0"/>
    <w:rsid w:val="008012BE"/>
    <w:rsid w:val="00801DD8"/>
    <w:rsid w:val="00801FA9"/>
    <w:rsid w:val="0080280B"/>
    <w:rsid w:val="00802B16"/>
    <w:rsid w:val="008030D4"/>
    <w:rsid w:val="00803A3B"/>
    <w:rsid w:val="00803B10"/>
    <w:rsid w:val="00804326"/>
    <w:rsid w:val="0080467C"/>
    <w:rsid w:val="008048AA"/>
    <w:rsid w:val="00806163"/>
    <w:rsid w:val="00806438"/>
    <w:rsid w:val="008064C5"/>
    <w:rsid w:val="00807176"/>
    <w:rsid w:val="008071DB"/>
    <w:rsid w:val="0080751E"/>
    <w:rsid w:val="00807889"/>
    <w:rsid w:val="00807A1C"/>
    <w:rsid w:val="00807EDA"/>
    <w:rsid w:val="008100A7"/>
    <w:rsid w:val="0081043E"/>
    <w:rsid w:val="00810C3C"/>
    <w:rsid w:val="00810CE7"/>
    <w:rsid w:val="00811409"/>
    <w:rsid w:val="008116ED"/>
    <w:rsid w:val="00811B99"/>
    <w:rsid w:val="00812389"/>
    <w:rsid w:val="00812E9F"/>
    <w:rsid w:val="008134A6"/>
    <w:rsid w:val="00813BED"/>
    <w:rsid w:val="00813E7B"/>
    <w:rsid w:val="0081409B"/>
    <w:rsid w:val="008140D0"/>
    <w:rsid w:val="008145C8"/>
    <w:rsid w:val="00814874"/>
    <w:rsid w:val="008149C0"/>
    <w:rsid w:val="00814E9F"/>
    <w:rsid w:val="008153B5"/>
    <w:rsid w:val="00815759"/>
    <w:rsid w:val="00815A69"/>
    <w:rsid w:val="00815BB1"/>
    <w:rsid w:val="00816249"/>
    <w:rsid w:val="008168BB"/>
    <w:rsid w:val="0081691B"/>
    <w:rsid w:val="00816C07"/>
    <w:rsid w:val="008171B8"/>
    <w:rsid w:val="008177D8"/>
    <w:rsid w:val="00817F79"/>
    <w:rsid w:val="0082032B"/>
    <w:rsid w:val="0082054E"/>
    <w:rsid w:val="00820E0E"/>
    <w:rsid w:val="00820FC4"/>
    <w:rsid w:val="00821195"/>
    <w:rsid w:val="008213E7"/>
    <w:rsid w:val="0082151A"/>
    <w:rsid w:val="00821B1E"/>
    <w:rsid w:val="00821FD2"/>
    <w:rsid w:val="008220B7"/>
    <w:rsid w:val="00822231"/>
    <w:rsid w:val="00822833"/>
    <w:rsid w:val="0082285A"/>
    <w:rsid w:val="00822D74"/>
    <w:rsid w:val="008232C8"/>
    <w:rsid w:val="008232CF"/>
    <w:rsid w:val="008236B3"/>
    <w:rsid w:val="00823813"/>
    <w:rsid w:val="0082384E"/>
    <w:rsid w:val="008239CA"/>
    <w:rsid w:val="00823A18"/>
    <w:rsid w:val="00823B72"/>
    <w:rsid w:val="00823BE2"/>
    <w:rsid w:val="00823C86"/>
    <w:rsid w:val="00823F27"/>
    <w:rsid w:val="0082435A"/>
    <w:rsid w:val="00824809"/>
    <w:rsid w:val="00824C75"/>
    <w:rsid w:val="00824E16"/>
    <w:rsid w:val="00824EE6"/>
    <w:rsid w:val="00825030"/>
    <w:rsid w:val="008250E6"/>
    <w:rsid w:val="00825DB8"/>
    <w:rsid w:val="00826003"/>
    <w:rsid w:val="008260BB"/>
    <w:rsid w:val="0082620B"/>
    <w:rsid w:val="00826468"/>
    <w:rsid w:val="00826792"/>
    <w:rsid w:val="00826B3F"/>
    <w:rsid w:val="008271B5"/>
    <w:rsid w:val="0082774C"/>
    <w:rsid w:val="00827915"/>
    <w:rsid w:val="00827CFD"/>
    <w:rsid w:val="0083040B"/>
    <w:rsid w:val="00830C2E"/>
    <w:rsid w:val="008315D4"/>
    <w:rsid w:val="0083177B"/>
    <w:rsid w:val="00831BAF"/>
    <w:rsid w:val="0083227B"/>
    <w:rsid w:val="008325E8"/>
    <w:rsid w:val="0083295B"/>
    <w:rsid w:val="00832B7D"/>
    <w:rsid w:val="00832CD8"/>
    <w:rsid w:val="00832CF9"/>
    <w:rsid w:val="00832D4F"/>
    <w:rsid w:val="00832F48"/>
    <w:rsid w:val="0083389C"/>
    <w:rsid w:val="008346CE"/>
    <w:rsid w:val="00834862"/>
    <w:rsid w:val="00834902"/>
    <w:rsid w:val="00834A78"/>
    <w:rsid w:val="00834E6B"/>
    <w:rsid w:val="00835846"/>
    <w:rsid w:val="008358D4"/>
    <w:rsid w:val="00835A10"/>
    <w:rsid w:val="00835A19"/>
    <w:rsid w:val="00835B8D"/>
    <w:rsid w:val="0083690A"/>
    <w:rsid w:val="00836C74"/>
    <w:rsid w:val="008372AB"/>
    <w:rsid w:val="00837326"/>
    <w:rsid w:val="00837750"/>
    <w:rsid w:val="00837F7A"/>
    <w:rsid w:val="0084091E"/>
    <w:rsid w:val="0084094A"/>
    <w:rsid w:val="00840D3C"/>
    <w:rsid w:val="00840DBF"/>
    <w:rsid w:val="0084248F"/>
    <w:rsid w:val="00842663"/>
    <w:rsid w:val="00842800"/>
    <w:rsid w:val="00842AC5"/>
    <w:rsid w:val="0084366A"/>
    <w:rsid w:val="0084475B"/>
    <w:rsid w:val="00844B53"/>
    <w:rsid w:val="00845D55"/>
    <w:rsid w:val="008464B0"/>
    <w:rsid w:val="0084659E"/>
    <w:rsid w:val="0084668B"/>
    <w:rsid w:val="008466AF"/>
    <w:rsid w:val="00846BE4"/>
    <w:rsid w:val="00846D02"/>
    <w:rsid w:val="008475A6"/>
    <w:rsid w:val="0084766A"/>
    <w:rsid w:val="008479D3"/>
    <w:rsid w:val="00847EA3"/>
    <w:rsid w:val="00850149"/>
    <w:rsid w:val="00850291"/>
    <w:rsid w:val="008503C0"/>
    <w:rsid w:val="0085138F"/>
    <w:rsid w:val="008517BC"/>
    <w:rsid w:val="0085189C"/>
    <w:rsid w:val="00851B3B"/>
    <w:rsid w:val="00852686"/>
    <w:rsid w:val="008526FA"/>
    <w:rsid w:val="00852D80"/>
    <w:rsid w:val="00852E59"/>
    <w:rsid w:val="00853E24"/>
    <w:rsid w:val="00854071"/>
    <w:rsid w:val="008543EE"/>
    <w:rsid w:val="0085531F"/>
    <w:rsid w:val="0085551E"/>
    <w:rsid w:val="00855805"/>
    <w:rsid w:val="008559B5"/>
    <w:rsid w:val="00855C68"/>
    <w:rsid w:val="00856094"/>
    <w:rsid w:val="008560AA"/>
    <w:rsid w:val="008561A1"/>
    <w:rsid w:val="008564B8"/>
    <w:rsid w:val="00856871"/>
    <w:rsid w:val="00856908"/>
    <w:rsid w:val="0085732D"/>
    <w:rsid w:val="008575B5"/>
    <w:rsid w:val="00860462"/>
    <w:rsid w:val="008605C7"/>
    <w:rsid w:val="00860A38"/>
    <w:rsid w:val="00860A4E"/>
    <w:rsid w:val="00860B77"/>
    <w:rsid w:val="00860E4D"/>
    <w:rsid w:val="00860ED2"/>
    <w:rsid w:val="00861210"/>
    <w:rsid w:val="0086137E"/>
    <w:rsid w:val="008617DA"/>
    <w:rsid w:val="00861C4A"/>
    <w:rsid w:val="00861C8C"/>
    <w:rsid w:val="00861DC6"/>
    <w:rsid w:val="00861F15"/>
    <w:rsid w:val="00861FD8"/>
    <w:rsid w:val="00862238"/>
    <w:rsid w:val="00862925"/>
    <w:rsid w:val="00863A1F"/>
    <w:rsid w:val="00863D3D"/>
    <w:rsid w:val="00863DCB"/>
    <w:rsid w:val="008643CD"/>
    <w:rsid w:val="00864882"/>
    <w:rsid w:val="00864B1E"/>
    <w:rsid w:val="00864E00"/>
    <w:rsid w:val="008653C0"/>
    <w:rsid w:val="0086560B"/>
    <w:rsid w:val="008660B6"/>
    <w:rsid w:val="00866389"/>
    <w:rsid w:val="00866BB5"/>
    <w:rsid w:val="00867450"/>
    <w:rsid w:val="00867861"/>
    <w:rsid w:val="00867B84"/>
    <w:rsid w:val="00867CD9"/>
    <w:rsid w:val="0087062D"/>
    <w:rsid w:val="008708E8"/>
    <w:rsid w:val="00870998"/>
    <w:rsid w:val="00870AB4"/>
    <w:rsid w:val="00870AFB"/>
    <w:rsid w:val="008714F9"/>
    <w:rsid w:val="008715AA"/>
    <w:rsid w:val="008715F0"/>
    <w:rsid w:val="0087181F"/>
    <w:rsid w:val="00871963"/>
    <w:rsid w:val="00871C2F"/>
    <w:rsid w:val="00871E7C"/>
    <w:rsid w:val="008728AB"/>
    <w:rsid w:val="008728C5"/>
    <w:rsid w:val="00872A98"/>
    <w:rsid w:val="00873078"/>
    <w:rsid w:val="0087351E"/>
    <w:rsid w:val="00873CE9"/>
    <w:rsid w:val="00873EFE"/>
    <w:rsid w:val="008741BC"/>
    <w:rsid w:val="00874364"/>
    <w:rsid w:val="00874A5E"/>
    <w:rsid w:val="00874CA8"/>
    <w:rsid w:val="00874F5C"/>
    <w:rsid w:val="00874FA2"/>
    <w:rsid w:val="00875796"/>
    <w:rsid w:val="00876005"/>
    <w:rsid w:val="00876312"/>
    <w:rsid w:val="00876780"/>
    <w:rsid w:val="00876D53"/>
    <w:rsid w:val="00877853"/>
    <w:rsid w:val="00877F7F"/>
    <w:rsid w:val="00877F92"/>
    <w:rsid w:val="00880536"/>
    <w:rsid w:val="008805A0"/>
    <w:rsid w:val="00880E36"/>
    <w:rsid w:val="008810DD"/>
    <w:rsid w:val="008816CE"/>
    <w:rsid w:val="008816FB"/>
    <w:rsid w:val="00881E44"/>
    <w:rsid w:val="00881E9A"/>
    <w:rsid w:val="008822AF"/>
    <w:rsid w:val="00882316"/>
    <w:rsid w:val="00882417"/>
    <w:rsid w:val="008826C3"/>
    <w:rsid w:val="00882854"/>
    <w:rsid w:val="00882FB9"/>
    <w:rsid w:val="0088313C"/>
    <w:rsid w:val="00883578"/>
    <w:rsid w:val="00883CE1"/>
    <w:rsid w:val="0088412A"/>
    <w:rsid w:val="008847A2"/>
    <w:rsid w:val="00884D37"/>
    <w:rsid w:val="00885170"/>
    <w:rsid w:val="0088526F"/>
    <w:rsid w:val="00885666"/>
    <w:rsid w:val="0088585B"/>
    <w:rsid w:val="0088606B"/>
    <w:rsid w:val="008861FD"/>
    <w:rsid w:val="008864A2"/>
    <w:rsid w:val="0088692F"/>
    <w:rsid w:val="00886E5C"/>
    <w:rsid w:val="008870D5"/>
    <w:rsid w:val="00887889"/>
    <w:rsid w:val="00887E26"/>
    <w:rsid w:val="00890569"/>
    <w:rsid w:val="00890D19"/>
    <w:rsid w:val="008918D5"/>
    <w:rsid w:val="00891CAD"/>
    <w:rsid w:val="00892162"/>
    <w:rsid w:val="008921EB"/>
    <w:rsid w:val="008927E9"/>
    <w:rsid w:val="008937E7"/>
    <w:rsid w:val="00893B6A"/>
    <w:rsid w:val="008941C5"/>
    <w:rsid w:val="0089461C"/>
    <w:rsid w:val="00894729"/>
    <w:rsid w:val="008948E6"/>
    <w:rsid w:val="00894FFE"/>
    <w:rsid w:val="008951AA"/>
    <w:rsid w:val="00895492"/>
    <w:rsid w:val="00896485"/>
    <w:rsid w:val="00896921"/>
    <w:rsid w:val="00896B04"/>
    <w:rsid w:val="00896CC0"/>
    <w:rsid w:val="00896DA5"/>
    <w:rsid w:val="00897291"/>
    <w:rsid w:val="008979CE"/>
    <w:rsid w:val="00897B88"/>
    <w:rsid w:val="00897CBB"/>
    <w:rsid w:val="00897E30"/>
    <w:rsid w:val="008A0055"/>
    <w:rsid w:val="008A00E8"/>
    <w:rsid w:val="008A045B"/>
    <w:rsid w:val="008A0977"/>
    <w:rsid w:val="008A0F9B"/>
    <w:rsid w:val="008A10BF"/>
    <w:rsid w:val="008A1102"/>
    <w:rsid w:val="008A12D1"/>
    <w:rsid w:val="008A13F9"/>
    <w:rsid w:val="008A166A"/>
    <w:rsid w:val="008A176C"/>
    <w:rsid w:val="008A17F8"/>
    <w:rsid w:val="008A1A9D"/>
    <w:rsid w:val="008A2AB9"/>
    <w:rsid w:val="008A2AF6"/>
    <w:rsid w:val="008A329C"/>
    <w:rsid w:val="008A3433"/>
    <w:rsid w:val="008A3C30"/>
    <w:rsid w:val="008A4124"/>
    <w:rsid w:val="008A4770"/>
    <w:rsid w:val="008A4EDC"/>
    <w:rsid w:val="008A5333"/>
    <w:rsid w:val="008A539F"/>
    <w:rsid w:val="008A5944"/>
    <w:rsid w:val="008A61BD"/>
    <w:rsid w:val="008A7648"/>
    <w:rsid w:val="008B15A1"/>
    <w:rsid w:val="008B17A9"/>
    <w:rsid w:val="008B22BA"/>
    <w:rsid w:val="008B2503"/>
    <w:rsid w:val="008B2505"/>
    <w:rsid w:val="008B2592"/>
    <w:rsid w:val="008B27CF"/>
    <w:rsid w:val="008B2922"/>
    <w:rsid w:val="008B2C4C"/>
    <w:rsid w:val="008B366F"/>
    <w:rsid w:val="008B3681"/>
    <w:rsid w:val="008B3896"/>
    <w:rsid w:val="008B3D88"/>
    <w:rsid w:val="008B456E"/>
    <w:rsid w:val="008B48B6"/>
    <w:rsid w:val="008B48F4"/>
    <w:rsid w:val="008B4C18"/>
    <w:rsid w:val="008B4E97"/>
    <w:rsid w:val="008B5064"/>
    <w:rsid w:val="008B6082"/>
    <w:rsid w:val="008B60E0"/>
    <w:rsid w:val="008B615C"/>
    <w:rsid w:val="008B61BB"/>
    <w:rsid w:val="008B64EF"/>
    <w:rsid w:val="008B675D"/>
    <w:rsid w:val="008B6829"/>
    <w:rsid w:val="008B6B9D"/>
    <w:rsid w:val="008B73B6"/>
    <w:rsid w:val="008B7A15"/>
    <w:rsid w:val="008C021F"/>
    <w:rsid w:val="008C0A71"/>
    <w:rsid w:val="008C0C78"/>
    <w:rsid w:val="008C0F2E"/>
    <w:rsid w:val="008C139A"/>
    <w:rsid w:val="008C14DB"/>
    <w:rsid w:val="008C1952"/>
    <w:rsid w:val="008C268A"/>
    <w:rsid w:val="008C2D60"/>
    <w:rsid w:val="008C3348"/>
    <w:rsid w:val="008C3771"/>
    <w:rsid w:val="008C3D13"/>
    <w:rsid w:val="008C4AD9"/>
    <w:rsid w:val="008C4EFC"/>
    <w:rsid w:val="008C5188"/>
    <w:rsid w:val="008C57CD"/>
    <w:rsid w:val="008C5CD2"/>
    <w:rsid w:val="008C617C"/>
    <w:rsid w:val="008C6E70"/>
    <w:rsid w:val="008C7618"/>
    <w:rsid w:val="008C7742"/>
    <w:rsid w:val="008C7B96"/>
    <w:rsid w:val="008D0661"/>
    <w:rsid w:val="008D071A"/>
    <w:rsid w:val="008D1473"/>
    <w:rsid w:val="008D1D90"/>
    <w:rsid w:val="008D1DBC"/>
    <w:rsid w:val="008D1DC1"/>
    <w:rsid w:val="008D26AC"/>
    <w:rsid w:val="008D2BB8"/>
    <w:rsid w:val="008D2DF4"/>
    <w:rsid w:val="008D32D9"/>
    <w:rsid w:val="008D32ED"/>
    <w:rsid w:val="008D33BE"/>
    <w:rsid w:val="008D3624"/>
    <w:rsid w:val="008D368A"/>
    <w:rsid w:val="008D396F"/>
    <w:rsid w:val="008D3CED"/>
    <w:rsid w:val="008D3D58"/>
    <w:rsid w:val="008D4138"/>
    <w:rsid w:val="008D4B83"/>
    <w:rsid w:val="008D4CBE"/>
    <w:rsid w:val="008D5131"/>
    <w:rsid w:val="008D53FA"/>
    <w:rsid w:val="008D5A2B"/>
    <w:rsid w:val="008D60A8"/>
    <w:rsid w:val="008D6D71"/>
    <w:rsid w:val="008D6DF8"/>
    <w:rsid w:val="008D6EBB"/>
    <w:rsid w:val="008D7569"/>
    <w:rsid w:val="008D786D"/>
    <w:rsid w:val="008D7F6D"/>
    <w:rsid w:val="008E05E1"/>
    <w:rsid w:val="008E06BA"/>
    <w:rsid w:val="008E0B1B"/>
    <w:rsid w:val="008E11BB"/>
    <w:rsid w:val="008E19ED"/>
    <w:rsid w:val="008E1A61"/>
    <w:rsid w:val="008E1F31"/>
    <w:rsid w:val="008E2295"/>
    <w:rsid w:val="008E2C0F"/>
    <w:rsid w:val="008E32D7"/>
    <w:rsid w:val="008E3385"/>
    <w:rsid w:val="008E338D"/>
    <w:rsid w:val="008E38AF"/>
    <w:rsid w:val="008E48AB"/>
    <w:rsid w:val="008E4FA3"/>
    <w:rsid w:val="008E558C"/>
    <w:rsid w:val="008E5D05"/>
    <w:rsid w:val="008E5D63"/>
    <w:rsid w:val="008E615B"/>
    <w:rsid w:val="008E6591"/>
    <w:rsid w:val="008E7250"/>
    <w:rsid w:val="008E727A"/>
    <w:rsid w:val="008E73F4"/>
    <w:rsid w:val="008E7753"/>
    <w:rsid w:val="008F0929"/>
    <w:rsid w:val="008F1369"/>
    <w:rsid w:val="008F2115"/>
    <w:rsid w:val="008F24D7"/>
    <w:rsid w:val="008F2622"/>
    <w:rsid w:val="008F2EBC"/>
    <w:rsid w:val="008F32ED"/>
    <w:rsid w:val="008F3F50"/>
    <w:rsid w:val="008F43BD"/>
    <w:rsid w:val="008F4828"/>
    <w:rsid w:val="008F4A0E"/>
    <w:rsid w:val="008F4EAD"/>
    <w:rsid w:val="008F4F73"/>
    <w:rsid w:val="008F511C"/>
    <w:rsid w:val="008F5376"/>
    <w:rsid w:val="008F559B"/>
    <w:rsid w:val="008F5DB5"/>
    <w:rsid w:val="008F5DEF"/>
    <w:rsid w:val="008F5EC3"/>
    <w:rsid w:val="008F5F5A"/>
    <w:rsid w:val="008F6D85"/>
    <w:rsid w:val="008F6E63"/>
    <w:rsid w:val="008F72F0"/>
    <w:rsid w:val="008F7913"/>
    <w:rsid w:val="008F7B7F"/>
    <w:rsid w:val="008F7E74"/>
    <w:rsid w:val="008F7E9F"/>
    <w:rsid w:val="008F7EC4"/>
    <w:rsid w:val="0090063B"/>
    <w:rsid w:val="00900663"/>
    <w:rsid w:val="00900CDC"/>
    <w:rsid w:val="00900E18"/>
    <w:rsid w:val="00901414"/>
    <w:rsid w:val="009017DF"/>
    <w:rsid w:val="00901A59"/>
    <w:rsid w:val="00901C7B"/>
    <w:rsid w:val="00901FAD"/>
    <w:rsid w:val="00902535"/>
    <w:rsid w:val="0090258A"/>
    <w:rsid w:val="009027C5"/>
    <w:rsid w:val="00902A78"/>
    <w:rsid w:val="00902B8F"/>
    <w:rsid w:val="009037D1"/>
    <w:rsid w:val="00903E77"/>
    <w:rsid w:val="0090428B"/>
    <w:rsid w:val="009048C4"/>
    <w:rsid w:val="00905A38"/>
    <w:rsid w:val="00905C5F"/>
    <w:rsid w:val="00905D29"/>
    <w:rsid w:val="009064E1"/>
    <w:rsid w:val="009064EE"/>
    <w:rsid w:val="0090710B"/>
    <w:rsid w:val="009073AA"/>
    <w:rsid w:val="009076CD"/>
    <w:rsid w:val="00907A06"/>
    <w:rsid w:val="00907D61"/>
    <w:rsid w:val="00907E7C"/>
    <w:rsid w:val="00907F17"/>
    <w:rsid w:val="0091069C"/>
    <w:rsid w:val="009106C2"/>
    <w:rsid w:val="0091072E"/>
    <w:rsid w:val="00910A0F"/>
    <w:rsid w:val="00910F65"/>
    <w:rsid w:val="009119B9"/>
    <w:rsid w:val="00911DCF"/>
    <w:rsid w:val="00912478"/>
    <w:rsid w:val="009125F2"/>
    <w:rsid w:val="00912770"/>
    <w:rsid w:val="009129D6"/>
    <w:rsid w:val="00912CE7"/>
    <w:rsid w:val="00912D2F"/>
    <w:rsid w:val="00912E47"/>
    <w:rsid w:val="0091308D"/>
    <w:rsid w:val="009130D3"/>
    <w:rsid w:val="00913796"/>
    <w:rsid w:val="009137AA"/>
    <w:rsid w:val="009146F0"/>
    <w:rsid w:val="00914B45"/>
    <w:rsid w:val="00914B6C"/>
    <w:rsid w:val="009154F4"/>
    <w:rsid w:val="009156DD"/>
    <w:rsid w:val="00915CA8"/>
    <w:rsid w:val="00915CFF"/>
    <w:rsid w:val="00915E36"/>
    <w:rsid w:val="00916061"/>
    <w:rsid w:val="009162A2"/>
    <w:rsid w:val="0091683C"/>
    <w:rsid w:val="009169CC"/>
    <w:rsid w:val="0091702A"/>
    <w:rsid w:val="0091714C"/>
    <w:rsid w:val="0091721E"/>
    <w:rsid w:val="009177C2"/>
    <w:rsid w:val="00917D38"/>
    <w:rsid w:val="00917F27"/>
    <w:rsid w:val="009201BB"/>
    <w:rsid w:val="009202EE"/>
    <w:rsid w:val="0092043D"/>
    <w:rsid w:val="009205C3"/>
    <w:rsid w:val="009205F0"/>
    <w:rsid w:val="00920A45"/>
    <w:rsid w:val="00920C93"/>
    <w:rsid w:val="00920E8B"/>
    <w:rsid w:val="0092140D"/>
    <w:rsid w:val="00921ADC"/>
    <w:rsid w:val="009221D6"/>
    <w:rsid w:val="00922B62"/>
    <w:rsid w:val="00922E4F"/>
    <w:rsid w:val="0092321D"/>
    <w:rsid w:val="0092374F"/>
    <w:rsid w:val="00923B20"/>
    <w:rsid w:val="00924146"/>
    <w:rsid w:val="00924290"/>
    <w:rsid w:val="009246E1"/>
    <w:rsid w:val="0092486A"/>
    <w:rsid w:val="00924FB4"/>
    <w:rsid w:val="00925A80"/>
    <w:rsid w:val="00925C6A"/>
    <w:rsid w:val="00925F8F"/>
    <w:rsid w:val="009262B0"/>
    <w:rsid w:val="009262FF"/>
    <w:rsid w:val="009267BB"/>
    <w:rsid w:val="0093015C"/>
    <w:rsid w:val="00930A3B"/>
    <w:rsid w:val="00930EDF"/>
    <w:rsid w:val="00930F96"/>
    <w:rsid w:val="00930FF1"/>
    <w:rsid w:val="009311DA"/>
    <w:rsid w:val="00931FE3"/>
    <w:rsid w:val="00932401"/>
    <w:rsid w:val="00932780"/>
    <w:rsid w:val="00932913"/>
    <w:rsid w:val="009329D4"/>
    <w:rsid w:val="00932DAC"/>
    <w:rsid w:val="009336D9"/>
    <w:rsid w:val="00933766"/>
    <w:rsid w:val="00933C13"/>
    <w:rsid w:val="00933D00"/>
    <w:rsid w:val="0093474F"/>
    <w:rsid w:val="0093577D"/>
    <w:rsid w:val="0093592A"/>
    <w:rsid w:val="00935AD4"/>
    <w:rsid w:val="00935C40"/>
    <w:rsid w:val="00936197"/>
    <w:rsid w:val="0093651E"/>
    <w:rsid w:val="00936A97"/>
    <w:rsid w:val="00936E17"/>
    <w:rsid w:val="009370C1"/>
    <w:rsid w:val="009371C5"/>
    <w:rsid w:val="00941033"/>
    <w:rsid w:val="00941216"/>
    <w:rsid w:val="009412B8"/>
    <w:rsid w:val="00941365"/>
    <w:rsid w:val="009427BB"/>
    <w:rsid w:val="009429B8"/>
    <w:rsid w:val="00943014"/>
    <w:rsid w:val="009430CD"/>
    <w:rsid w:val="009431DB"/>
    <w:rsid w:val="00943A62"/>
    <w:rsid w:val="00943DB7"/>
    <w:rsid w:val="00943E11"/>
    <w:rsid w:val="0094406C"/>
    <w:rsid w:val="009441CE"/>
    <w:rsid w:val="009441FD"/>
    <w:rsid w:val="00944355"/>
    <w:rsid w:val="0094436C"/>
    <w:rsid w:val="0094449F"/>
    <w:rsid w:val="00944D81"/>
    <w:rsid w:val="00945237"/>
    <w:rsid w:val="00945302"/>
    <w:rsid w:val="0094578B"/>
    <w:rsid w:val="009459E5"/>
    <w:rsid w:val="00945D1B"/>
    <w:rsid w:val="00945D94"/>
    <w:rsid w:val="0094615F"/>
    <w:rsid w:val="00946252"/>
    <w:rsid w:val="00946415"/>
    <w:rsid w:val="00946A52"/>
    <w:rsid w:val="00946F0C"/>
    <w:rsid w:val="0094716F"/>
    <w:rsid w:val="0094742D"/>
    <w:rsid w:val="0094777E"/>
    <w:rsid w:val="009478EF"/>
    <w:rsid w:val="00947EA3"/>
    <w:rsid w:val="0095029F"/>
    <w:rsid w:val="00951531"/>
    <w:rsid w:val="0095161F"/>
    <w:rsid w:val="00951CE0"/>
    <w:rsid w:val="009522D3"/>
    <w:rsid w:val="0095246C"/>
    <w:rsid w:val="00952671"/>
    <w:rsid w:val="009529AA"/>
    <w:rsid w:val="00952F25"/>
    <w:rsid w:val="00952F9D"/>
    <w:rsid w:val="00952FB3"/>
    <w:rsid w:val="0095330D"/>
    <w:rsid w:val="009534F9"/>
    <w:rsid w:val="00953CA0"/>
    <w:rsid w:val="00954383"/>
    <w:rsid w:val="0095448E"/>
    <w:rsid w:val="009546C7"/>
    <w:rsid w:val="00954E5A"/>
    <w:rsid w:val="0095525F"/>
    <w:rsid w:val="00955741"/>
    <w:rsid w:val="00955845"/>
    <w:rsid w:val="00955C90"/>
    <w:rsid w:val="00955F3A"/>
    <w:rsid w:val="009563FF"/>
    <w:rsid w:val="00956477"/>
    <w:rsid w:val="00957260"/>
    <w:rsid w:val="00957922"/>
    <w:rsid w:val="00957A64"/>
    <w:rsid w:val="00960D30"/>
    <w:rsid w:val="0096156B"/>
    <w:rsid w:val="00961991"/>
    <w:rsid w:val="00962E15"/>
    <w:rsid w:val="009647E9"/>
    <w:rsid w:val="009648B7"/>
    <w:rsid w:val="00964AC2"/>
    <w:rsid w:val="00965037"/>
    <w:rsid w:val="009664EC"/>
    <w:rsid w:val="00966A8E"/>
    <w:rsid w:val="00966E8F"/>
    <w:rsid w:val="00967668"/>
    <w:rsid w:val="00967689"/>
    <w:rsid w:val="00967708"/>
    <w:rsid w:val="00967DA0"/>
    <w:rsid w:val="0097030C"/>
    <w:rsid w:val="0097049D"/>
    <w:rsid w:val="00970522"/>
    <w:rsid w:val="00970719"/>
    <w:rsid w:val="0097079C"/>
    <w:rsid w:val="00970D67"/>
    <w:rsid w:val="00970EB5"/>
    <w:rsid w:val="00971581"/>
    <w:rsid w:val="009719B6"/>
    <w:rsid w:val="00971BD4"/>
    <w:rsid w:val="00972297"/>
    <w:rsid w:val="0097245F"/>
    <w:rsid w:val="009724DF"/>
    <w:rsid w:val="00972506"/>
    <w:rsid w:val="00972526"/>
    <w:rsid w:val="00972EE0"/>
    <w:rsid w:val="00972EE6"/>
    <w:rsid w:val="00972F16"/>
    <w:rsid w:val="00973007"/>
    <w:rsid w:val="00973116"/>
    <w:rsid w:val="009736E3"/>
    <w:rsid w:val="00973711"/>
    <w:rsid w:val="0097381B"/>
    <w:rsid w:val="00973AF5"/>
    <w:rsid w:val="00973D4F"/>
    <w:rsid w:val="00973E17"/>
    <w:rsid w:val="0097461A"/>
    <w:rsid w:val="00974949"/>
    <w:rsid w:val="009752B6"/>
    <w:rsid w:val="009760C7"/>
    <w:rsid w:val="00976915"/>
    <w:rsid w:val="00976C5C"/>
    <w:rsid w:val="009772AC"/>
    <w:rsid w:val="00977E60"/>
    <w:rsid w:val="00977EDB"/>
    <w:rsid w:val="0098011B"/>
    <w:rsid w:val="009804C1"/>
    <w:rsid w:val="0098068D"/>
    <w:rsid w:val="0098098C"/>
    <w:rsid w:val="0098099D"/>
    <w:rsid w:val="009812A8"/>
    <w:rsid w:val="0098137F"/>
    <w:rsid w:val="00981F69"/>
    <w:rsid w:val="00982A00"/>
    <w:rsid w:val="00982A71"/>
    <w:rsid w:val="00983626"/>
    <w:rsid w:val="0098368D"/>
    <w:rsid w:val="00983A4F"/>
    <w:rsid w:val="0098409D"/>
    <w:rsid w:val="009844BD"/>
    <w:rsid w:val="009856CC"/>
    <w:rsid w:val="00985832"/>
    <w:rsid w:val="00986140"/>
    <w:rsid w:val="0098634A"/>
    <w:rsid w:val="0098644E"/>
    <w:rsid w:val="00986580"/>
    <w:rsid w:val="00986A0A"/>
    <w:rsid w:val="00986AD0"/>
    <w:rsid w:val="00986D93"/>
    <w:rsid w:val="00987174"/>
    <w:rsid w:val="00987604"/>
    <w:rsid w:val="0098783C"/>
    <w:rsid w:val="00987D6E"/>
    <w:rsid w:val="009902B1"/>
    <w:rsid w:val="00990604"/>
    <w:rsid w:val="0099062E"/>
    <w:rsid w:val="009906E0"/>
    <w:rsid w:val="00991085"/>
    <w:rsid w:val="00991308"/>
    <w:rsid w:val="0099142A"/>
    <w:rsid w:val="009919C2"/>
    <w:rsid w:val="009921E7"/>
    <w:rsid w:val="00992450"/>
    <w:rsid w:val="00992DDC"/>
    <w:rsid w:val="00992EBB"/>
    <w:rsid w:val="00993B63"/>
    <w:rsid w:val="00994138"/>
    <w:rsid w:val="00994544"/>
    <w:rsid w:val="009945C8"/>
    <w:rsid w:val="00994657"/>
    <w:rsid w:val="0099494B"/>
    <w:rsid w:val="0099537A"/>
    <w:rsid w:val="0099568B"/>
    <w:rsid w:val="009956DC"/>
    <w:rsid w:val="00995EEF"/>
    <w:rsid w:val="0099616D"/>
    <w:rsid w:val="009971E1"/>
    <w:rsid w:val="0099753F"/>
    <w:rsid w:val="009978FE"/>
    <w:rsid w:val="00997D13"/>
    <w:rsid w:val="009A00CE"/>
    <w:rsid w:val="009A08EB"/>
    <w:rsid w:val="009A0964"/>
    <w:rsid w:val="009A0AE8"/>
    <w:rsid w:val="009A0BF5"/>
    <w:rsid w:val="009A16D3"/>
    <w:rsid w:val="009A1722"/>
    <w:rsid w:val="009A1737"/>
    <w:rsid w:val="009A19FB"/>
    <w:rsid w:val="009A23B2"/>
    <w:rsid w:val="009A2582"/>
    <w:rsid w:val="009A292F"/>
    <w:rsid w:val="009A37D1"/>
    <w:rsid w:val="009A37E8"/>
    <w:rsid w:val="009A3F69"/>
    <w:rsid w:val="009A4C64"/>
    <w:rsid w:val="009A54A4"/>
    <w:rsid w:val="009A5C50"/>
    <w:rsid w:val="009A5D02"/>
    <w:rsid w:val="009A63B2"/>
    <w:rsid w:val="009A6990"/>
    <w:rsid w:val="009A69EB"/>
    <w:rsid w:val="009A6B1B"/>
    <w:rsid w:val="009A6BFD"/>
    <w:rsid w:val="009A6F9A"/>
    <w:rsid w:val="009A7AB3"/>
    <w:rsid w:val="009A7E67"/>
    <w:rsid w:val="009A7F86"/>
    <w:rsid w:val="009B06D0"/>
    <w:rsid w:val="009B09AB"/>
    <w:rsid w:val="009B0A6F"/>
    <w:rsid w:val="009B13FF"/>
    <w:rsid w:val="009B17BE"/>
    <w:rsid w:val="009B17C0"/>
    <w:rsid w:val="009B286F"/>
    <w:rsid w:val="009B2F47"/>
    <w:rsid w:val="009B32F3"/>
    <w:rsid w:val="009B35DD"/>
    <w:rsid w:val="009B3CC3"/>
    <w:rsid w:val="009B4279"/>
    <w:rsid w:val="009B46C3"/>
    <w:rsid w:val="009B4B1E"/>
    <w:rsid w:val="009B5B91"/>
    <w:rsid w:val="009B5E11"/>
    <w:rsid w:val="009B5F5A"/>
    <w:rsid w:val="009B6534"/>
    <w:rsid w:val="009B6574"/>
    <w:rsid w:val="009B675D"/>
    <w:rsid w:val="009B68C8"/>
    <w:rsid w:val="009B6FB6"/>
    <w:rsid w:val="009B7329"/>
    <w:rsid w:val="009B7508"/>
    <w:rsid w:val="009B7B14"/>
    <w:rsid w:val="009B7B4B"/>
    <w:rsid w:val="009B7B8D"/>
    <w:rsid w:val="009B7F13"/>
    <w:rsid w:val="009C0C7A"/>
    <w:rsid w:val="009C1231"/>
    <w:rsid w:val="009C18F4"/>
    <w:rsid w:val="009C19FC"/>
    <w:rsid w:val="009C1F84"/>
    <w:rsid w:val="009C2176"/>
    <w:rsid w:val="009C2E99"/>
    <w:rsid w:val="009C3597"/>
    <w:rsid w:val="009C3612"/>
    <w:rsid w:val="009C36C1"/>
    <w:rsid w:val="009C4426"/>
    <w:rsid w:val="009C45A9"/>
    <w:rsid w:val="009C4758"/>
    <w:rsid w:val="009C475F"/>
    <w:rsid w:val="009C47B7"/>
    <w:rsid w:val="009C4C3F"/>
    <w:rsid w:val="009C4F4E"/>
    <w:rsid w:val="009C5D9F"/>
    <w:rsid w:val="009C60B6"/>
    <w:rsid w:val="009C61B5"/>
    <w:rsid w:val="009C6534"/>
    <w:rsid w:val="009C670F"/>
    <w:rsid w:val="009C675F"/>
    <w:rsid w:val="009C68A5"/>
    <w:rsid w:val="009C6CDF"/>
    <w:rsid w:val="009C6EF9"/>
    <w:rsid w:val="009C73D0"/>
    <w:rsid w:val="009C7B32"/>
    <w:rsid w:val="009D035F"/>
    <w:rsid w:val="009D0D09"/>
    <w:rsid w:val="009D0EB0"/>
    <w:rsid w:val="009D111B"/>
    <w:rsid w:val="009D12B7"/>
    <w:rsid w:val="009D14E0"/>
    <w:rsid w:val="009D1509"/>
    <w:rsid w:val="009D1641"/>
    <w:rsid w:val="009D2A4F"/>
    <w:rsid w:val="009D2B0D"/>
    <w:rsid w:val="009D3237"/>
    <w:rsid w:val="009D43A6"/>
    <w:rsid w:val="009D4576"/>
    <w:rsid w:val="009D4ED0"/>
    <w:rsid w:val="009D4F37"/>
    <w:rsid w:val="009D4F95"/>
    <w:rsid w:val="009D512D"/>
    <w:rsid w:val="009D5AF6"/>
    <w:rsid w:val="009D5BF3"/>
    <w:rsid w:val="009D5FE5"/>
    <w:rsid w:val="009D6203"/>
    <w:rsid w:val="009D64B0"/>
    <w:rsid w:val="009D6B58"/>
    <w:rsid w:val="009D6D8E"/>
    <w:rsid w:val="009D70E0"/>
    <w:rsid w:val="009D7713"/>
    <w:rsid w:val="009D7B31"/>
    <w:rsid w:val="009D7D6B"/>
    <w:rsid w:val="009E0068"/>
    <w:rsid w:val="009E0191"/>
    <w:rsid w:val="009E02FB"/>
    <w:rsid w:val="009E034B"/>
    <w:rsid w:val="009E058F"/>
    <w:rsid w:val="009E07CA"/>
    <w:rsid w:val="009E0E9E"/>
    <w:rsid w:val="009E165B"/>
    <w:rsid w:val="009E1709"/>
    <w:rsid w:val="009E1944"/>
    <w:rsid w:val="009E1B40"/>
    <w:rsid w:val="009E2154"/>
    <w:rsid w:val="009E221B"/>
    <w:rsid w:val="009E2816"/>
    <w:rsid w:val="009E2950"/>
    <w:rsid w:val="009E2AC0"/>
    <w:rsid w:val="009E2AEA"/>
    <w:rsid w:val="009E2D43"/>
    <w:rsid w:val="009E31B3"/>
    <w:rsid w:val="009E3684"/>
    <w:rsid w:val="009E3868"/>
    <w:rsid w:val="009E3FBF"/>
    <w:rsid w:val="009E3FC6"/>
    <w:rsid w:val="009E41C3"/>
    <w:rsid w:val="009E5300"/>
    <w:rsid w:val="009E5A65"/>
    <w:rsid w:val="009E5CC3"/>
    <w:rsid w:val="009E5D35"/>
    <w:rsid w:val="009E693B"/>
    <w:rsid w:val="009E69D0"/>
    <w:rsid w:val="009E6D0B"/>
    <w:rsid w:val="009E772A"/>
    <w:rsid w:val="009E79ED"/>
    <w:rsid w:val="009F06CF"/>
    <w:rsid w:val="009F075A"/>
    <w:rsid w:val="009F09C1"/>
    <w:rsid w:val="009F09C2"/>
    <w:rsid w:val="009F0F41"/>
    <w:rsid w:val="009F1017"/>
    <w:rsid w:val="009F1068"/>
    <w:rsid w:val="009F10A8"/>
    <w:rsid w:val="009F17CD"/>
    <w:rsid w:val="009F17F9"/>
    <w:rsid w:val="009F1936"/>
    <w:rsid w:val="009F22B2"/>
    <w:rsid w:val="009F22F4"/>
    <w:rsid w:val="009F2AC5"/>
    <w:rsid w:val="009F2E49"/>
    <w:rsid w:val="009F2ECA"/>
    <w:rsid w:val="009F3A36"/>
    <w:rsid w:val="009F3CE7"/>
    <w:rsid w:val="009F42B4"/>
    <w:rsid w:val="009F43DB"/>
    <w:rsid w:val="009F4CA1"/>
    <w:rsid w:val="009F4FA8"/>
    <w:rsid w:val="009F55FD"/>
    <w:rsid w:val="009F60A9"/>
    <w:rsid w:val="009F6BC1"/>
    <w:rsid w:val="009F702B"/>
    <w:rsid w:val="009F72F0"/>
    <w:rsid w:val="009F7934"/>
    <w:rsid w:val="00A0057D"/>
    <w:rsid w:val="00A007B7"/>
    <w:rsid w:val="00A00C31"/>
    <w:rsid w:val="00A00EC9"/>
    <w:rsid w:val="00A0160E"/>
    <w:rsid w:val="00A01A0B"/>
    <w:rsid w:val="00A01E7D"/>
    <w:rsid w:val="00A01F5B"/>
    <w:rsid w:val="00A02071"/>
    <w:rsid w:val="00A025B2"/>
    <w:rsid w:val="00A026D3"/>
    <w:rsid w:val="00A0279D"/>
    <w:rsid w:val="00A02F6C"/>
    <w:rsid w:val="00A02FA7"/>
    <w:rsid w:val="00A02FC4"/>
    <w:rsid w:val="00A0327F"/>
    <w:rsid w:val="00A032C2"/>
    <w:rsid w:val="00A03314"/>
    <w:rsid w:val="00A04151"/>
    <w:rsid w:val="00A048C8"/>
    <w:rsid w:val="00A04B31"/>
    <w:rsid w:val="00A0502F"/>
    <w:rsid w:val="00A055EF"/>
    <w:rsid w:val="00A064B2"/>
    <w:rsid w:val="00A06513"/>
    <w:rsid w:val="00A074A4"/>
    <w:rsid w:val="00A07678"/>
    <w:rsid w:val="00A077F0"/>
    <w:rsid w:val="00A07D39"/>
    <w:rsid w:val="00A1013B"/>
    <w:rsid w:val="00A1030B"/>
    <w:rsid w:val="00A10337"/>
    <w:rsid w:val="00A104AE"/>
    <w:rsid w:val="00A105DD"/>
    <w:rsid w:val="00A10CB4"/>
    <w:rsid w:val="00A11227"/>
    <w:rsid w:val="00A1133A"/>
    <w:rsid w:val="00A11517"/>
    <w:rsid w:val="00A115BA"/>
    <w:rsid w:val="00A11850"/>
    <w:rsid w:val="00A118AE"/>
    <w:rsid w:val="00A11DBD"/>
    <w:rsid w:val="00A11DF4"/>
    <w:rsid w:val="00A128B4"/>
    <w:rsid w:val="00A12CB4"/>
    <w:rsid w:val="00A12F55"/>
    <w:rsid w:val="00A12F6A"/>
    <w:rsid w:val="00A133F7"/>
    <w:rsid w:val="00A13C79"/>
    <w:rsid w:val="00A145A5"/>
    <w:rsid w:val="00A1468B"/>
    <w:rsid w:val="00A14729"/>
    <w:rsid w:val="00A14C92"/>
    <w:rsid w:val="00A152AF"/>
    <w:rsid w:val="00A1547E"/>
    <w:rsid w:val="00A15847"/>
    <w:rsid w:val="00A15A7C"/>
    <w:rsid w:val="00A16413"/>
    <w:rsid w:val="00A16684"/>
    <w:rsid w:val="00A16CE4"/>
    <w:rsid w:val="00A175D3"/>
    <w:rsid w:val="00A17C46"/>
    <w:rsid w:val="00A20309"/>
    <w:rsid w:val="00A20C9A"/>
    <w:rsid w:val="00A21992"/>
    <w:rsid w:val="00A21C2F"/>
    <w:rsid w:val="00A21D47"/>
    <w:rsid w:val="00A21E8F"/>
    <w:rsid w:val="00A222CF"/>
    <w:rsid w:val="00A2262B"/>
    <w:rsid w:val="00A2264B"/>
    <w:rsid w:val="00A22C4F"/>
    <w:rsid w:val="00A23486"/>
    <w:rsid w:val="00A23876"/>
    <w:rsid w:val="00A2424A"/>
    <w:rsid w:val="00A244B1"/>
    <w:rsid w:val="00A247DA"/>
    <w:rsid w:val="00A254B6"/>
    <w:rsid w:val="00A30171"/>
    <w:rsid w:val="00A301BB"/>
    <w:rsid w:val="00A30616"/>
    <w:rsid w:val="00A3091A"/>
    <w:rsid w:val="00A30A48"/>
    <w:rsid w:val="00A30EC8"/>
    <w:rsid w:val="00A3107A"/>
    <w:rsid w:val="00A32461"/>
    <w:rsid w:val="00A330B7"/>
    <w:rsid w:val="00A33996"/>
    <w:rsid w:val="00A33E32"/>
    <w:rsid w:val="00A34502"/>
    <w:rsid w:val="00A34619"/>
    <w:rsid w:val="00A34AF7"/>
    <w:rsid w:val="00A34FAD"/>
    <w:rsid w:val="00A34FE0"/>
    <w:rsid w:val="00A34FFF"/>
    <w:rsid w:val="00A359E5"/>
    <w:rsid w:val="00A35AB7"/>
    <w:rsid w:val="00A35AB8"/>
    <w:rsid w:val="00A363C2"/>
    <w:rsid w:val="00A365EC"/>
    <w:rsid w:val="00A365FB"/>
    <w:rsid w:val="00A36878"/>
    <w:rsid w:val="00A36A68"/>
    <w:rsid w:val="00A37839"/>
    <w:rsid w:val="00A407D6"/>
    <w:rsid w:val="00A408E7"/>
    <w:rsid w:val="00A40E01"/>
    <w:rsid w:val="00A41607"/>
    <w:rsid w:val="00A4179F"/>
    <w:rsid w:val="00A41ACF"/>
    <w:rsid w:val="00A42028"/>
    <w:rsid w:val="00A42990"/>
    <w:rsid w:val="00A42A03"/>
    <w:rsid w:val="00A42B18"/>
    <w:rsid w:val="00A4304E"/>
    <w:rsid w:val="00A4304F"/>
    <w:rsid w:val="00A437FE"/>
    <w:rsid w:val="00A43B64"/>
    <w:rsid w:val="00A44426"/>
    <w:rsid w:val="00A4489D"/>
    <w:rsid w:val="00A448F9"/>
    <w:rsid w:val="00A45270"/>
    <w:rsid w:val="00A453E1"/>
    <w:rsid w:val="00A454FC"/>
    <w:rsid w:val="00A45718"/>
    <w:rsid w:val="00A46405"/>
    <w:rsid w:val="00A46EE0"/>
    <w:rsid w:val="00A5003B"/>
    <w:rsid w:val="00A500C9"/>
    <w:rsid w:val="00A50122"/>
    <w:rsid w:val="00A5044D"/>
    <w:rsid w:val="00A504D2"/>
    <w:rsid w:val="00A504EE"/>
    <w:rsid w:val="00A508C5"/>
    <w:rsid w:val="00A50B17"/>
    <w:rsid w:val="00A50F97"/>
    <w:rsid w:val="00A511B4"/>
    <w:rsid w:val="00A51482"/>
    <w:rsid w:val="00A51BC6"/>
    <w:rsid w:val="00A527B4"/>
    <w:rsid w:val="00A52851"/>
    <w:rsid w:val="00A52B3C"/>
    <w:rsid w:val="00A52C34"/>
    <w:rsid w:val="00A52ED0"/>
    <w:rsid w:val="00A533CB"/>
    <w:rsid w:val="00A535A6"/>
    <w:rsid w:val="00A53D28"/>
    <w:rsid w:val="00A54CC5"/>
    <w:rsid w:val="00A54EA0"/>
    <w:rsid w:val="00A55C43"/>
    <w:rsid w:val="00A55D53"/>
    <w:rsid w:val="00A55F45"/>
    <w:rsid w:val="00A56356"/>
    <w:rsid w:val="00A56B96"/>
    <w:rsid w:val="00A56C0C"/>
    <w:rsid w:val="00A56C12"/>
    <w:rsid w:val="00A57071"/>
    <w:rsid w:val="00A57198"/>
    <w:rsid w:val="00A57755"/>
    <w:rsid w:val="00A579D1"/>
    <w:rsid w:val="00A57FF1"/>
    <w:rsid w:val="00A6046C"/>
    <w:rsid w:val="00A60540"/>
    <w:rsid w:val="00A6230B"/>
    <w:rsid w:val="00A6257B"/>
    <w:rsid w:val="00A63493"/>
    <w:rsid w:val="00A64E51"/>
    <w:rsid w:val="00A64EC6"/>
    <w:rsid w:val="00A6529F"/>
    <w:rsid w:val="00A6539E"/>
    <w:rsid w:val="00A6553D"/>
    <w:rsid w:val="00A656BB"/>
    <w:rsid w:val="00A65744"/>
    <w:rsid w:val="00A657E8"/>
    <w:rsid w:val="00A6666B"/>
    <w:rsid w:val="00A676DE"/>
    <w:rsid w:val="00A677DA"/>
    <w:rsid w:val="00A67816"/>
    <w:rsid w:val="00A67B49"/>
    <w:rsid w:val="00A701BE"/>
    <w:rsid w:val="00A70CA9"/>
    <w:rsid w:val="00A72179"/>
    <w:rsid w:val="00A72369"/>
    <w:rsid w:val="00A724C1"/>
    <w:rsid w:val="00A7260F"/>
    <w:rsid w:val="00A726F7"/>
    <w:rsid w:val="00A72C97"/>
    <w:rsid w:val="00A72CE2"/>
    <w:rsid w:val="00A730BB"/>
    <w:rsid w:val="00A7386E"/>
    <w:rsid w:val="00A73BE0"/>
    <w:rsid w:val="00A74B2C"/>
    <w:rsid w:val="00A74CBF"/>
    <w:rsid w:val="00A74D0E"/>
    <w:rsid w:val="00A74E8F"/>
    <w:rsid w:val="00A757D8"/>
    <w:rsid w:val="00A7607C"/>
    <w:rsid w:val="00A769C8"/>
    <w:rsid w:val="00A76B0E"/>
    <w:rsid w:val="00A76F65"/>
    <w:rsid w:val="00A77BFD"/>
    <w:rsid w:val="00A77C81"/>
    <w:rsid w:val="00A8039F"/>
    <w:rsid w:val="00A80680"/>
    <w:rsid w:val="00A80987"/>
    <w:rsid w:val="00A80B75"/>
    <w:rsid w:val="00A80BCD"/>
    <w:rsid w:val="00A80C4F"/>
    <w:rsid w:val="00A80D67"/>
    <w:rsid w:val="00A81087"/>
    <w:rsid w:val="00A810C8"/>
    <w:rsid w:val="00A8171C"/>
    <w:rsid w:val="00A822B2"/>
    <w:rsid w:val="00A8248C"/>
    <w:rsid w:val="00A8262C"/>
    <w:rsid w:val="00A829C1"/>
    <w:rsid w:val="00A82F22"/>
    <w:rsid w:val="00A82F3E"/>
    <w:rsid w:val="00A831DA"/>
    <w:rsid w:val="00A83318"/>
    <w:rsid w:val="00A83460"/>
    <w:rsid w:val="00A838CD"/>
    <w:rsid w:val="00A83A60"/>
    <w:rsid w:val="00A8400D"/>
    <w:rsid w:val="00A84802"/>
    <w:rsid w:val="00A84811"/>
    <w:rsid w:val="00A849CA"/>
    <w:rsid w:val="00A84AF7"/>
    <w:rsid w:val="00A8604B"/>
    <w:rsid w:val="00A8616C"/>
    <w:rsid w:val="00A86451"/>
    <w:rsid w:val="00A86CF5"/>
    <w:rsid w:val="00A87739"/>
    <w:rsid w:val="00A87940"/>
    <w:rsid w:val="00A87F9E"/>
    <w:rsid w:val="00A9019C"/>
    <w:rsid w:val="00A90362"/>
    <w:rsid w:val="00A90C41"/>
    <w:rsid w:val="00A90FE5"/>
    <w:rsid w:val="00A912A4"/>
    <w:rsid w:val="00A912DB"/>
    <w:rsid w:val="00A914A8"/>
    <w:rsid w:val="00A91667"/>
    <w:rsid w:val="00A91A9B"/>
    <w:rsid w:val="00A9303A"/>
    <w:rsid w:val="00A934BD"/>
    <w:rsid w:val="00A93852"/>
    <w:rsid w:val="00A940C0"/>
    <w:rsid w:val="00A94578"/>
    <w:rsid w:val="00A94C9F"/>
    <w:rsid w:val="00A95085"/>
    <w:rsid w:val="00A9581B"/>
    <w:rsid w:val="00A95D22"/>
    <w:rsid w:val="00A9618F"/>
    <w:rsid w:val="00A96222"/>
    <w:rsid w:val="00A96AC8"/>
    <w:rsid w:val="00A96ADC"/>
    <w:rsid w:val="00A96F2C"/>
    <w:rsid w:val="00A97308"/>
    <w:rsid w:val="00A975A9"/>
    <w:rsid w:val="00A97CA7"/>
    <w:rsid w:val="00A97FB6"/>
    <w:rsid w:val="00AA0BA2"/>
    <w:rsid w:val="00AA0BD2"/>
    <w:rsid w:val="00AA0C9D"/>
    <w:rsid w:val="00AA0F73"/>
    <w:rsid w:val="00AA0F80"/>
    <w:rsid w:val="00AA116A"/>
    <w:rsid w:val="00AA14BB"/>
    <w:rsid w:val="00AA157F"/>
    <w:rsid w:val="00AA2255"/>
    <w:rsid w:val="00AA2627"/>
    <w:rsid w:val="00AA28BC"/>
    <w:rsid w:val="00AA2BFD"/>
    <w:rsid w:val="00AA2DE9"/>
    <w:rsid w:val="00AA3B4A"/>
    <w:rsid w:val="00AA48F7"/>
    <w:rsid w:val="00AA6097"/>
    <w:rsid w:val="00AA657A"/>
    <w:rsid w:val="00AA68F3"/>
    <w:rsid w:val="00AA6929"/>
    <w:rsid w:val="00AA6DAC"/>
    <w:rsid w:val="00AA737D"/>
    <w:rsid w:val="00AA7635"/>
    <w:rsid w:val="00AA7A17"/>
    <w:rsid w:val="00AA7B3B"/>
    <w:rsid w:val="00AB00B3"/>
    <w:rsid w:val="00AB028A"/>
    <w:rsid w:val="00AB0363"/>
    <w:rsid w:val="00AB05BE"/>
    <w:rsid w:val="00AB0FB9"/>
    <w:rsid w:val="00AB13EB"/>
    <w:rsid w:val="00AB1A60"/>
    <w:rsid w:val="00AB2E6C"/>
    <w:rsid w:val="00AB30AB"/>
    <w:rsid w:val="00AB351E"/>
    <w:rsid w:val="00AB356A"/>
    <w:rsid w:val="00AB3786"/>
    <w:rsid w:val="00AB40AD"/>
    <w:rsid w:val="00AB4B0D"/>
    <w:rsid w:val="00AB5E4B"/>
    <w:rsid w:val="00AB5F74"/>
    <w:rsid w:val="00AB628C"/>
    <w:rsid w:val="00AB6523"/>
    <w:rsid w:val="00AB673A"/>
    <w:rsid w:val="00AB691E"/>
    <w:rsid w:val="00AB6BC8"/>
    <w:rsid w:val="00AB76B7"/>
    <w:rsid w:val="00AB7C1F"/>
    <w:rsid w:val="00AB7D2D"/>
    <w:rsid w:val="00AC0149"/>
    <w:rsid w:val="00AC05B2"/>
    <w:rsid w:val="00AC0AFC"/>
    <w:rsid w:val="00AC1151"/>
    <w:rsid w:val="00AC14F5"/>
    <w:rsid w:val="00AC15EB"/>
    <w:rsid w:val="00AC1635"/>
    <w:rsid w:val="00AC17B4"/>
    <w:rsid w:val="00AC18C4"/>
    <w:rsid w:val="00AC19C1"/>
    <w:rsid w:val="00AC26A3"/>
    <w:rsid w:val="00AC3140"/>
    <w:rsid w:val="00AC314B"/>
    <w:rsid w:val="00AC31A9"/>
    <w:rsid w:val="00AC31AC"/>
    <w:rsid w:val="00AC34E5"/>
    <w:rsid w:val="00AC35E9"/>
    <w:rsid w:val="00AC3896"/>
    <w:rsid w:val="00AC42BA"/>
    <w:rsid w:val="00AC4804"/>
    <w:rsid w:val="00AC4DAE"/>
    <w:rsid w:val="00AC5BB4"/>
    <w:rsid w:val="00AC6022"/>
    <w:rsid w:val="00AC616A"/>
    <w:rsid w:val="00AC6199"/>
    <w:rsid w:val="00AC6459"/>
    <w:rsid w:val="00AC6771"/>
    <w:rsid w:val="00AD0BB2"/>
    <w:rsid w:val="00AD0D0E"/>
    <w:rsid w:val="00AD10A1"/>
    <w:rsid w:val="00AD123E"/>
    <w:rsid w:val="00AD15B4"/>
    <w:rsid w:val="00AD1CE0"/>
    <w:rsid w:val="00AD28A6"/>
    <w:rsid w:val="00AD2D4A"/>
    <w:rsid w:val="00AD2E76"/>
    <w:rsid w:val="00AD31A7"/>
    <w:rsid w:val="00AD3852"/>
    <w:rsid w:val="00AD3E97"/>
    <w:rsid w:val="00AD43F9"/>
    <w:rsid w:val="00AD4540"/>
    <w:rsid w:val="00AD4C6D"/>
    <w:rsid w:val="00AD4D51"/>
    <w:rsid w:val="00AD4D6B"/>
    <w:rsid w:val="00AD5520"/>
    <w:rsid w:val="00AD5816"/>
    <w:rsid w:val="00AD591E"/>
    <w:rsid w:val="00AD5AC6"/>
    <w:rsid w:val="00AD5C69"/>
    <w:rsid w:val="00AD6931"/>
    <w:rsid w:val="00AD693C"/>
    <w:rsid w:val="00AD6A54"/>
    <w:rsid w:val="00AD7085"/>
    <w:rsid w:val="00AD7240"/>
    <w:rsid w:val="00AD7505"/>
    <w:rsid w:val="00AD7ED0"/>
    <w:rsid w:val="00AD7EDA"/>
    <w:rsid w:val="00AE0EA2"/>
    <w:rsid w:val="00AE1210"/>
    <w:rsid w:val="00AE144F"/>
    <w:rsid w:val="00AE157F"/>
    <w:rsid w:val="00AE21B6"/>
    <w:rsid w:val="00AE2EEC"/>
    <w:rsid w:val="00AE2EF1"/>
    <w:rsid w:val="00AE2F71"/>
    <w:rsid w:val="00AE349B"/>
    <w:rsid w:val="00AE3837"/>
    <w:rsid w:val="00AE3973"/>
    <w:rsid w:val="00AE3C0C"/>
    <w:rsid w:val="00AE481E"/>
    <w:rsid w:val="00AE482C"/>
    <w:rsid w:val="00AE4E3A"/>
    <w:rsid w:val="00AE5259"/>
    <w:rsid w:val="00AE5FE3"/>
    <w:rsid w:val="00AE6116"/>
    <w:rsid w:val="00AF03FA"/>
    <w:rsid w:val="00AF0B8B"/>
    <w:rsid w:val="00AF0C34"/>
    <w:rsid w:val="00AF0C5C"/>
    <w:rsid w:val="00AF10D8"/>
    <w:rsid w:val="00AF19B1"/>
    <w:rsid w:val="00AF1FC1"/>
    <w:rsid w:val="00AF24E4"/>
    <w:rsid w:val="00AF27E0"/>
    <w:rsid w:val="00AF2A62"/>
    <w:rsid w:val="00AF2AE1"/>
    <w:rsid w:val="00AF3093"/>
    <w:rsid w:val="00AF31DB"/>
    <w:rsid w:val="00AF397F"/>
    <w:rsid w:val="00AF3CB4"/>
    <w:rsid w:val="00AF4291"/>
    <w:rsid w:val="00AF46E8"/>
    <w:rsid w:val="00AF4C8E"/>
    <w:rsid w:val="00AF4D81"/>
    <w:rsid w:val="00AF5058"/>
    <w:rsid w:val="00AF5991"/>
    <w:rsid w:val="00AF59A0"/>
    <w:rsid w:val="00AF5C03"/>
    <w:rsid w:val="00AF5D5B"/>
    <w:rsid w:val="00AF6BA7"/>
    <w:rsid w:val="00AF6F4C"/>
    <w:rsid w:val="00AF7DC2"/>
    <w:rsid w:val="00AF7EC4"/>
    <w:rsid w:val="00B000E5"/>
    <w:rsid w:val="00B002A2"/>
    <w:rsid w:val="00B003F4"/>
    <w:rsid w:val="00B0045B"/>
    <w:rsid w:val="00B0074C"/>
    <w:rsid w:val="00B008B9"/>
    <w:rsid w:val="00B0148E"/>
    <w:rsid w:val="00B0195D"/>
    <w:rsid w:val="00B01E25"/>
    <w:rsid w:val="00B02165"/>
    <w:rsid w:val="00B0235F"/>
    <w:rsid w:val="00B02A9E"/>
    <w:rsid w:val="00B02B7A"/>
    <w:rsid w:val="00B02E72"/>
    <w:rsid w:val="00B0429D"/>
    <w:rsid w:val="00B047AD"/>
    <w:rsid w:val="00B04A32"/>
    <w:rsid w:val="00B06319"/>
    <w:rsid w:val="00B066B3"/>
    <w:rsid w:val="00B0677C"/>
    <w:rsid w:val="00B06936"/>
    <w:rsid w:val="00B06C19"/>
    <w:rsid w:val="00B06DB5"/>
    <w:rsid w:val="00B06F5B"/>
    <w:rsid w:val="00B0751A"/>
    <w:rsid w:val="00B07557"/>
    <w:rsid w:val="00B07622"/>
    <w:rsid w:val="00B0769D"/>
    <w:rsid w:val="00B07A29"/>
    <w:rsid w:val="00B10011"/>
    <w:rsid w:val="00B10BF6"/>
    <w:rsid w:val="00B10FC8"/>
    <w:rsid w:val="00B112A3"/>
    <w:rsid w:val="00B11A1F"/>
    <w:rsid w:val="00B11DB1"/>
    <w:rsid w:val="00B11F85"/>
    <w:rsid w:val="00B1208C"/>
    <w:rsid w:val="00B124A9"/>
    <w:rsid w:val="00B12779"/>
    <w:rsid w:val="00B12A5D"/>
    <w:rsid w:val="00B12E7B"/>
    <w:rsid w:val="00B13391"/>
    <w:rsid w:val="00B13397"/>
    <w:rsid w:val="00B1394A"/>
    <w:rsid w:val="00B13BC2"/>
    <w:rsid w:val="00B1414C"/>
    <w:rsid w:val="00B149DE"/>
    <w:rsid w:val="00B152AA"/>
    <w:rsid w:val="00B15529"/>
    <w:rsid w:val="00B160CE"/>
    <w:rsid w:val="00B1656A"/>
    <w:rsid w:val="00B1686C"/>
    <w:rsid w:val="00B17332"/>
    <w:rsid w:val="00B17868"/>
    <w:rsid w:val="00B17879"/>
    <w:rsid w:val="00B17BFF"/>
    <w:rsid w:val="00B207BE"/>
    <w:rsid w:val="00B20919"/>
    <w:rsid w:val="00B20F07"/>
    <w:rsid w:val="00B21BBB"/>
    <w:rsid w:val="00B22A9A"/>
    <w:rsid w:val="00B22CB8"/>
    <w:rsid w:val="00B22D32"/>
    <w:rsid w:val="00B22E5E"/>
    <w:rsid w:val="00B238B6"/>
    <w:rsid w:val="00B23992"/>
    <w:rsid w:val="00B23C23"/>
    <w:rsid w:val="00B243C5"/>
    <w:rsid w:val="00B24689"/>
    <w:rsid w:val="00B24A7B"/>
    <w:rsid w:val="00B24EF5"/>
    <w:rsid w:val="00B24F0C"/>
    <w:rsid w:val="00B25280"/>
    <w:rsid w:val="00B25373"/>
    <w:rsid w:val="00B25D90"/>
    <w:rsid w:val="00B26012"/>
    <w:rsid w:val="00B26899"/>
    <w:rsid w:val="00B26D4D"/>
    <w:rsid w:val="00B272C3"/>
    <w:rsid w:val="00B27415"/>
    <w:rsid w:val="00B27542"/>
    <w:rsid w:val="00B2773B"/>
    <w:rsid w:val="00B27927"/>
    <w:rsid w:val="00B3011B"/>
    <w:rsid w:val="00B30618"/>
    <w:rsid w:val="00B30C0C"/>
    <w:rsid w:val="00B30C7D"/>
    <w:rsid w:val="00B31446"/>
    <w:rsid w:val="00B31596"/>
    <w:rsid w:val="00B31916"/>
    <w:rsid w:val="00B31D1F"/>
    <w:rsid w:val="00B31DCD"/>
    <w:rsid w:val="00B31E1B"/>
    <w:rsid w:val="00B31EF0"/>
    <w:rsid w:val="00B32815"/>
    <w:rsid w:val="00B32CD2"/>
    <w:rsid w:val="00B32EFA"/>
    <w:rsid w:val="00B32F2D"/>
    <w:rsid w:val="00B331B0"/>
    <w:rsid w:val="00B332F3"/>
    <w:rsid w:val="00B334DC"/>
    <w:rsid w:val="00B33815"/>
    <w:rsid w:val="00B33E1F"/>
    <w:rsid w:val="00B33E45"/>
    <w:rsid w:val="00B33F6C"/>
    <w:rsid w:val="00B34452"/>
    <w:rsid w:val="00B34CCD"/>
    <w:rsid w:val="00B3560A"/>
    <w:rsid w:val="00B35B78"/>
    <w:rsid w:val="00B35C99"/>
    <w:rsid w:val="00B35DC7"/>
    <w:rsid w:val="00B362AB"/>
    <w:rsid w:val="00B36514"/>
    <w:rsid w:val="00B365DE"/>
    <w:rsid w:val="00B367F2"/>
    <w:rsid w:val="00B36893"/>
    <w:rsid w:val="00B36E66"/>
    <w:rsid w:val="00B36E68"/>
    <w:rsid w:val="00B37C32"/>
    <w:rsid w:val="00B401BD"/>
    <w:rsid w:val="00B4041F"/>
    <w:rsid w:val="00B40FBD"/>
    <w:rsid w:val="00B4106D"/>
    <w:rsid w:val="00B41658"/>
    <w:rsid w:val="00B4242F"/>
    <w:rsid w:val="00B42BA7"/>
    <w:rsid w:val="00B42DA3"/>
    <w:rsid w:val="00B42FCD"/>
    <w:rsid w:val="00B43A1E"/>
    <w:rsid w:val="00B43C24"/>
    <w:rsid w:val="00B4408A"/>
    <w:rsid w:val="00B44223"/>
    <w:rsid w:val="00B442C0"/>
    <w:rsid w:val="00B44301"/>
    <w:rsid w:val="00B44323"/>
    <w:rsid w:val="00B4455D"/>
    <w:rsid w:val="00B44C78"/>
    <w:rsid w:val="00B45766"/>
    <w:rsid w:val="00B45A7C"/>
    <w:rsid w:val="00B45D12"/>
    <w:rsid w:val="00B45FCE"/>
    <w:rsid w:val="00B462E9"/>
    <w:rsid w:val="00B46517"/>
    <w:rsid w:val="00B46F2F"/>
    <w:rsid w:val="00B4749A"/>
    <w:rsid w:val="00B476B5"/>
    <w:rsid w:val="00B478B9"/>
    <w:rsid w:val="00B47D10"/>
    <w:rsid w:val="00B507CD"/>
    <w:rsid w:val="00B509FC"/>
    <w:rsid w:val="00B50A41"/>
    <w:rsid w:val="00B50D35"/>
    <w:rsid w:val="00B51047"/>
    <w:rsid w:val="00B512E5"/>
    <w:rsid w:val="00B51BA6"/>
    <w:rsid w:val="00B51FC2"/>
    <w:rsid w:val="00B523BC"/>
    <w:rsid w:val="00B524D1"/>
    <w:rsid w:val="00B52730"/>
    <w:rsid w:val="00B52EF9"/>
    <w:rsid w:val="00B536AB"/>
    <w:rsid w:val="00B53937"/>
    <w:rsid w:val="00B53A39"/>
    <w:rsid w:val="00B53D3A"/>
    <w:rsid w:val="00B54165"/>
    <w:rsid w:val="00B54673"/>
    <w:rsid w:val="00B549A0"/>
    <w:rsid w:val="00B54C46"/>
    <w:rsid w:val="00B55390"/>
    <w:rsid w:val="00B55568"/>
    <w:rsid w:val="00B555BF"/>
    <w:rsid w:val="00B5570E"/>
    <w:rsid w:val="00B55AB3"/>
    <w:rsid w:val="00B55C6C"/>
    <w:rsid w:val="00B56002"/>
    <w:rsid w:val="00B562BD"/>
    <w:rsid w:val="00B56A0F"/>
    <w:rsid w:val="00B57114"/>
    <w:rsid w:val="00B57584"/>
    <w:rsid w:val="00B575BE"/>
    <w:rsid w:val="00B577A8"/>
    <w:rsid w:val="00B5797B"/>
    <w:rsid w:val="00B57AA0"/>
    <w:rsid w:val="00B600AB"/>
    <w:rsid w:val="00B6057C"/>
    <w:rsid w:val="00B6089E"/>
    <w:rsid w:val="00B608E0"/>
    <w:rsid w:val="00B60BA6"/>
    <w:rsid w:val="00B614C8"/>
    <w:rsid w:val="00B617B5"/>
    <w:rsid w:val="00B61FA9"/>
    <w:rsid w:val="00B6206E"/>
    <w:rsid w:val="00B62C19"/>
    <w:rsid w:val="00B6314C"/>
    <w:rsid w:val="00B63917"/>
    <w:rsid w:val="00B641E7"/>
    <w:rsid w:val="00B6433B"/>
    <w:rsid w:val="00B645A4"/>
    <w:rsid w:val="00B6473A"/>
    <w:rsid w:val="00B6520F"/>
    <w:rsid w:val="00B669D4"/>
    <w:rsid w:val="00B67038"/>
    <w:rsid w:val="00B67796"/>
    <w:rsid w:val="00B67D13"/>
    <w:rsid w:val="00B7006E"/>
    <w:rsid w:val="00B70081"/>
    <w:rsid w:val="00B700DD"/>
    <w:rsid w:val="00B70155"/>
    <w:rsid w:val="00B70CCF"/>
    <w:rsid w:val="00B70E20"/>
    <w:rsid w:val="00B71686"/>
    <w:rsid w:val="00B718ED"/>
    <w:rsid w:val="00B71B49"/>
    <w:rsid w:val="00B71DA6"/>
    <w:rsid w:val="00B71DE1"/>
    <w:rsid w:val="00B71F53"/>
    <w:rsid w:val="00B71F65"/>
    <w:rsid w:val="00B7201F"/>
    <w:rsid w:val="00B7228D"/>
    <w:rsid w:val="00B7242B"/>
    <w:rsid w:val="00B727C4"/>
    <w:rsid w:val="00B72CD2"/>
    <w:rsid w:val="00B72D64"/>
    <w:rsid w:val="00B73744"/>
    <w:rsid w:val="00B73C89"/>
    <w:rsid w:val="00B74582"/>
    <w:rsid w:val="00B74ABA"/>
    <w:rsid w:val="00B74C7E"/>
    <w:rsid w:val="00B74E1E"/>
    <w:rsid w:val="00B7521A"/>
    <w:rsid w:val="00B75371"/>
    <w:rsid w:val="00B75573"/>
    <w:rsid w:val="00B75C9F"/>
    <w:rsid w:val="00B76975"/>
    <w:rsid w:val="00B769EC"/>
    <w:rsid w:val="00B771A1"/>
    <w:rsid w:val="00B772FB"/>
    <w:rsid w:val="00B773D3"/>
    <w:rsid w:val="00B77C4B"/>
    <w:rsid w:val="00B77F17"/>
    <w:rsid w:val="00B80309"/>
    <w:rsid w:val="00B8036E"/>
    <w:rsid w:val="00B80630"/>
    <w:rsid w:val="00B80B9B"/>
    <w:rsid w:val="00B812A5"/>
    <w:rsid w:val="00B819DB"/>
    <w:rsid w:val="00B81C8B"/>
    <w:rsid w:val="00B82004"/>
    <w:rsid w:val="00B82287"/>
    <w:rsid w:val="00B8241D"/>
    <w:rsid w:val="00B82608"/>
    <w:rsid w:val="00B827A4"/>
    <w:rsid w:val="00B82DD3"/>
    <w:rsid w:val="00B831C3"/>
    <w:rsid w:val="00B83250"/>
    <w:rsid w:val="00B8327C"/>
    <w:rsid w:val="00B83A0D"/>
    <w:rsid w:val="00B83F18"/>
    <w:rsid w:val="00B84628"/>
    <w:rsid w:val="00B84A64"/>
    <w:rsid w:val="00B84D00"/>
    <w:rsid w:val="00B851DC"/>
    <w:rsid w:val="00B85D61"/>
    <w:rsid w:val="00B8610E"/>
    <w:rsid w:val="00B86290"/>
    <w:rsid w:val="00B8675C"/>
    <w:rsid w:val="00B86E79"/>
    <w:rsid w:val="00B86F22"/>
    <w:rsid w:val="00B86F63"/>
    <w:rsid w:val="00B8723F"/>
    <w:rsid w:val="00B90255"/>
    <w:rsid w:val="00B90772"/>
    <w:rsid w:val="00B90E32"/>
    <w:rsid w:val="00B90E3E"/>
    <w:rsid w:val="00B9178E"/>
    <w:rsid w:val="00B91D61"/>
    <w:rsid w:val="00B91D96"/>
    <w:rsid w:val="00B91EEC"/>
    <w:rsid w:val="00B9210D"/>
    <w:rsid w:val="00B92377"/>
    <w:rsid w:val="00B92B3B"/>
    <w:rsid w:val="00B930C8"/>
    <w:rsid w:val="00B938AD"/>
    <w:rsid w:val="00B94136"/>
    <w:rsid w:val="00B942E5"/>
    <w:rsid w:val="00B94637"/>
    <w:rsid w:val="00B949C2"/>
    <w:rsid w:val="00B94C7C"/>
    <w:rsid w:val="00B94F9E"/>
    <w:rsid w:val="00B9549B"/>
    <w:rsid w:val="00B95651"/>
    <w:rsid w:val="00B95E21"/>
    <w:rsid w:val="00B962FD"/>
    <w:rsid w:val="00B967A8"/>
    <w:rsid w:val="00B96F70"/>
    <w:rsid w:val="00B975CD"/>
    <w:rsid w:val="00B977C4"/>
    <w:rsid w:val="00B97865"/>
    <w:rsid w:val="00B97DBF"/>
    <w:rsid w:val="00B97EDF"/>
    <w:rsid w:val="00BA0596"/>
    <w:rsid w:val="00BA072A"/>
    <w:rsid w:val="00BA09E3"/>
    <w:rsid w:val="00BA0ACA"/>
    <w:rsid w:val="00BA0D3B"/>
    <w:rsid w:val="00BA0DA9"/>
    <w:rsid w:val="00BA0DAF"/>
    <w:rsid w:val="00BA142F"/>
    <w:rsid w:val="00BA1861"/>
    <w:rsid w:val="00BA1E05"/>
    <w:rsid w:val="00BA1E9B"/>
    <w:rsid w:val="00BA1EC6"/>
    <w:rsid w:val="00BA25C8"/>
    <w:rsid w:val="00BA2A38"/>
    <w:rsid w:val="00BA2E05"/>
    <w:rsid w:val="00BA3B16"/>
    <w:rsid w:val="00BA3BBD"/>
    <w:rsid w:val="00BA4692"/>
    <w:rsid w:val="00BA4936"/>
    <w:rsid w:val="00BA5065"/>
    <w:rsid w:val="00BA50EB"/>
    <w:rsid w:val="00BA584C"/>
    <w:rsid w:val="00BA61D2"/>
    <w:rsid w:val="00BA62D7"/>
    <w:rsid w:val="00BA63D9"/>
    <w:rsid w:val="00BA6D06"/>
    <w:rsid w:val="00BA7684"/>
    <w:rsid w:val="00BA77AD"/>
    <w:rsid w:val="00BA77DF"/>
    <w:rsid w:val="00BA7A1D"/>
    <w:rsid w:val="00BA7C19"/>
    <w:rsid w:val="00BA7C7F"/>
    <w:rsid w:val="00BB03B6"/>
    <w:rsid w:val="00BB03BC"/>
    <w:rsid w:val="00BB0887"/>
    <w:rsid w:val="00BB0CE6"/>
    <w:rsid w:val="00BB113D"/>
    <w:rsid w:val="00BB12EF"/>
    <w:rsid w:val="00BB130E"/>
    <w:rsid w:val="00BB18AC"/>
    <w:rsid w:val="00BB2028"/>
    <w:rsid w:val="00BB2154"/>
    <w:rsid w:val="00BB2AD1"/>
    <w:rsid w:val="00BB2E67"/>
    <w:rsid w:val="00BB32F1"/>
    <w:rsid w:val="00BB396E"/>
    <w:rsid w:val="00BB3DD6"/>
    <w:rsid w:val="00BB4738"/>
    <w:rsid w:val="00BB4833"/>
    <w:rsid w:val="00BB4A9C"/>
    <w:rsid w:val="00BB4F28"/>
    <w:rsid w:val="00BB57D0"/>
    <w:rsid w:val="00BB5EA2"/>
    <w:rsid w:val="00BB61DB"/>
    <w:rsid w:val="00BB6663"/>
    <w:rsid w:val="00BB6E63"/>
    <w:rsid w:val="00BB71A3"/>
    <w:rsid w:val="00BB776A"/>
    <w:rsid w:val="00BB7AFF"/>
    <w:rsid w:val="00BB7B2E"/>
    <w:rsid w:val="00BB7F2D"/>
    <w:rsid w:val="00BC0248"/>
    <w:rsid w:val="00BC0676"/>
    <w:rsid w:val="00BC09F1"/>
    <w:rsid w:val="00BC0A05"/>
    <w:rsid w:val="00BC0F1F"/>
    <w:rsid w:val="00BC141E"/>
    <w:rsid w:val="00BC2239"/>
    <w:rsid w:val="00BC24EB"/>
    <w:rsid w:val="00BC2833"/>
    <w:rsid w:val="00BC28D0"/>
    <w:rsid w:val="00BC2B7D"/>
    <w:rsid w:val="00BC2D7B"/>
    <w:rsid w:val="00BC3715"/>
    <w:rsid w:val="00BC3AE1"/>
    <w:rsid w:val="00BC4152"/>
    <w:rsid w:val="00BC417C"/>
    <w:rsid w:val="00BC536E"/>
    <w:rsid w:val="00BC5713"/>
    <w:rsid w:val="00BC585E"/>
    <w:rsid w:val="00BC5885"/>
    <w:rsid w:val="00BC65A8"/>
    <w:rsid w:val="00BC677F"/>
    <w:rsid w:val="00BC7594"/>
    <w:rsid w:val="00BD0070"/>
    <w:rsid w:val="00BD0615"/>
    <w:rsid w:val="00BD06F3"/>
    <w:rsid w:val="00BD0752"/>
    <w:rsid w:val="00BD089C"/>
    <w:rsid w:val="00BD08DA"/>
    <w:rsid w:val="00BD08FD"/>
    <w:rsid w:val="00BD0A9A"/>
    <w:rsid w:val="00BD0DA2"/>
    <w:rsid w:val="00BD0EC0"/>
    <w:rsid w:val="00BD1497"/>
    <w:rsid w:val="00BD15E7"/>
    <w:rsid w:val="00BD1A0A"/>
    <w:rsid w:val="00BD1C2D"/>
    <w:rsid w:val="00BD1CD2"/>
    <w:rsid w:val="00BD1E6A"/>
    <w:rsid w:val="00BD1EB7"/>
    <w:rsid w:val="00BD207C"/>
    <w:rsid w:val="00BD2AE9"/>
    <w:rsid w:val="00BD2D47"/>
    <w:rsid w:val="00BD36C9"/>
    <w:rsid w:val="00BD3B5D"/>
    <w:rsid w:val="00BD3BB9"/>
    <w:rsid w:val="00BD40ED"/>
    <w:rsid w:val="00BD4132"/>
    <w:rsid w:val="00BD41AC"/>
    <w:rsid w:val="00BD4343"/>
    <w:rsid w:val="00BD4A11"/>
    <w:rsid w:val="00BD4F5D"/>
    <w:rsid w:val="00BD5217"/>
    <w:rsid w:val="00BD5414"/>
    <w:rsid w:val="00BD58CD"/>
    <w:rsid w:val="00BD5F4D"/>
    <w:rsid w:val="00BD6C79"/>
    <w:rsid w:val="00BD6E2E"/>
    <w:rsid w:val="00BD7094"/>
    <w:rsid w:val="00BD720F"/>
    <w:rsid w:val="00BD7470"/>
    <w:rsid w:val="00BD7700"/>
    <w:rsid w:val="00BD78A1"/>
    <w:rsid w:val="00BD7B27"/>
    <w:rsid w:val="00BD7BC1"/>
    <w:rsid w:val="00BD7C34"/>
    <w:rsid w:val="00BD7C62"/>
    <w:rsid w:val="00BD7D9B"/>
    <w:rsid w:val="00BD7FBD"/>
    <w:rsid w:val="00BE0078"/>
    <w:rsid w:val="00BE1278"/>
    <w:rsid w:val="00BE1320"/>
    <w:rsid w:val="00BE14A0"/>
    <w:rsid w:val="00BE1EB5"/>
    <w:rsid w:val="00BE1F42"/>
    <w:rsid w:val="00BE2372"/>
    <w:rsid w:val="00BE2395"/>
    <w:rsid w:val="00BE2545"/>
    <w:rsid w:val="00BE291F"/>
    <w:rsid w:val="00BE2AD9"/>
    <w:rsid w:val="00BE2ED0"/>
    <w:rsid w:val="00BE2F3D"/>
    <w:rsid w:val="00BE32BD"/>
    <w:rsid w:val="00BE3BAC"/>
    <w:rsid w:val="00BE3D0E"/>
    <w:rsid w:val="00BE48B9"/>
    <w:rsid w:val="00BE491F"/>
    <w:rsid w:val="00BE56F6"/>
    <w:rsid w:val="00BE59C3"/>
    <w:rsid w:val="00BE5D3B"/>
    <w:rsid w:val="00BE6380"/>
    <w:rsid w:val="00BE6466"/>
    <w:rsid w:val="00BE64A5"/>
    <w:rsid w:val="00BE6AB6"/>
    <w:rsid w:val="00BE6BE4"/>
    <w:rsid w:val="00BE6C16"/>
    <w:rsid w:val="00BE6F60"/>
    <w:rsid w:val="00BE6FC3"/>
    <w:rsid w:val="00BE70BD"/>
    <w:rsid w:val="00BE724A"/>
    <w:rsid w:val="00BE7646"/>
    <w:rsid w:val="00BE7818"/>
    <w:rsid w:val="00BE7EA3"/>
    <w:rsid w:val="00BF0492"/>
    <w:rsid w:val="00BF0622"/>
    <w:rsid w:val="00BF064A"/>
    <w:rsid w:val="00BF115E"/>
    <w:rsid w:val="00BF2D53"/>
    <w:rsid w:val="00BF3448"/>
    <w:rsid w:val="00BF3465"/>
    <w:rsid w:val="00BF4015"/>
    <w:rsid w:val="00BF42FA"/>
    <w:rsid w:val="00BF4385"/>
    <w:rsid w:val="00BF4683"/>
    <w:rsid w:val="00BF4849"/>
    <w:rsid w:val="00BF48B5"/>
    <w:rsid w:val="00BF49E8"/>
    <w:rsid w:val="00BF4AD5"/>
    <w:rsid w:val="00BF4E04"/>
    <w:rsid w:val="00BF51B5"/>
    <w:rsid w:val="00BF548B"/>
    <w:rsid w:val="00BF550E"/>
    <w:rsid w:val="00BF5736"/>
    <w:rsid w:val="00BF5A47"/>
    <w:rsid w:val="00BF61B7"/>
    <w:rsid w:val="00BF66BD"/>
    <w:rsid w:val="00BF6868"/>
    <w:rsid w:val="00BF6A2A"/>
    <w:rsid w:val="00BF6B39"/>
    <w:rsid w:val="00BF7667"/>
    <w:rsid w:val="00BF7E53"/>
    <w:rsid w:val="00C00111"/>
    <w:rsid w:val="00C00225"/>
    <w:rsid w:val="00C00497"/>
    <w:rsid w:val="00C00C2C"/>
    <w:rsid w:val="00C015D1"/>
    <w:rsid w:val="00C019A2"/>
    <w:rsid w:val="00C01A67"/>
    <w:rsid w:val="00C020D7"/>
    <w:rsid w:val="00C023BA"/>
    <w:rsid w:val="00C02B25"/>
    <w:rsid w:val="00C02DE1"/>
    <w:rsid w:val="00C030B6"/>
    <w:rsid w:val="00C033B8"/>
    <w:rsid w:val="00C03776"/>
    <w:rsid w:val="00C0391D"/>
    <w:rsid w:val="00C03D30"/>
    <w:rsid w:val="00C041D0"/>
    <w:rsid w:val="00C04BAA"/>
    <w:rsid w:val="00C04D94"/>
    <w:rsid w:val="00C04DDC"/>
    <w:rsid w:val="00C0501B"/>
    <w:rsid w:val="00C05093"/>
    <w:rsid w:val="00C05460"/>
    <w:rsid w:val="00C0642D"/>
    <w:rsid w:val="00C06628"/>
    <w:rsid w:val="00C067FC"/>
    <w:rsid w:val="00C06ED4"/>
    <w:rsid w:val="00C06EEE"/>
    <w:rsid w:val="00C0700A"/>
    <w:rsid w:val="00C07686"/>
    <w:rsid w:val="00C07BC1"/>
    <w:rsid w:val="00C07F85"/>
    <w:rsid w:val="00C0C678"/>
    <w:rsid w:val="00C1039F"/>
    <w:rsid w:val="00C108E9"/>
    <w:rsid w:val="00C10BBA"/>
    <w:rsid w:val="00C10E6E"/>
    <w:rsid w:val="00C10FFE"/>
    <w:rsid w:val="00C11D51"/>
    <w:rsid w:val="00C11E27"/>
    <w:rsid w:val="00C128E1"/>
    <w:rsid w:val="00C12993"/>
    <w:rsid w:val="00C12A99"/>
    <w:rsid w:val="00C13066"/>
    <w:rsid w:val="00C13888"/>
    <w:rsid w:val="00C13A7B"/>
    <w:rsid w:val="00C13C6D"/>
    <w:rsid w:val="00C1445C"/>
    <w:rsid w:val="00C14FB2"/>
    <w:rsid w:val="00C1503E"/>
    <w:rsid w:val="00C159DE"/>
    <w:rsid w:val="00C15B70"/>
    <w:rsid w:val="00C15E98"/>
    <w:rsid w:val="00C17483"/>
    <w:rsid w:val="00C1765B"/>
    <w:rsid w:val="00C17EB0"/>
    <w:rsid w:val="00C17FF6"/>
    <w:rsid w:val="00C2020F"/>
    <w:rsid w:val="00C20301"/>
    <w:rsid w:val="00C2057A"/>
    <w:rsid w:val="00C20936"/>
    <w:rsid w:val="00C20C90"/>
    <w:rsid w:val="00C215DA"/>
    <w:rsid w:val="00C2187B"/>
    <w:rsid w:val="00C21D62"/>
    <w:rsid w:val="00C21E4F"/>
    <w:rsid w:val="00C2239B"/>
    <w:rsid w:val="00C22F7E"/>
    <w:rsid w:val="00C23167"/>
    <w:rsid w:val="00C234A6"/>
    <w:rsid w:val="00C24218"/>
    <w:rsid w:val="00C243AD"/>
    <w:rsid w:val="00C24522"/>
    <w:rsid w:val="00C2479C"/>
    <w:rsid w:val="00C247E2"/>
    <w:rsid w:val="00C24A3E"/>
    <w:rsid w:val="00C24EAE"/>
    <w:rsid w:val="00C24FB7"/>
    <w:rsid w:val="00C253F5"/>
    <w:rsid w:val="00C25787"/>
    <w:rsid w:val="00C258E4"/>
    <w:rsid w:val="00C264F4"/>
    <w:rsid w:val="00C26AF1"/>
    <w:rsid w:val="00C26E59"/>
    <w:rsid w:val="00C2710C"/>
    <w:rsid w:val="00C2738D"/>
    <w:rsid w:val="00C2769D"/>
    <w:rsid w:val="00C27827"/>
    <w:rsid w:val="00C27DA5"/>
    <w:rsid w:val="00C302DB"/>
    <w:rsid w:val="00C30447"/>
    <w:rsid w:val="00C308B6"/>
    <w:rsid w:val="00C30EAE"/>
    <w:rsid w:val="00C31853"/>
    <w:rsid w:val="00C31BD3"/>
    <w:rsid w:val="00C31C1D"/>
    <w:rsid w:val="00C31EDA"/>
    <w:rsid w:val="00C3225D"/>
    <w:rsid w:val="00C325B6"/>
    <w:rsid w:val="00C326AC"/>
    <w:rsid w:val="00C32861"/>
    <w:rsid w:val="00C32E89"/>
    <w:rsid w:val="00C330B7"/>
    <w:rsid w:val="00C337E8"/>
    <w:rsid w:val="00C337F6"/>
    <w:rsid w:val="00C33F29"/>
    <w:rsid w:val="00C34354"/>
    <w:rsid w:val="00C349F6"/>
    <w:rsid w:val="00C34F18"/>
    <w:rsid w:val="00C362F0"/>
    <w:rsid w:val="00C369C4"/>
    <w:rsid w:val="00C36BFE"/>
    <w:rsid w:val="00C36CCE"/>
    <w:rsid w:val="00C36F55"/>
    <w:rsid w:val="00C37273"/>
    <w:rsid w:val="00C373AE"/>
    <w:rsid w:val="00C37683"/>
    <w:rsid w:val="00C37750"/>
    <w:rsid w:val="00C37765"/>
    <w:rsid w:val="00C40576"/>
    <w:rsid w:val="00C408FB"/>
    <w:rsid w:val="00C40A25"/>
    <w:rsid w:val="00C40BFC"/>
    <w:rsid w:val="00C41342"/>
    <w:rsid w:val="00C4186A"/>
    <w:rsid w:val="00C418C1"/>
    <w:rsid w:val="00C42CE4"/>
    <w:rsid w:val="00C42E2C"/>
    <w:rsid w:val="00C434B4"/>
    <w:rsid w:val="00C43580"/>
    <w:rsid w:val="00C43887"/>
    <w:rsid w:val="00C43D05"/>
    <w:rsid w:val="00C4439D"/>
    <w:rsid w:val="00C44C5A"/>
    <w:rsid w:val="00C450A3"/>
    <w:rsid w:val="00C459B2"/>
    <w:rsid w:val="00C45AA7"/>
    <w:rsid w:val="00C45B22"/>
    <w:rsid w:val="00C462CF"/>
    <w:rsid w:val="00C46400"/>
    <w:rsid w:val="00C47AA9"/>
    <w:rsid w:val="00C47F3C"/>
    <w:rsid w:val="00C508DC"/>
    <w:rsid w:val="00C50C41"/>
    <w:rsid w:val="00C5133B"/>
    <w:rsid w:val="00C514BB"/>
    <w:rsid w:val="00C518E2"/>
    <w:rsid w:val="00C51A05"/>
    <w:rsid w:val="00C51CCB"/>
    <w:rsid w:val="00C527FA"/>
    <w:rsid w:val="00C53835"/>
    <w:rsid w:val="00C53E15"/>
    <w:rsid w:val="00C5459C"/>
    <w:rsid w:val="00C546A0"/>
    <w:rsid w:val="00C56473"/>
    <w:rsid w:val="00C5652E"/>
    <w:rsid w:val="00C57DAE"/>
    <w:rsid w:val="00C6007B"/>
    <w:rsid w:val="00C6070E"/>
    <w:rsid w:val="00C60BC7"/>
    <w:rsid w:val="00C61794"/>
    <w:rsid w:val="00C61888"/>
    <w:rsid w:val="00C61CCD"/>
    <w:rsid w:val="00C62053"/>
    <w:rsid w:val="00C62568"/>
    <w:rsid w:val="00C62C41"/>
    <w:rsid w:val="00C62EFF"/>
    <w:rsid w:val="00C6316A"/>
    <w:rsid w:val="00C632A9"/>
    <w:rsid w:val="00C64937"/>
    <w:rsid w:val="00C649FB"/>
    <w:rsid w:val="00C64B81"/>
    <w:rsid w:val="00C64E5A"/>
    <w:rsid w:val="00C64E75"/>
    <w:rsid w:val="00C64FDD"/>
    <w:rsid w:val="00C6551F"/>
    <w:rsid w:val="00C65533"/>
    <w:rsid w:val="00C65810"/>
    <w:rsid w:val="00C65C34"/>
    <w:rsid w:val="00C65C43"/>
    <w:rsid w:val="00C66147"/>
    <w:rsid w:val="00C66815"/>
    <w:rsid w:val="00C66894"/>
    <w:rsid w:val="00C66D34"/>
    <w:rsid w:val="00C67865"/>
    <w:rsid w:val="00C67913"/>
    <w:rsid w:val="00C700B2"/>
    <w:rsid w:val="00C70BCB"/>
    <w:rsid w:val="00C70BD3"/>
    <w:rsid w:val="00C70C83"/>
    <w:rsid w:val="00C7140F"/>
    <w:rsid w:val="00C7211D"/>
    <w:rsid w:val="00C72121"/>
    <w:rsid w:val="00C72294"/>
    <w:rsid w:val="00C724EA"/>
    <w:rsid w:val="00C726AF"/>
    <w:rsid w:val="00C728AC"/>
    <w:rsid w:val="00C728B1"/>
    <w:rsid w:val="00C73061"/>
    <w:rsid w:val="00C7313D"/>
    <w:rsid w:val="00C73316"/>
    <w:rsid w:val="00C73792"/>
    <w:rsid w:val="00C73A26"/>
    <w:rsid w:val="00C73D8E"/>
    <w:rsid w:val="00C73F8E"/>
    <w:rsid w:val="00C7431B"/>
    <w:rsid w:val="00C745DA"/>
    <w:rsid w:val="00C751A5"/>
    <w:rsid w:val="00C751B9"/>
    <w:rsid w:val="00C753E0"/>
    <w:rsid w:val="00C75B4A"/>
    <w:rsid w:val="00C75C25"/>
    <w:rsid w:val="00C75CBA"/>
    <w:rsid w:val="00C762C9"/>
    <w:rsid w:val="00C767F4"/>
    <w:rsid w:val="00C76833"/>
    <w:rsid w:val="00C76B4C"/>
    <w:rsid w:val="00C773E5"/>
    <w:rsid w:val="00C77A2B"/>
    <w:rsid w:val="00C77C6D"/>
    <w:rsid w:val="00C804A6"/>
    <w:rsid w:val="00C805A9"/>
    <w:rsid w:val="00C80DE7"/>
    <w:rsid w:val="00C81D7C"/>
    <w:rsid w:val="00C81EBC"/>
    <w:rsid w:val="00C82703"/>
    <w:rsid w:val="00C82956"/>
    <w:rsid w:val="00C82993"/>
    <w:rsid w:val="00C82B30"/>
    <w:rsid w:val="00C834A4"/>
    <w:rsid w:val="00C837D5"/>
    <w:rsid w:val="00C838F6"/>
    <w:rsid w:val="00C83F3F"/>
    <w:rsid w:val="00C8470C"/>
    <w:rsid w:val="00C84CD9"/>
    <w:rsid w:val="00C84DD9"/>
    <w:rsid w:val="00C851A4"/>
    <w:rsid w:val="00C857B2"/>
    <w:rsid w:val="00C85934"/>
    <w:rsid w:val="00C85A33"/>
    <w:rsid w:val="00C85F37"/>
    <w:rsid w:val="00C868B0"/>
    <w:rsid w:val="00C86CB5"/>
    <w:rsid w:val="00C86DE6"/>
    <w:rsid w:val="00C870AF"/>
    <w:rsid w:val="00C874B4"/>
    <w:rsid w:val="00C8778D"/>
    <w:rsid w:val="00C87917"/>
    <w:rsid w:val="00C87D65"/>
    <w:rsid w:val="00C903C9"/>
    <w:rsid w:val="00C90D0E"/>
    <w:rsid w:val="00C90F19"/>
    <w:rsid w:val="00C91021"/>
    <w:rsid w:val="00C91206"/>
    <w:rsid w:val="00C912C1"/>
    <w:rsid w:val="00C91EF4"/>
    <w:rsid w:val="00C92CA8"/>
    <w:rsid w:val="00C92FF6"/>
    <w:rsid w:val="00C934D9"/>
    <w:rsid w:val="00C93A31"/>
    <w:rsid w:val="00C93FE8"/>
    <w:rsid w:val="00C94417"/>
    <w:rsid w:val="00C9483B"/>
    <w:rsid w:val="00C9486F"/>
    <w:rsid w:val="00C94D43"/>
    <w:rsid w:val="00C94DB7"/>
    <w:rsid w:val="00C95586"/>
    <w:rsid w:val="00C95A9C"/>
    <w:rsid w:val="00C95ECC"/>
    <w:rsid w:val="00C96061"/>
    <w:rsid w:val="00C964D7"/>
    <w:rsid w:val="00C965C2"/>
    <w:rsid w:val="00C96907"/>
    <w:rsid w:val="00C970BB"/>
    <w:rsid w:val="00C97195"/>
    <w:rsid w:val="00C97482"/>
    <w:rsid w:val="00C9797C"/>
    <w:rsid w:val="00C97F20"/>
    <w:rsid w:val="00CA0343"/>
    <w:rsid w:val="00CA06FF"/>
    <w:rsid w:val="00CA0A10"/>
    <w:rsid w:val="00CA1036"/>
    <w:rsid w:val="00CA152E"/>
    <w:rsid w:val="00CA18FF"/>
    <w:rsid w:val="00CA2012"/>
    <w:rsid w:val="00CA23DD"/>
    <w:rsid w:val="00CA2491"/>
    <w:rsid w:val="00CA2A2A"/>
    <w:rsid w:val="00CA2ABF"/>
    <w:rsid w:val="00CA41DA"/>
    <w:rsid w:val="00CA4334"/>
    <w:rsid w:val="00CA4E84"/>
    <w:rsid w:val="00CA58C3"/>
    <w:rsid w:val="00CA5FAA"/>
    <w:rsid w:val="00CA6F33"/>
    <w:rsid w:val="00CA713C"/>
    <w:rsid w:val="00CA7B49"/>
    <w:rsid w:val="00CA7C5C"/>
    <w:rsid w:val="00CB0AC8"/>
    <w:rsid w:val="00CB0F78"/>
    <w:rsid w:val="00CB17F2"/>
    <w:rsid w:val="00CB180C"/>
    <w:rsid w:val="00CB2060"/>
    <w:rsid w:val="00CB284F"/>
    <w:rsid w:val="00CB2EF5"/>
    <w:rsid w:val="00CB2FB9"/>
    <w:rsid w:val="00CB34A4"/>
    <w:rsid w:val="00CB34DC"/>
    <w:rsid w:val="00CB3CCF"/>
    <w:rsid w:val="00CB3EE1"/>
    <w:rsid w:val="00CB447A"/>
    <w:rsid w:val="00CB4750"/>
    <w:rsid w:val="00CB4B2B"/>
    <w:rsid w:val="00CB4BCF"/>
    <w:rsid w:val="00CB4CDA"/>
    <w:rsid w:val="00CB4F18"/>
    <w:rsid w:val="00CB51BA"/>
    <w:rsid w:val="00CB523C"/>
    <w:rsid w:val="00CB59F2"/>
    <w:rsid w:val="00CB5F2D"/>
    <w:rsid w:val="00CB6125"/>
    <w:rsid w:val="00CB669A"/>
    <w:rsid w:val="00CB705C"/>
    <w:rsid w:val="00CC066D"/>
    <w:rsid w:val="00CC0C2E"/>
    <w:rsid w:val="00CC0F03"/>
    <w:rsid w:val="00CC1385"/>
    <w:rsid w:val="00CC1917"/>
    <w:rsid w:val="00CC1BA8"/>
    <w:rsid w:val="00CC1BC4"/>
    <w:rsid w:val="00CC1CA2"/>
    <w:rsid w:val="00CC1F70"/>
    <w:rsid w:val="00CC2009"/>
    <w:rsid w:val="00CC20E4"/>
    <w:rsid w:val="00CC280C"/>
    <w:rsid w:val="00CC2ABC"/>
    <w:rsid w:val="00CC2B8C"/>
    <w:rsid w:val="00CC2EC8"/>
    <w:rsid w:val="00CC3374"/>
    <w:rsid w:val="00CC3714"/>
    <w:rsid w:val="00CC3B58"/>
    <w:rsid w:val="00CC3B87"/>
    <w:rsid w:val="00CC40CE"/>
    <w:rsid w:val="00CC473F"/>
    <w:rsid w:val="00CC4751"/>
    <w:rsid w:val="00CC485E"/>
    <w:rsid w:val="00CC49CE"/>
    <w:rsid w:val="00CC4D6A"/>
    <w:rsid w:val="00CC5033"/>
    <w:rsid w:val="00CC5234"/>
    <w:rsid w:val="00CC559A"/>
    <w:rsid w:val="00CC61AC"/>
    <w:rsid w:val="00CC6D98"/>
    <w:rsid w:val="00CC6DFC"/>
    <w:rsid w:val="00CC710A"/>
    <w:rsid w:val="00CC73CA"/>
    <w:rsid w:val="00CC746C"/>
    <w:rsid w:val="00CD040C"/>
    <w:rsid w:val="00CD044F"/>
    <w:rsid w:val="00CD04D3"/>
    <w:rsid w:val="00CD0ACD"/>
    <w:rsid w:val="00CD1036"/>
    <w:rsid w:val="00CD1074"/>
    <w:rsid w:val="00CD1098"/>
    <w:rsid w:val="00CD1AE6"/>
    <w:rsid w:val="00CD1DAF"/>
    <w:rsid w:val="00CD253B"/>
    <w:rsid w:val="00CD3158"/>
    <w:rsid w:val="00CD389F"/>
    <w:rsid w:val="00CD4060"/>
    <w:rsid w:val="00CD4B7D"/>
    <w:rsid w:val="00CD4FA5"/>
    <w:rsid w:val="00CD5882"/>
    <w:rsid w:val="00CD5BAA"/>
    <w:rsid w:val="00CD5F28"/>
    <w:rsid w:val="00CD6A9F"/>
    <w:rsid w:val="00CD7499"/>
    <w:rsid w:val="00CD7DDD"/>
    <w:rsid w:val="00CD7EDE"/>
    <w:rsid w:val="00CE02D0"/>
    <w:rsid w:val="00CE0351"/>
    <w:rsid w:val="00CE0646"/>
    <w:rsid w:val="00CE07AF"/>
    <w:rsid w:val="00CE0DA5"/>
    <w:rsid w:val="00CE0DA8"/>
    <w:rsid w:val="00CE114C"/>
    <w:rsid w:val="00CE1544"/>
    <w:rsid w:val="00CE1857"/>
    <w:rsid w:val="00CE1D19"/>
    <w:rsid w:val="00CE2474"/>
    <w:rsid w:val="00CE3194"/>
    <w:rsid w:val="00CE4200"/>
    <w:rsid w:val="00CE4B86"/>
    <w:rsid w:val="00CE4ECF"/>
    <w:rsid w:val="00CE5028"/>
    <w:rsid w:val="00CE5182"/>
    <w:rsid w:val="00CE5562"/>
    <w:rsid w:val="00CE55DB"/>
    <w:rsid w:val="00CE661E"/>
    <w:rsid w:val="00CE68D9"/>
    <w:rsid w:val="00CE6D71"/>
    <w:rsid w:val="00CE73EF"/>
    <w:rsid w:val="00CE7628"/>
    <w:rsid w:val="00CE7E34"/>
    <w:rsid w:val="00CF02E8"/>
    <w:rsid w:val="00CF0ED0"/>
    <w:rsid w:val="00CF19E2"/>
    <w:rsid w:val="00CF1A8C"/>
    <w:rsid w:val="00CF255E"/>
    <w:rsid w:val="00CF3470"/>
    <w:rsid w:val="00CF3A8D"/>
    <w:rsid w:val="00CF3E24"/>
    <w:rsid w:val="00CF4074"/>
    <w:rsid w:val="00CF44F5"/>
    <w:rsid w:val="00CF4761"/>
    <w:rsid w:val="00CF4FB8"/>
    <w:rsid w:val="00CF5F04"/>
    <w:rsid w:val="00CF684E"/>
    <w:rsid w:val="00CF6DED"/>
    <w:rsid w:val="00CF73FE"/>
    <w:rsid w:val="00CF742C"/>
    <w:rsid w:val="00CF776F"/>
    <w:rsid w:val="00CF79B0"/>
    <w:rsid w:val="00CF7CF6"/>
    <w:rsid w:val="00D008D6"/>
    <w:rsid w:val="00D00A5E"/>
    <w:rsid w:val="00D00BD3"/>
    <w:rsid w:val="00D01205"/>
    <w:rsid w:val="00D012C4"/>
    <w:rsid w:val="00D013E1"/>
    <w:rsid w:val="00D0149B"/>
    <w:rsid w:val="00D016C3"/>
    <w:rsid w:val="00D01833"/>
    <w:rsid w:val="00D022E9"/>
    <w:rsid w:val="00D02AC5"/>
    <w:rsid w:val="00D0330D"/>
    <w:rsid w:val="00D03824"/>
    <w:rsid w:val="00D03871"/>
    <w:rsid w:val="00D03A53"/>
    <w:rsid w:val="00D03E74"/>
    <w:rsid w:val="00D03F6A"/>
    <w:rsid w:val="00D045DD"/>
    <w:rsid w:val="00D05330"/>
    <w:rsid w:val="00D0539B"/>
    <w:rsid w:val="00D0582D"/>
    <w:rsid w:val="00D0588E"/>
    <w:rsid w:val="00D06554"/>
    <w:rsid w:val="00D06B3F"/>
    <w:rsid w:val="00D06E3E"/>
    <w:rsid w:val="00D07845"/>
    <w:rsid w:val="00D07A98"/>
    <w:rsid w:val="00D07E13"/>
    <w:rsid w:val="00D07E5F"/>
    <w:rsid w:val="00D07E68"/>
    <w:rsid w:val="00D1041A"/>
    <w:rsid w:val="00D105EE"/>
    <w:rsid w:val="00D10F62"/>
    <w:rsid w:val="00D1104A"/>
    <w:rsid w:val="00D119E8"/>
    <w:rsid w:val="00D11C88"/>
    <w:rsid w:val="00D11D20"/>
    <w:rsid w:val="00D11F0F"/>
    <w:rsid w:val="00D120C0"/>
    <w:rsid w:val="00D122F9"/>
    <w:rsid w:val="00D12D87"/>
    <w:rsid w:val="00D12DBF"/>
    <w:rsid w:val="00D12F24"/>
    <w:rsid w:val="00D134B3"/>
    <w:rsid w:val="00D13EF0"/>
    <w:rsid w:val="00D14186"/>
    <w:rsid w:val="00D141E9"/>
    <w:rsid w:val="00D144CA"/>
    <w:rsid w:val="00D1451B"/>
    <w:rsid w:val="00D14982"/>
    <w:rsid w:val="00D14F32"/>
    <w:rsid w:val="00D15116"/>
    <w:rsid w:val="00D15135"/>
    <w:rsid w:val="00D157D1"/>
    <w:rsid w:val="00D162F1"/>
    <w:rsid w:val="00D16B15"/>
    <w:rsid w:val="00D16B74"/>
    <w:rsid w:val="00D170F2"/>
    <w:rsid w:val="00D173DE"/>
    <w:rsid w:val="00D1758B"/>
    <w:rsid w:val="00D17C1B"/>
    <w:rsid w:val="00D2042F"/>
    <w:rsid w:val="00D205CD"/>
    <w:rsid w:val="00D20F46"/>
    <w:rsid w:val="00D21FEE"/>
    <w:rsid w:val="00D22680"/>
    <w:rsid w:val="00D2283B"/>
    <w:rsid w:val="00D23107"/>
    <w:rsid w:val="00D23CBC"/>
    <w:rsid w:val="00D23CD3"/>
    <w:rsid w:val="00D23EA0"/>
    <w:rsid w:val="00D23FBE"/>
    <w:rsid w:val="00D24265"/>
    <w:rsid w:val="00D24880"/>
    <w:rsid w:val="00D24AAB"/>
    <w:rsid w:val="00D25278"/>
    <w:rsid w:val="00D256DF"/>
    <w:rsid w:val="00D26272"/>
    <w:rsid w:val="00D26A8A"/>
    <w:rsid w:val="00D26AF2"/>
    <w:rsid w:val="00D27A0B"/>
    <w:rsid w:val="00D27B36"/>
    <w:rsid w:val="00D30869"/>
    <w:rsid w:val="00D30DE3"/>
    <w:rsid w:val="00D318B8"/>
    <w:rsid w:val="00D323DE"/>
    <w:rsid w:val="00D328D4"/>
    <w:rsid w:val="00D329FE"/>
    <w:rsid w:val="00D32D58"/>
    <w:rsid w:val="00D33422"/>
    <w:rsid w:val="00D336AA"/>
    <w:rsid w:val="00D336B0"/>
    <w:rsid w:val="00D33A35"/>
    <w:rsid w:val="00D33E1C"/>
    <w:rsid w:val="00D343D9"/>
    <w:rsid w:val="00D35546"/>
    <w:rsid w:val="00D3586B"/>
    <w:rsid w:val="00D358D5"/>
    <w:rsid w:val="00D3598C"/>
    <w:rsid w:val="00D35C41"/>
    <w:rsid w:val="00D36209"/>
    <w:rsid w:val="00D365D7"/>
    <w:rsid w:val="00D36C4D"/>
    <w:rsid w:val="00D36D65"/>
    <w:rsid w:val="00D37657"/>
    <w:rsid w:val="00D379A9"/>
    <w:rsid w:val="00D379C6"/>
    <w:rsid w:val="00D37E82"/>
    <w:rsid w:val="00D37F36"/>
    <w:rsid w:val="00D408E4"/>
    <w:rsid w:val="00D41004"/>
    <w:rsid w:val="00D417A5"/>
    <w:rsid w:val="00D418C2"/>
    <w:rsid w:val="00D422A4"/>
    <w:rsid w:val="00D42DBC"/>
    <w:rsid w:val="00D42F46"/>
    <w:rsid w:val="00D43C96"/>
    <w:rsid w:val="00D43F3C"/>
    <w:rsid w:val="00D447C4"/>
    <w:rsid w:val="00D44F47"/>
    <w:rsid w:val="00D44FC9"/>
    <w:rsid w:val="00D4511C"/>
    <w:rsid w:val="00D4511D"/>
    <w:rsid w:val="00D45E02"/>
    <w:rsid w:val="00D46549"/>
    <w:rsid w:val="00D466BF"/>
    <w:rsid w:val="00D46A5B"/>
    <w:rsid w:val="00D46E51"/>
    <w:rsid w:val="00D47170"/>
    <w:rsid w:val="00D47506"/>
    <w:rsid w:val="00D4758D"/>
    <w:rsid w:val="00D50008"/>
    <w:rsid w:val="00D50946"/>
    <w:rsid w:val="00D50E49"/>
    <w:rsid w:val="00D512E7"/>
    <w:rsid w:val="00D5132B"/>
    <w:rsid w:val="00D51641"/>
    <w:rsid w:val="00D522B1"/>
    <w:rsid w:val="00D52654"/>
    <w:rsid w:val="00D52ECE"/>
    <w:rsid w:val="00D52F10"/>
    <w:rsid w:val="00D53B51"/>
    <w:rsid w:val="00D53BCA"/>
    <w:rsid w:val="00D53D5D"/>
    <w:rsid w:val="00D545D4"/>
    <w:rsid w:val="00D54675"/>
    <w:rsid w:val="00D552F8"/>
    <w:rsid w:val="00D5569E"/>
    <w:rsid w:val="00D55D2D"/>
    <w:rsid w:val="00D55FD7"/>
    <w:rsid w:val="00D56B7D"/>
    <w:rsid w:val="00D5709A"/>
    <w:rsid w:val="00D5773A"/>
    <w:rsid w:val="00D603D8"/>
    <w:rsid w:val="00D6054C"/>
    <w:rsid w:val="00D61727"/>
    <w:rsid w:val="00D61E67"/>
    <w:rsid w:val="00D61F7C"/>
    <w:rsid w:val="00D622DC"/>
    <w:rsid w:val="00D625A3"/>
    <w:rsid w:val="00D62709"/>
    <w:rsid w:val="00D62972"/>
    <w:rsid w:val="00D62C85"/>
    <w:rsid w:val="00D62F45"/>
    <w:rsid w:val="00D62FA4"/>
    <w:rsid w:val="00D63431"/>
    <w:rsid w:val="00D63A9F"/>
    <w:rsid w:val="00D63B99"/>
    <w:rsid w:val="00D63D72"/>
    <w:rsid w:val="00D64A64"/>
    <w:rsid w:val="00D64FE5"/>
    <w:rsid w:val="00D655B3"/>
    <w:rsid w:val="00D66154"/>
    <w:rsid w:val="00D66462"/>
    <w:rsid w:val="00D67334"/>
    <w:rsid w:val="00D67517"/>
    <w:rsid w:val="00D67715"/>
    <w:rsid w:val="00D67E6A"/>
    <w:rsid w:val="00D7029D"/>
    <w:rsid w:val="00D70627"/>
    <w:rsid w:val="00D70D9B"/>
    <w:rsid w:val="00D71186"/>
    <w:rsid w:val="00D717F5"/>
    <w:rsid w:val="00D71A1F"/>
    <w:rsid w:val="00D72496"/>
    <w:rsid w:val="00D7272C"/>
    <w:rsid w:val="00D72842"/>
    <w:rsid w:val="00D72B6D"/>
    <w:rsid w:val="00D72EB1"/>
    <w:rsid w:val="00D73580"/>
    <w:rsid w:val="00D73788"/>
    <w:rsid w:val="00D74232"/>
    <w:rsid w:val="00D7432E"/>
    <w:rsid w:val="00D74E10"/>
    <w:rsid w:val="00D74FD3"/>
    <w:rsid w:val="00D75460"/>
    <w:rsid w:val="00D757BE"/>
    <w:rsid w:val="00D75AB5"/>
    <w:rsid w:val="00D75DCA"/>
    <w:rsid w:val="00D761CD"/>
    <w:rsid w:val="00D7635D"/>
    <w:rsid w:val="00D763AC"/>
    <w:rsid w:val="00D76BFC"/>
    <w:rsid w:val="00D76DD8"/>
    <w:rsid w:val="00D77025"/>
    <w:rsid w:val="00D7748A"/>
    <w:rsid w:val="00D7751C"/>
    <w:rsid w:val="00D779C3"/>
    <w:rsid w:val="00D77CD1"/>
    <w:rsid w:val="00D80420"/>
    <w:rsid w:val="00D8053E"/>
    <w:rsid w:val="00D80B48"/>
    <w:rsid w:val="00D81134"/>
    <w:rsid w:val="00D813D7"/>
    <w:rsid w:val="00D815D6"/>
    <w:rsid w:val="00D81F79"/>
    <w:rsid w:val="00D82313"/>
    <w:rsid w:val="00D823CE"/>
    <w:rsid w:val="00D82630"/>
    <w:rsid w:val="00D82DC1"/>
    <w:rsid w:val="00D8450D"/>
    <w:rsid w:val="00D85152"/>
    <w:rsid w:val="00D85A08"/>
    <w:rsid w:val="00D85C6A"/>
    <w:rsid w:val="00D85FE8"/>
    <w:rsid w:val="00D860C8"/>
    <w:rsid w:val="00D86405"/>
    <w:rsid w:val="00D868ED"/>
    <w:rsid w:val="00D86A72"/>
    <w:rsid w:val="00D86A83"/>
    <w:rsid w:val="00D86B59"/>
    <w:rsid w:val="00D86BFB"/>
    <w:rsid w:val="00D86D3B"/>
    <w:rsid w:val="00D86D7B"/>
    <w:rsid w:val="00D86E29"/>
    <w:rsid w:val="00D86E5B"/>
    <w:rsid w:val="00D8738E"/>
    <w:rsid w:val="00D87743"/>
    <w:rsid w:val="00D87AB0"/>
    <w:rsid w:val="00D87B5A"/>
    <w:rsid w:val="00D9046C"/>
    <w:rsid w:val="00D9055D"/>
    <w:rsid w:val="00D909E2"/>
    <w:rsid w:val="00D91221"/>
    <w:rsid w:val="00D914A7"/>
    <w:rsid w:val="00D919C8"/>
    <w:rsid w:val="00D919F1"/>
    <w:rsid w:val="00D91A79"/>
    <w:rsid w:val="00D91B95"/>
    <w:rsid w:val="00D91D06"/>
    <w:rsid w:val="00D92529"/>
    <w:rsid w:val="00D9270E"/>
    <w:rsid w:val="00D92EAE"/>
    <w:rsid w:val="00D92F9F"/>
    <w:rsid w:val="00D93036"/>
    <w:rsid w:val="00D9396B"/>
    <w:rsid w:val="00D93A5F"/>
    <w:rsid w:val="00D945B2"/>
    <w:rsid w:val="00D94EBE"/>
    <w:rsid w:val="00D94FEE"/>
    <w:rsid w:val="00D95106"/>
    <w:rsid w:val="00D954FE"/>
    <w:rsid w:val="00D95B8C"/>
    <w:rsid w:val="00D95F2A"/>
    <w:rsid w:val="00D96043"/>
    <w:rsid w:val="00D96590"/>
    <w:rsid w:val="00D96B93"/>
    <w:rsid w:val="00D96E85"/>
    <w:rsid w:val="00D96F5B"/>
    <w:rsid w:val="00D9721A"/>
    <w:rsid w:val="00D974B8"/>
    <w:rsid w:val="00D974F3"/>
    <w:rsid w:val="00D977A1"/>
    <w:rsid w:val="00DA015F"/>
    <w:rsid w:val="00DA06A8"/>
    <w:rsid w:val="00DA0C85"/>
    <w:rsid w:val="00DA111A"/>
    <w:rsid w:val="00DA16D2"/>
    <w:rsid w:val="00DA18B3"/>
    <w:rsid w:val="00DA1D22"/>
    <w:rsid w:val="00DA1E5B"/>
    <w:rsid w:val="00DA208A"/>
    <w:rsid w:val="00DA20CA"/>
    <w:rsid w:val="00DA220B"/>
    <w:rsid w:val="00DA23F8"/>
    <w:rsid w:val="00DA2788"/>
    <w:rsid w:val="00DA2E17"/>
    <w:rsid w:val="00DA31FF"/>
    <w:rsid w:val="00DA380A"/>
    <w:rsid w:val="00DA3A62"/>
    <w:rsid w:val="00DA3F54"/>
    <w:rsid w:val="00DA4653"/>
    <w:rsid w:val="00DA4A8E"/>
    <w:rsid w:val="00DA4B8A"/>
    <w:rsid w:val="00DA4C16"/>
    <w:rsid w:val="00DA4D36"/>
    <w:rsid w:val="00DA54D5"/>
    <w:rsid w:val="00DA5BBD"/>
    <w:rsid w:val="00DA6241"/>
    <w:rsid w:val="00DA635D"/>
    <w:rsid w:val="00DA655A"/>
    <w:rsid w:val="00DA6A03"/>
    <w:rsid w:val="00DA6F0E"/>
    <w:rsid w:val="00DA70B4"/>
    <w:rsid w:val="00DA71C5"/>
    <w:rsid w:val="00DA79F1"/>
    <w:rsid w:val="00DA7F68"/>
    <w:rsid w:val="00DB01C3"/>
    <w:rsid w:val="00DB01D7"/>
    <w:rsid w:val="00DB07B5"/>
    <w:rsid w:val="00DB1581"/>
    <w:rsid w:val="00DB2469"/>
    <w:rsid w:val="00DB2934"/>
    <w:rsid w:val="00DB3288"/>
    <w:rsid w:val="00DB328B"/>
    <w:rsid w:val="00DB36B9"/>
    <w:rsid w:val="00DB3B66"/>
    <w:rsid w:val="00DB3DE0"/>
    <w:rsid w:val="00DB40A1"/>
    <w:rsid w:val="00DB4EA3"/>
    <w:rsid w:val="00DB5C88"/>
    <w:rsid w:val="00DB6144"/>
    <w:rsid w:val="00DB63DB"/>
    <w:rsid w:val="00DB6674"/>
    <w:rsid w:val="00DB667E"/>
    <w:rsid w:val="00DB6794"/>
    <w:rsid w:val="00DB6DB4"/>
    <w:rsid w:val="00DB6ECE"/>
    <w:rsid w:val="00DB723D"/>
    <w:rsid w:val="00DB7292"/>
    <w:rsid w:val="00DB7399"/>
    <w:rsid w:val="00DB741F"/>
    <w:rsid w:val="00DB7892"/>
    <w:rsid w:val="00DB7BAC"/>
    <w:rsid w:val="00DC015B"/>
    <w:rsid w:val="00DC0187"/>
    <w:rsid w:val="00DC0552"/>
    <w:rsid w:val="00DC0D9A"/>
    <w:rsid w:val="00DC171F"/>
    <w:rsid w:val="00DC1C99"/>
    <w:rsid w:val="00DC1CF3"/>
    <w:rsid w:val="00DC2AC1"/>
    <w:rsid w:val="00DC3400"/>
    <w:rsid w:val="00DC38FB"/>
    <w:rsid w:val="00DC3A64"/>
    <w:rsid w:val="00DC3EB9"/>
    <w:rsid w:val="00DC4477"/>
    <w:rsid w:val="00DC4680"/>
    <w:rsid w:val="00DC47EE"/>
    <w:rsid w:val="00DC4AAC"/>
    <w:rsid w:val="00DC54F4"/>
    <w:rsid w:val="00DC579E"/>
    <w:rsid w:val="00DC59B7"/>
    <w:rsid w:val="00DC5EBA"/>
    <w:rsid w:val="00DC6FD4"/>
    <w:rsid w:val="00DC7623"/>
    <w:rsid w:val="00DC76FA"/>
    <w:rsid w:val="00DD0247"/>
    <w:rsid w:val="00DD04C4"/>
    <w:rsid w:val="00DD0759"/>
    <w:rsid w:val="00DD0973"/>
    <w:rsid w:val="00DD0DD4"/>
    <w:rsid w:val="00DD1869"/>
    <w:rsid w:val="00DD19E9"/>
    <w:rsid w:val="00DD1B54"/>
    <w:rsid w:val="00DD1DC7"/>
    <w:rsid w:val="00DD1EC6"/>
    <w:rsid w:val="00DD1EF3"/>
    <w:rsid w:val="00DD1F38"/>
    <w:rsid w:val="00DD212A"/>
    <w:rsid w:val="00DD22A5"/>
    <w:rsid w:val="00DD23EC"/>
    <w:rsid w:val="00DD250B"/>
    <w:rsid w:val="00DD2635"/>
    <w:rsid w:val="00DD26D2"/>
    <w:rsid w:val="00DD273E"/>
    <w:rsid w:val="00DD2A37"/>
    <w:rsid w:val="00DD2A65"/>
    <w:rsid w:val="00DD2BA9"/>
    <w:rsid w:val="00DD2E7D"/>
    <w:rsid w:val="00DD335C"/>
    <w:rsid w:val="00DD33F2"/>
    <w:rsid w:val="00DD3574"/>
    <w:rsid w:val="00DD3B90"/>
    <w:rsid w:val="00DD3E64"/>
    <w:rsid w:val="00DD3F32"/>
    <w:rsid w:val="00DD4198"/>
    <w:rsid w:val="00DD524B"/>
    <w:rsid w:val="00DD53E9"/>
    <w:rsid w:val="00DD62BA"/>
    <w:rsid w:val="00DD64D3"/>
    <w:rsid w:val="00DD6604"/>
    <w:rsid w:val="00DD677B"/>
    <w:rsid w:val="00DD67D7"/>
    <w:rsid w:val="00DD7245"/>
    <w:rsid w:val="00DD7A84"/>
    <w:rsid w:val="00DD7D2B"/>
    <w:rsid w:val="00DE0FF7"/>
    <w:rsid w:val="00DE151B"/>
    <w:rsid w:val="00DE151E"/>
    <w:rsid w:val="00DE1955"/>
    <w:rsid w:val="00DE1CBD"/>
    <w:rsid w:val="00DE2516"/>
    <w:rsid w:val="00DE261A"/>
    <w:rsid w:val="00DE29FA"/>
    <w:rsid w:val="00DE2A36"/>
    <w:rsid w:val="00DE2F4E"/>
    <w:rsid w:val="00DE41D1"/>
    <w:rsid w:val="00DE4363"/>
    <w:rsid w:val="00DE45D8"/>
    <w:rsid w:val="00DE45E9"/>
    <w:rsid w:val="00DE4DB2"/>
    <w:rsid w:val="00DE53E1"/>
    <w:rsid w:val="00DE56C2"/>
    <w:rsid w:val="00DE57D1"/>
    <w:rsid w:val="00DE6142"/>
    <w:rsid w:val="00DE614E"/>
    <w:rsid w:val="00DE61D6"/>
    <w:rsid w:val="00DE6462"/>
    <w:rsid w:val="00DE69F4"/>
    <w:rsid w:val="00DE6E06"/>
    <w:rsid w:val="00DE6ED8"/>
    <w:rsid w:val="00DE7A4D"/>
    <w:rsid w:val="00DE7E0B"/>
    <w:rsid w:val="00DF040D"/>
    <w:rsid w:val="00DF0969"/>
    <w:rsid w:val="00DF168B"/>
    <w:rsid w:val="00DF1E61"/>
    <w:rsid w:val="00DF2040"/>
    <w:rsid w:val="00DF20D4"/>
    <w:rsid w:val="00DF2225"/>
    <w:rsid w:val="00DF25EF"/>
    <w:rsid w:val="00DF27A8"/>
    <w:rsid w:val="00DF2A48"/>
    <w:rsid w:val="00DF2F66"/>
    <w:rsid w:val="00DF3271"/>
    <w:rsid w:val="00DF34CF"/>
    <w:rsid w:val="00DF34D1"/>
    <w:rsid w:val="00DF37AE"/>
    <w:rsid w:val="00DF3ADA"/>
    <w:rsid w:val="00DF3E01"/>
    <w:rsid w:val="00DF3F20"/>
    <w:rsid w:val="00DF4AF1"/>
    <w:rsid w:val="00DF520D"/>
    <w:rsid w:val="00DF52B0"/>
    <w:rsid w:val="00DF69E9"/>
    <w:rsid w:val="00DF71C9"/>
    <w:rsid w:val="00DF74D1"/>
    <w:rsid w:val="00DF7F46"/>
    <w:rsid w:val="00E00A21"/>
    <w:rsid w:val="00E00BAE"/>
    <w:rsid w:val="00E00D89"/>
    <w:rsid w:val="00E01BEB"/>
    <w:rsid w:val="00E01D3E"/>
    <w:rsid w:val="00E01EF0"/>
    <w:rsid w:val="00E022BB"/>
    <w:rsid w:val="00E02AAC"/>
    <w:rsid w:val="00E0335C"/>
    <w:rsid w:val="00E035CC"/>
    <w:rsid w:val="00E039E4"/>
    <w:rsid w:val="00E03A64"/>
    <w:rsid w:val="00E03F6C"/>
    <w:rsid w:val="00E047F0"/>
    <w:rsid w:val="00E05312"/>
    <w:rsid w:val="00E05330"/>
    <w:rsid w:val="00E055A4"/>
    <w:rsid w:val="00E06917"/>
    <w:rsid w:val="00E06B8B"/>
    <w:rsid w:val="00E06FC2"/>
    <w:rsid w:val="00E07043"/>
    <w:rsid w:val="00E0720C"/>
    <w:rsid w:val="00E07BE2"/>
    <w:rsid w:val="00E105A8"/>
    <w:rsid w:val="00E106BA"/>
    <w:rsid w:val="00E10785"/>
    <w:rsid w:val="00E10B74"/>
    <w:rsid w:val="00E11703"/>
    <w:rsid w:val="00E11B32"/>
    <w:rsid w:val="00E11EAB"/>
    <w:rsid w:val="00E12272"/>
    <w:rsid w:val="00E12284"/>
    <w:rsid w:val="00E12706"/>
    <w:rsid w:val="00E12923"/>
    <w:rsid w:val="00E12FB5"/>
    <w:rsid w:val="00E131A1"/>
    <w:rsid w:val="00E13674"/>
    <w:rsid w:val="00E13E5A"/>
    <w:rsid w:val="00E1524F"/>
    <w:rsid w:val="00E15902"/>
    <w:rsid w:val="00E164BD"/>
    <w:rsid w:val="00E16767"/>
    <w:rsid w:val="00E16AEE"/>
    <w:rsid w:val="00E16D5F"/>
    <w:rsid w:val="00E17239"/>
    <w:rsid w:val="00E17329"/>
    <w:rsid w:val="00E17703"/>
    <w:rsid w:val="00E178BE"/>
    <w:rsid w:val="00E17D7B"/>
    <w:rsid w:val="00E17DC0"/>
    <w:rsid w:val="00E17EB4"/>
    <w:rsid w:val="00E17FA3"/>
    <w:rsid w:val="00E20830"/>
    <w:rsid w:val="00E20B33"/>
    <w:rsid w:val="00E212C2"/>
    <w:rsid w:val="00E217C0"/>
    <w:rsid w:val="00E21A06"/>
    <w:rsid w:val="00E21B77"/>
    <w:rsid w:val="00E21C03"/>
    <w:rsid w:val="00E21E37"/>
    <w:rsid w:val="00E224CC"/>
    <w:rsid w:val="00E228C4"/>
    <w:rsid w:val="00E22B13"/>
    <w:rsid w:val="00E22DE1"/>
    <w:rsid w:val="00E231EC"/>
    <w:rsid w:val="00E2333F"/>
    <w:rsid w:val="00E234C0"/>
    <w:rsid w:val="00E23A51"/>
    <w:rsid w:val="00E23E66"/>
    <w:rsid w:val="00E24771"/>
    <w:rsid w:val="00E24B18"/>
    <w:rsid w:val="00E24BEC"/>
    <w:rsid w:val="00E254A6"/>
    <w:rsid w:val="00E25F43"/>
    <w:rsid w:val="00E25F59"/>
    <w:rsid w:val="00E25F97"/>
    <w:rsid w:val="00E25FEB"/>
    <w:rsid w:val="00E265B4"/>
    <w:rsid w:val="00E266F7"/>
    <w:rsid w:val="00E26EA5"/>
    <w:rsid w:val="00E26EEA"/>
    <w:rsid w:val="00E2735F"/>
    <w:rsid w:val="00E27DB4"/>
    <w:rsid w:val="00E32303"/>
    <w:rsid w:val="00E3253D"/>
    <w:rsid w:val="00E32E11"/>
    <w:rsid w:val="00E33436"/>
    <w:rsid w:val="00E337D2"/>
    <w:rsid w:val="00E33966"/>
    <w:rsid w:val="00E339AA"/>
    <w:rsid w:val="00E33E66"/>
    <w:rsid w:val="00E34A44"/>
    <w:rsid w:val="00E34C8C"/>
    <w:rsid w:val="00E353FD"/>
    <w:rsid w:val="00E35580"/>
    <w:rsid w:val="00E3586B"/>
    <w:rsid w:val="00E35E73"/>
    <w:rsid w:val="00E3682B"/>
    <w:rsid w:val="00E36920"/>
    <w:rsid w:val="00E36BFC"/>
    <w:rsid w:val="00E36D9E"/>
    <w:rsid w:val="00E36DE5"/>
    <w:rsid w:val="00E371C0"/>
    <w:rsid w:val="00E373C3"/>
    <w:rsid w:val="00E374F8"/>
    <w:rsid w:val="00E37827"/>
    <w:rsid w:val="00E4013B"/>
    <w:rsid w:val="00E405EB"/>
    <w:rsid w:val="00E408BA"/>
    <w:rsid w:val="00E40C28"/>
    <w:rsid w:val="00E40C57"/>
    <w:rsid w:val="00E40EB5"/>
    <w:rsid w:val="00E41431"/>
    <w:rsid w:val="00E4165C"/>
    <w:rsid w:val="00E41B14"/>
    <w:rsid w:val="00E41FC3"/>
    <w:rsid w:val="00E420F8"/>
    <w:rsid w:val="00E4249D"/>
    <w:rsid w:val="00E42B14"/>
    <w:rsid w:val="00E437C7"/>
    <w:rsid w:val="00E437CD"/>
    <w:rsid w:val="00E43CA5"/>
    <w:rsid w:val="00E43D73"/>
    <w:rsid w:val="00E43F3A"/>
    <w:rsid w:val="00E44238"/>
    <w:rsid w:val="00E443B8"/>
    <w:rsid w:val="00E44486"/>
    <w:rsid w:val="00E4453A"/>
    <w:rsid w:val="00E448E8"/>
    <w:rsid w:val="00E44C29"/>
    <w:rsid w:val="00E44F9F"/>
    <w:rsid w:val="00E4575F"/>
    <w:rsid w:val="00E45A28"/>
    <w:rsid w:val="00E45C66"/>
    <w:rsid w:val="00E45CA7"/>
    <w:rsid w:val="00E45D8E"/>
    <w:rsid w:val="00E45FB4"/>
    <w:rsid w:val="00E45FCD"/>
    <w:rsid w:val="00E45FE8"/>
    <w:rsid w:val="00E462DC"/>
    <w:rsid w:val="00E4649D"/>
    <w:rsid w:val="00E46AF8"/>
    <w:rsid w:val="00E46D20"/>
    <w:rsid w:val="00E46FB1"/>
    <w:rsid w:val="00E47A09"/>
    <w:rsid w:val="00E47C73"/>
    <w:rsid w:val="00E47D1D"/>
    <w:rsid w:val="00E47D52"/>
    <w:rsid w:val="00E50074"/>
    <w:rsid w:val="00E506A8"/>
    <w:rsid w:val="00E5071A"/>
    <w:rsid w:val="00E50ED3"/>
    <w:rsid w:val="00E51346"/>
    <w:rsid w:val="00E51723"/>
    <w:rsid w:val="00E51970"/>
    <w:rsid w:val="00E51A50"/>
    <w:rsid w:val="00E51F35"/>
    <w:rsid w:val="00E5213E"/>
    <w:rsid w:val="00E5256E"/>
    <w:rsid w:val="00E5312A"/>
    <w:rsid w:val="00E5386F"/>
    <w:rsid w:val="00E53C9C"/>
    <w:rsid w:val="00E54523"/>
    <w:rsid w:val="00E5496D"/>
    <w:rsid w:val="00E54C45"/>
    <w:rsid w:val="00E5539D"/>
    <w:rsid w:val="00E56C07"/>
    <w:rsid w:val="00E56CB5"/>
    <w:rsid w:val="00E56D78"/>
    <w:rsid w:val="00E5770D"/>
    <w:rsid w:val="00E6005E"/>
    <w:rsid w:val="00E602D2"/>
    <w:rsid w:val="00E60D4D"/>
    <w:rsid w:val="00E60DF5"/>
    <w:rsid w:val="00E61005"/>
    <w:rsid w:val="00E610F8"/>
    <w:rsid w:val="00E613D4"/>
    <w:rsid w:val="00E6195A"/>
    <w:rsid w:val="00E62A27"/>
    <w:rsid w:val="00E62EC8"/>
    <w:rsid w:val="00E632DA"/>
    <w:rsid w:val="00E633F1"/>
    <w:rsid w:val="00E6340D"/>
    <w:rsid w:val="00E63927"/>
    <w:rsid w:val="00E63A8B"/>
    <w:rsid w:val="00E64314"/>
    <w:rsid w:val="00E64420"/>
    <w:rsid w:val="00E650F6"/>
    <w:rsid w:val="00E6565C"/>
    <w:rsid w:val="00E6598D"/>
    <w:rsid w:val="00E65D0C"/>
    <w:rsid w:val="00E65E74"/>
    <w:rsid w:val="00E65E98"/>
    <w:rsid w:val="00E662B7"/>
    <w:rsid w:val="00E66413"/>
    <w:rsid w:val="00E6672B"/>
    <w:rsid w:val="00E66828"/>
    <w:rsid w:val="00E66926"/>
    <w:rsid w:val="00E669A2"/>
    <w:rsid w:val="00E66BCE"/>
    <w:rsid w:val="00E671D5"/>
    <w:rsid w:val="00E6799F"/>
    <w:rsid w:val="00E67E91"/>
    <w:rsid w:val="00E7066C"/>
    <w:rsid w:val="00E70A75"/>
    <w:rsid w:val="00E71674"/>
    <w:rsid w:val="00E719CB"/>
    <w:rsid w:val="00E71C94"/>
    <w:rsid w:val="00E71D19"/>
    <w:rsid w:val="00E721CD"/>
    <w:rsid w:val="00E7228B"/>
    <w:rsid w:val="00E72C61"/>
    <w:rsid w:val="00E7342D"/>
    <w:rsid w:val="00E73DF0"/>
    <w:rsid w:val="00E7418E"/>
    <w:rsid w:val="00E742FA"/>
    <w:rsid w:val="00E7432A"/>
    <w:rsid w:val="00E745A2"/>
    <w:rsid w:val="00E747FA"/>
    <w:rsid w:val="00E74B5A"/>
    <w:rsid w:val="00E74BCD"/>
    <w:rsid w:val="00E75242"/>
    <w:rsid w:val="00E75313"/>
    <w:rsid w:val="00E75F62"/>
    <w:rsid w:val="00E763C7"/>
    <w:rsid w:val="00E77050"/>
    <w:rsid w:val="00E77249"/>
    <w:rsid w:val="00E7779C"/>
    <w:rsid w:val="00E7E33E"/>
    <w:rsid w:val="00E8050F"/>
    <w:rsid w:val="00E8065B"/>
    <w:rsid w:val="00E80757"/>
    <w:rsid w:val="00E80DD2"/>
    <w:rsid w:val="00E82281"/>
    <w:rsid w:val="00E82ABF"/>
    <w:rsid w:val="00E82C10"/>
    <w:rsid w:val="00E82D2F"/>
    <w:rsid w:val="00E8300C"/>
    <w:rsid w:val="00E8310F"/>
    <w:rsid w:val="00E8379E"/>
    <w:rsid w:val="00E83BF0"/>
    <w:rsid w:val="00E83D5A"/>
    <w:rsid w:val="00E83E00"/>
    <w:rsid w:val="00E84058"/>
    <w:rsid w:val="00E843E2"/>
    <w:rsid w:val="00E844CE"/>
    <w:rsid w:val="00E846CC"/>
    <w:rsid w:val="00E851A4"/>
    <w:rsid w:val="00E8523F"/>
    <w:rsid w:val="00E85304"/>
    <w:rsid w:val="00E854E1"/>
    <w:rsid w:val="00E855CE"/>
    <w:rsid w:val="00E85A04"/>
    <w:rsid w:val="00E85B0F"/>
    <w:rsid w:val="00E8617A"/>
    <w:rsid w:val="00E86C27"/>
    <w:rsid w:val="00E86C83"/>
    <w:rsid w:val="00E872FC"/>
    <w:rsid w:val="00E87AA6"/>
    <w:rsid w:val="00E87C5D"/>
    <w:rsid w:val="00E90009"/>
    <w:rsid w:val="00E90654"/>
    <w:rsid w:val="00E90B93"/>
    <w:rsid w:val="00E92350"/>
    <w:rsid w:val="00E92807"/>
    <w:rsid w:val="00E9285C"/>
    <w:rsid w:val="00E928FD"/>
    <w:rsid w:val="00E92927"/>
    <w:rsid w:val="00E92CC0"/>
    <w:rsid w:val="00E92FE2"/>
    <w:rsid w:val="00E93145"/>
    <w:rsid w:val="00E93336"/>
    <w:rsid w:val="00E944E5"/>
    <w:rsid w:val="00E947E8"/>
    <w:rsid w:val="00E9486C"/>
    <w:rsid w:val="00E949DA"/>
    <w:rsid w:val="00E94CF1"/>
    <w:rsid w:val="00E95362"/>
    <w:rsid w:val="00E954F9"/>
    <w:rsid w:val="00E95673"/>
    <w:rsid w:val="00E956B5"/>
    <w:rsid w:val="00E96789"/>
    <w:rsid w:val="00E9682D"/>
    <w:rsid w:val="00E9682E"/>
    <w:rsid w:val="00E97420"/>
    <w:rsid w:val="00E97698"/>
    <w:rsid w:val="00EA00CC"/>
    <w:rsid w:val="00EA0242"/>
    <w:rsid w:val="00EA03C9"/>
    <w:rsid w:val="00EA04A1"/>
    <w:rsid w:val="00EA08F8"/>
    <w:rsid w:val="00EA0B4E"/>
    <w:rsid w:val="00EA0E4D"/>
    <w:rsid w:val="00EA1ED5"/>
    <w:rsid w:val="00EA3838"/>
    <w:rsid w:val="00EA3CAF"/>
    <w:rsid w:val="00EA3D9B"/>
    <w:rsid w:val="00EA4181"/>
    <w:rsid w:val="00EA496D"/>
    <w:rsid w:val="00EA4D12"/>
    <w:rsid w:val="00EA4DD4"/>
    <w:rsid w:val="00EA4F5D"/>
    <w:rsid w:val="00EA542B"/>
    <w:rsid w:val="00EA6542"/>
    <w:rsid w:val="00EA6BFB"/>
    <w:rsid w:val="00EA6C04"/>
    <w:rsid w:val="00EA7601"/>
    <w:rsid w:val="00EA764D"/>
    <w:rsid w:val="00EA787F"/>
    <w:rsid w:val="00EA7AC2"/>
    <w:rsid w:val="00EB0550"/>
    <w:rsid w:val="00EB0970"/>
    <w:rsid w:val="00EB1E63"/>
    <w:rsid w:val="00EB200C"/>
    <w:rsid w:val="00EB2658"/>
    <w:rsid w:val="00EB2BEF"/>
    <w:rsid w:val="00EB2DF3"/>
    <w:rsid w:val="00EB2F0E"/>
    <w:rsid w:val="00EB31DB"/>
    <w:rsid w:val="00EB3C98"/>
    <w:rsid w:val="00EB3E59"/>
    <w:rsid w:val="00EB4A0E"/>
    <w:rsid w:val="00EB4A28"/>
    <w:rsid w:val="00EB4A95"/>
    <w:rsid w:val="00EB4F50"/>
    <w:rsid w:val="00EB4FBE"/>
    <w:rsid w:val="00EB5033"/>
    <w:rsid w:val="00EB523C"/>
    <w:rsid w:val="00EB52AA"/>
    <w:rsid w:val="00EB53AC"/>
    <w:rsid w:val="00EB5510"/>
    <w:rsid w:val="00EB5A96"/>
    <w:rsid w:val="00EB620E"/>
    <w:rsid w:val="00EB69FC"/>
    <w:rsid w:val="00EB6B55"/>
    <w:rsid w:val="00EB6B95"/>
    <w:rsid w:val="00EB738F"/>
    <w:rsid w:val="00EB74A0"/>
    <w:rsid w:val="00EB775D"/>
    <w:rsid w:val="00EC02DC"/>
    <w:rsid w:val="00EC0398"/>
    <w:rsid w:val="00EC06C2"/>
    <w:rsid w:val="00EC0BE3"/>
    <w:rsid w:val="00EC0BF9"/>
    <w:rsid w:val="00EC18A7"/>
    <w:rsid w:val="00EC2034"/>
    <w:rsid w:val="00EC2063"/>
    <w:rsid w:val="00EC213B"/>
    <w:rsid w:val="00EC21AF"/>
    <w:rsid w:val="00EC21DE"/>
    <w:rsid w:val="00EC23CA"/>
    <w:rsid w:val="00EC2BA9"/>
    <w:rsid w:val="00EC2E79"/>
    <w:rsid w:val="00EC2F7D"/>
    <w:rsid w:val="00EC352B"/>
    <w:rsid w:val="00EC40B9"/>
    <w:rsid w:val="00EC4B23"/>
    <w:rsid w:val="00EC4EA2"/>
    <w:rsid w:val="00EC57F6"/>
    <w:rsid w:val="00EC665C"/>
    <w:rsid w:val="00EC66C0"/>
    <w:rsid w:val="00EC70A6"/>
    <w:rsid w:val="00EC715A"/>
    <w:rsid w:val="00EC769A"/>
    <w:rsid w:val="00EC7C92"/>
    <w:rsid w:val="00ED1289"/>
    <w:rsid w:val="00ED16A7"/>
    <w:rsid w:val="00ED17E5"/>
    <w:rsid w:val="00ED20C7"/>
    <w:rsid w:val="00ED21E5"/>
    <w:rsid w:val="00ED233F"/>
    <w:rsid w:val="00ED2491"/>
    <w:rsid w:val="00ED2894"/>
    <w:rsid w:val="00ED2A9D"/>
    <w:rsid w:val="00ED38E6"/>
    <w:rsid w:val="00ED3AB7"/>
    <w:rsid w:val="00ED500F"/>
    <w:rsid w:val="00ED5160"/>
    <w:rsid w:val="00ED5203"/>
    <w:rsid w:val="00ED5475"/>
    <w:rsid w:val="00ED55D9"/>
    <w:rsid w:val="00ED5A22"/>
    <w:rsid w:val="00ED6EC0"/>
    <w:rsid w:val="00ED6F5F"/>
    <w:rsid w:val="00ED76A2"/>
    <w:rsid w:val="00ED7B3C"/>
    <w:rsid w:val="00EE04A9"/>
    <w:rsid w:val="00EE05CB"/>
    <w:rsid w:val="00EE06A7"/>
    <w:rsid w:val="00EE10B1"/>
    <w:rsid w:val="00EE1F6E"/>
    <w:rsid w:val="00EE2262"/>
    <w:rsid w:val="00EE24D3"/>
    <w:rsid w:val="00EE2C0C"/>
    <w:rsid w:val="00EE2D33"/>
    <w:rsid w:val="00EE33FD"/>
    <w:rsid w:val="00EE3446"/>
    <w:rsid w:val="00EE3573"/>
    <w:rsid w:val="00EE3E2D"/>
    <w:rsid w:val="00EE4939"/>
    <w:rsid w:val="00EE51C9"/>
    <w:rsid w:val="00EE5C86"/>
    <w:rsid w:val="00EE5D39"/>
    <w:rsid w:val="00EE6CDA"/>
    <w:rsid w:val="00EE7069"/>
    <w:rsid w:val="00EE715B"/>
    <w:rsid w:val="00EE722A"/>
    <w:rsid w:val="00EE77E2"/>
    <w:rsid w:val="00EE7AF1"/>
    <w:rsid w:val="00EE7B80"/>
    <w:rsid w:val="00EF0600"/>
    <w:rsid w:val="00EF08B6"/>
    <w:rsid w:val="00EF107D"/>
    <w:rsid w:val="00EF1C7E"/>
    <w:rsid w:val="00EF20D8"/>
    <w:rsid w:val="00EF252D"/>
    <w:rsid w:val="00EF26E8"/>
    <w:rsid w:val="00EF29B6"/>
    <w:rsid w:val="00EF2DF0"/>
    <w:rsid w:val="00EF312E"/>
    <w:rsid w:val="00EF31D4"/>
    <w:rsid w:val="00EF35DE"/>
    <w:rsid w:val="00EF3B73"/>
    <w:rsid w:val="00EF3F96"/>
    <w:rsid w:val="00EF4189"/>
    <w:rsid w:val="00EF44EC"/>
    <w:rsid w:val="00EF457F"/>
    <w:rsid w:val="00EF4752"/>
    <w:rsid w:val="00EF487E"/>
    <w:rsid w:val="00EF4D38"/>
    <w:rsid w:val="00EF5002"/>
    <w:rsid w:val="00EF5141"/>
    <w:rsid w:val="00EF514B"/>
    <w:rsid w:val="00EF5339"/>
    <w:rsid w:val="00EF5DE0"/>
    <w:rsid w:val="00EF5ED9"/>
    <w:rsid w:val="00EF64F5"/>
    <w:rsid w:val="00EF6640"/>
    <w:rsid w:val="00EF6C41"/>
    <w:rsid w:val="00EF6CFE"/>
    <w:rsid w:val="00EF6D65"/>
    <w:rsid w:val="00EF6E54"/>
    <w:rsid w:val="00EF6E95"/>
    <w:rsid w:val="00EF71C3"/>
    <w:rsid w:val="00EF720B"/>
    <w:rsid w:val="00EF77E1"/>
    <w:rsid w:val="00EF7C74"/>
    <w:rsid w:val="00F00B82"/>
    <w:rsid w:val="00F00DB1"/>
    <w:rsid w:val="00F01049"/>
    <w:rsid w:val="00F0117E"/>
    <w:rsid w:val="00F011A6"/>
    <w:rsid w:val="00F017BD"/>
    <w:rsid w:val="00F017D7"/>
    <w:rsid w:val="00F01C38"/>
    <w:rsid w:val="00F01C8D"/>
    <w:rsid w:val="00F0201E"/>
    <w:rsid w:val="00F021AD"/>
    <w:rsid w:val="00F0226E"/>
    <w:rsid w:val="00F02E42"/>
    <w:rsid w:val="00F02E93"/>
    <w:rsid w:val="00F02FDF"/>
    <w:rsid w:val="00F03208"/>
    <w:rsid w:val="00F0336C"/>
    <w:rsid w:val="00F03A93"/>
    <w:rsid w:val="00F04035"/>
    <w:rsid w:val="00F04329"/>
    <w:rsid w:val="00F0449A"/>
    <w:rsid w:val="00F04624"/>
    <w:rsid w:val="00F05774"/>
    <w:rsid w:val="00F05AF2"/>
    <w:rsid w:val="00F062F6"/>
    <w:rsid w:val="00F06E12"/>
    <w:rsid w:val="00F06E95"/>
    <w:rsid w:val="00F07ABE"/>
    <w:rsid w:val="00F1037F"/>
    <w:rsid w:val="00F10840"/>
    <w:rsid w:val="00F108DB"/>
    <w:rsid w:val="00F10CB5"/>
    <w:rsid w:val="00F10D6D"/>
    <w:rsid w:val="00F111C9"/>
    <w:rsid w:val="00F116C5"/>
    <w:rsid w:val="00F11E0E"/>
    <w:rsid w:val="00F12F5C"/>
    <w:rsid w:val="00F14055"/>
    <w:rsid w:val="00F140D4"/>
    <w:rsid w:val="00F145FA"/>
    <w:rsid w:val="00F147F3"/>
    <w:rsid w:val="00F14B1E"/>
    <w:rsid w:val="00F14C64"/>
    <w:rsid w:val="00F14D0E"/>
    <w:rsid w:val="00F1531B"/>
    <w:rsid w:val="00F15D24"/>
    <w:rsid w:val="00F16743"/>
    <w:rsid w:val="00F16C02"/>
    <w:rsid w:val="00F16E46"/>
    <w:rsid w:val="00F16F46"/>
    <w:rsid w:val="00F17E63"/>
    <w:rsid w:val="00F20301"/>
    <w:rsid w:val="00F20735"/>
    <w:rsid w:val="00F208F8"/>
    <w:rsid w:val="00F209CD"/>
    <w:rsid w:val="00F2150B"/>
    <w:rsid w:val="00F2152F"/>
    <w:rsid w:val="00F22650"/>
    <w:rsid w:val="00F23AE4"/>
    <w:rsid w:val="00F23B77"/>
    <w:rsid w:val="00F23ECA"/>
    <w:rsid w:val="00F23FDD"/>
    <w:rsid w:val="00F24079"/>
    <w:rsid w:val="00F24939"/>
    <w:rsid w:val="00F252EF"/>
    <w:rsid w:val="00F25945"/>
    <w:rsid w:val="00F25960"/>
    <w:rsid w:val="00F25BF9"/>
    <w:rsid w:val="00F2610C"/>
    <w:rsid w:val="00F26494"/>
    <w:rsid w:val="00F268AB"/>
    <w:rsid w:val="00F26B8C"/>
    <w:rsid w:val="00F26CDD"/>
    <w:rsid w:val="00F272CC"/>
    <w:rsid w:val="00F27381"/>
    <w:rsid w:val="00F27563"/>
    <w:rsid w:val="00F277C5"/>
    <w:rsid w:val="00F2792E"/>
    <w:rsid w:val="00F279FE"/>
    <w:rsid w:val="00F27AA3"/>
    <w:rsid w:val="00F27FD6"/>
    <w:rsid w:val="00F300E0"/>
    <w:rsid w:val="00F30B94"/>
    <w:rsid w:val="00F31237"/>
    <w:rsid w:val="00F31336"/>
    <w:rsid w:val="00F31442"/>
    <w:rsid w:val="00F3175D"/>
    <w:rsid w:val="00F3193E"/>
    <w:rsid w:val="00F31BB3"/>
    <w:rsid w:val="00F321B1"/>
    <w:rsid w:val="00F32AA4"/>
    <w:rsid w:val="00F33052"/>
    <w:rsid w:val="00F33363"/>
    <w:rsid w:val="00F33370"/>
    <w:rsid w:val="00F335C0"/>
    <w:rsid w:val="00F33722"/>
    <w:rsid w:val="00F339C4"/>
    <w:rsid w:val="00F33C56"/>
    <w:rsid w:val="00F33E8A"/>
    <w:rsid w:val="00F340B2"/>
    <w:rsid w:val="00F34284"/>
    <w:rsid w:val="00F3461D"/>
    <w:rsid w:val="00F34B28"/>
    <w:rsid w:val="00F34C40"/>
    <w:rsid w:val="00F34D14"/>
    <w:rsid w:val="00F34DAF"/>
    <w:rsid w:val="00F350F2"/>
    <w:rsid w:val="00F35735"/>
    <w:rsid w:val="00F3574B"/>
    <w:rsid w:val="00F359C9"/>
    <w:rsid w:val="00F35C2B"/>
    <w:rsid w:val="00F3660C"/>
    <w:rsid w:val="00F36BF6"/>
    <w:rsid w:val="00F37102"/>
    <w:rsid w:val="00F37AB9"/>
    <w:rsid w:val="00F37D7B"/>
    <w:rsid w:val="00F40011"/>
    <w:rsid w:val="00F40177"/>
    <w:rsid w:val="00F40B25"/>
    <w:rsid w:val="00F40BF2"/>
    <w:rsid w:val="00F42C95"/>
    <w:rsid w:val="00F42EFB"/>
    <w:rsid w:val="00F4309A"/>
    <w:rsid w:val="00F4388E"/>
    <w:rsid w:val="00F43A18"/>
    <w:rsid w:val="00F4409D"/>
    <w:rsid w:val="00F446D8"/>
    <w:rsid w:val="00F447F2"/>
    <w:rsid w:val="00F44B57"/>
    <w:rsid w:val="00F46C84"/>
    <w:rsid w:val="00F47055"/>
    <w:rsid w:val="00F475E9"/>
    <w:rsid w:val="00F47785"/>
    <w:rsid w:val="00F47BB6"/>
    <w:rsid w:val="00F47E48"/>
    <w:rsid w:val="00F5026F"/>
    <w:rsid w:val="00F502A7"/>
    <w:rsid w:val="00F50621"/>
    <w:rsid w:val="00F5166F"/>
    <w:rsid w:val="00F51C32"/>
    <w:rsid w:val="00F51CC6"/>
    <w:rsid w:val="00F523F0"/>
    <w:rsid w:val="00F52521"/>
    <w:rsid w:val="00F52956"/>
    <w:rsid w:val="00F529B8"/>
    <w:rsid w:val="00F5307B"/>
    <w:rsid w:val="00F54500"/>
    <w:rsid w:val="00F549B2"/>
    <w:rsid w:val="00F54D3F"/>
    <w:rsid w:val="00F54E58"/>
    <w:rsid w:val="00F558AC"/>
    <w:rsid w:val="00F558C7"/>
    <w:rsid w:val="00F5590B"/>
    <w:rsid w:val="00F55B93"/>
    <w:rsid w:val="00F55BEA"/>
    <w:rsid w:val="00F56181"/>
    <w:rsid w:val="00F5711C"/>
    <w:rsid w:val="00F573C3"/>
    <w:rsid w:val="00F578D0"/>
    <w:rsid w:val="00F578D6"/>
    <w:rsid w:val="00F57E6E"/>
    <w:rsid w:val="00F600DC"/>
    <w:rsid w:val="00F606D0"/>
    <w:rsid w:val="00F60B47"/>
    <w:rsid w:val="00F61174"/>
    <w:rsid w:val="00F615BA"/>
    <w:rsid w:val="00F61754"/>
    <w:rsid w:val="00F61C1B"/>
    <w:rsid w:val="00F61C30"/>
    <w:rsid w:val="00F61FE4"/>
    <w:rsid w:val="00F62471"/>
    <w:rsid w:val="00F62752"/>
    <w:rsid w:val="00F62B5A"/>
    <w:rsid w:val="00F6341B"/>
    <w:rsid w:val="00F636EE"/>
    <w:rsid w:val="00F637E6"/>
    <w:rsid w:val="00F64207"/>
    <w:rsid w:val="00F64377"/>
    <w:rsid w:val="00F64BDF"/>
    <w:rsid w:val="00F6563F"/>
    <w:rsid w:val="00F6594F"/>
    <w:rsid w:val="00F65AE3"/>
    <w:rsid w:val="00F65B27"/>
    <w:rsid w:val="00F6600E"/>
    <w:rsid w:val="00F6737B"/>
    <w:rsid w:val="00F6738C"/>
    <w:rsid w:val="00F676DD"/>
    <w:rsid w:val="00F67869"/>
    <w:rsid w:val="00F67CE3"/>
    <w:rsid w:val="00F67EB8"/>
    <w:rsid w:val="00F709F9"/>
    <w:rsid w:val="00F70D15"/>
    <w:rsid w:val="00F70FB2"/>
    <w:rsid w:val="00F71668"/>
    <w:rsid w:val="00F71F7B"/>
    <w:rsid w:val="00F728FD"/>
    <w:rsid w:val="00F72CFC"/>
    <w:rsid w:val="00F7358A"/>
    <w:rsid w:val="00F73614"/>
    <w:rsid w:val="00F73748"/>
    <w:rsid w:val="00F73CAF"/>
    <w:rsid w:val="00F74939"/>
    <w:rsid w:val="00F74CD9"/>
    <w:rsid w:val="00F751B9"/>
    <w:rsid w:val="00F7598D"/>
    <w:rsid w:val="00F75A7C"/>
    <w:rsid w:val="00F75B96"/>
    <w:rsid w:val="00F75D4D"/>
    <w:rsid w:val="00F75EF8"/>
    <w:rsid w:val="00F765B1"/>
    <w:rsid w:val="00F7691C"/>
    <w:rsid w:val="00F76D3F"/>
    <w:rsid w:val="00F76E3C"/>
    <w:rsid w:val="00F77290"/>
    <w:rsid w:val="00F77548"/>
    <w:rsid w:val="00F77566"/>
    <w:rsid w:val="00F80A22"/>
    <w:rsid w:val="00F81468"/>
    <w:rsid w:val="00F814FA"/>
    <w:rsid w:val="00F81878"/>
    <w:rsid w:val="00F8196D"/>
    <w:rsid w:val="00F81A7C"/>
    <w:rsid w:val="00F81C04"/>
    <w:rsid w:val="00F81FC8"/>
    <w:rsid w:val="00F82430"/>
    <w:rsid w:val="00F82439"/>
    <w:rsid w:val="00F82872"/>
    <w:rsid w:val="00F82F3D"/>
    <w:rsid w:val="00F830BA"/>
    <w:rsid w:val="00F836FE"/>
    <w:rsid w:val="00F8393D"/>
    <w:rsid w:val="00F83BC4"/>
    <w:rsid w:val="00F84326"/>
    <w:rsid w:val="00F84574"/>
    <w:rsid w:val="00F84ECF"/>
    <w:rsid w:val="00F854FD"/>
    <w:rsid w:val="00F85647"/>
    <w:rsid w:val="00F85BC6"/>
    <w:rsid w:val="00F85FFE"/>
    <w:rsid w:val="00F8607B"/>
    <w:rsid w:val="00F87417"/>
    <w:rsid w:val="00F87E5D"/>
    <w:rsid w:val="00F903D3"/>
    <w:rsid w:val="00F907BC"/>
    <w:rsid w:val="00F909E4"/>
    <w:rsid w:val="00F91068"/>
    <w:rsid w:val="00F91481"/>
    <w:rsid w:val="00F915AC"/>
    <w:rsid w:val="00F91618"/>
    <w:rsid w:val="00F91CFD"/>
    <w:rsid w:val="00F91F3E"/>
    <w:rsid w:val="00F92722"/>
    <w:rsid w:val="00F929FA"/>
    <w:rsid w:val="00F92CDD"/>
    <w:rsid w:val="00F92F5C"/>
    <w:rsid w:val="00F93D17"/>
    <w:rsid w:val="00F95356"/>
    <w:rsid w:val="00F9567B"/>
    <w:rsid w:val="00F957CE"/>
    <w:rsid w:val="00F9586E"/>
    <w:rsid w:val="00F95874"/>
    <w:rsid w:val="00F95C55"/>
    <w:rsid w:val="00F95EC8"/>
    <w:rsid w:val="00F96D4A"/>
    <w:rsid w:val="00F96F42"/>
    <w:rsid w:val="00F97725"/>
    <w:rsid w:val="00FA0318"/>
    <w:rsid w:val="00FA06D7"/>
    <w:rsid w:val="00FA08AD"/>
    <w:rsid w:val="00FA0B7B"/>
    <w:rsid w:val="00FA0CC1"/>
    <w:rsid w:val="00FA0F44"/>
    <w:rsid w:val="00FA1080"/>
    <w:rsid w:val="00FA10CA"/>
    <w:rsid w:val="00FA1A7D"/>
    <w:rsid w:val="00FA1A8E"/>
    <w:rsid w:val="00FA2064"/>
    <w:rsid w:val="00FA22C9"/>
    <w:rsid w:val="00FA2F26"/>
    <w:rsid w:val="00FA2FF5"/>
    <w:rsid w:val="00FA34C6"/>
    <w:rsid w:val="00FA352A"/>
    <w:rsid w:val="00FA367C"/>
    <w:rsid w:val="00FA36D9"/>
    <w:rsid w:val="00FA409E"/>
    <w:rsid w:val="00FA4244"/>
    <w:rsid w:val="00FA4CE4"/>
    <w:rsid w:val="00FA5784"/>
    <w:rsid w:val="00FA603A"/>
    <w:rsid w:val="00FA658A"/>
    <w:rsid w:val="00FA66F3"/>
    <w:rsid w:val="00FA6B8F"/>
    <w:rsid w:val="00FA7B41"/>
    <w:rsid w:val="00FA7D54"/>
    <w:rsid w:val="00FB0515"/>
    <w:rsid w:val="00FB07E5"/>
    <w:rsid w:val="00FB10C7"/>
    <w:rsid w:val="00FB1616"/>
    <w:rsid w:val="00FB1891"/>
    <w:rsid w:val="00FB1A76"/>
    <w:rsid w:val="00FB1B91"/>
    <w:rsid w:val="00FB209E"/>
    <w:rsid w:val="00FB2C2B"/>
    <w:rsid w:val="00FB3334"/>
    <w:rsid w:val="00FB3DF7"/>
    <w:rsid w:val="00FB3F69"/>
    <w:rsid w:val="00FB4477"/>
    <w:rsid w:val="00FB531F"/>
    <w:rsid w:val="00FB5A02"/>
    <w:rsid w:val="00FB5CB3"/>
    <w:rsid w:val="00FB5F13"/>
    <w:rsid w:val="00FB69A0"/>
    <w:rsid w:val="00FB6AE9"/>
    <w:rsid w:val="00FB6BF7"/>
    <w:rsid w:val="00FB7DFE"/>
    <w:rsid w:val="00FB7E38"/>
    <w:rsid w:val="00FC019F"/>
    <w:rsid w:val="00FC0686"/>
    <w:rsid w:val="00FC0CFF"/>
    <w:rsid w:val="00FC0D90"/>
    <w:rsid w:val="00FC1B31"/>
    <w:rsid w:val="00FC1B74"/>
    <w:rsid w:val="00FC1E34"/>
    <w:rsid w:val="00FC2149"/>
    <w:rsid w:val="00FC2FB6"/>
    <w:rsid w:val="00FC3487"/>
    <w:rsid w:val="00FC390E"/>
    <w:rsid w:val="00FC3FAA"/>
    <w:rsid w:val="00FC40F1"/>
    <w:rsid w:val="00FC599A"/>
    <w:rsid w:val="00FC6DD7"/>
    <w:rsid w:val="00FC755B"/>
    <w:rsid w:val="00FC777C"/>
    <w:rsid w:val="00FD0CBF"/>
    <w:rsid w:val="00FD0EC5"/>
    <w:rsid w:val="00FD0FD9"/>
    <w:rsid w:val="00FD154F"/>
    <w:rsid w:val="00FD17CE"/>
    <w:rsid w:val="00FD1901"/>
    <w:rsid w:val="00FD1A95"/>
    <w:rsid w:val="00FD1B15"/>
    <w:rsid w:val="00FD23F2"/>
    <w:rsid w:val="00FD274A"/>
    <w:rsid w:val="00FD2964"/>
    <w:rsid w:val="00FD2E23"/>
    <w:rsid w:val="00FD3197"/>
    <w:rsid w:val="00FD32E9"/>
    <w:rsid w:val="00FD3604"/>
    <w:rsid w:val="00FD3850"/>
    <w:rsid w:val="00FD3E98"/>
    <w:rsid w:val="00FD4083"/>
    <w:rsid w:val="00FD42D2"/>
    <w:rsid w:val="00FD4389"/>
    <w:rsid w:val="00FD43D1"/>
    <w:rsid w:val="00FD46C4"/>
    <w:rsid w:val="00FD4725"/>
    <w:rsid w:val="00FD4E39"/>
    <w:rsid w:val="00FD4FCF"/>
    <w:rsid w:val="00FD500E"/>
    <w:rsid w:val="00FD52C9"/>
    <w:rsid w:val="00FD565C"/>
    <w:rsid w:val="00FD5715"/>
    <w:rsid w:val="00FD590E"/>
    <w:rsid w:val="00FD5A0A"/>
    <w:rsid w:val="00FD5DDA"/>
    <w:rsid w:val="00FD5F1D"/>
    <w:rsid w:val="00FD6239"/>
    <w:rsid w:val="00FD6323"/>
    <w:rsid w:val="00FD6417"/>
    <w:rsid w:val="00FD6C4A"/>
    <w:rsid w:val="00FD6E28"/>
    <w:rsid w:val="00FD77C0"/>
    <w:rsid w:val="00FE048E"/>
    <w:rsid w:val="00FE04AC"/>
    <w:rsid w:val="00FE07AE"/>
    <w:rsid w:val="00FE07DE"/>
    <w:rsid w:val="00FE0ADC"/>
    <w:rsid w:val="00FE1174"/>
    <w:rsid w:val="00FE146F"/>
    <w:rsid w:val="00FE1869"/>
    <w:rsid w:val="00FE1E5E"/>
    <w:rsid w:val="00FE1E61"/>
    <w:rsid w:val="00FE1E74"/>
    <w:rsid w:val="00FE22A1"/>
    <w:rsid w:val="00FE23E2"/>
    <w:rsid w:val="00FE25E0"/>
    <w:rsid w:val="00FE2AE1"/>
    <w:rsid w:val="00FE327D"/>
    <w:rsid w:val="00FE401F"/>
    <w:rsid w:val="00FE4115"/>
    <w:rsid w:val="00FE4E1A"/>
    <w:rsid w:val="00FE505A"/>
    <w:rsid w:val="00FE5361"/>
    <w:rsid w:val="00FE5DA9"/>
    <w:rsid w:val="00FE5EC6"/>
    <w:rsid w:val="00FE6518"/>
    <w:rsid w:val="00FE6546"/>
    <w:rsid w:val="00FE6632"/>
    <w:rsid w:val="00FE7B0D"/>
    <w:rsid w:val="00FE7B1E"/>
    <w:rsid w:val="00FE7E80"/>
    <w:rsid w:val="00FF0637"/>
    <w:rsid w:val="00FF2475"/>
    <w:rsid w:val="00FF2664"/>
    <w:rsid w:val="00FF2E0A"/>
    <w:rsid w:val="00FF306C"/>
    <w:rsid w:val="00FF3170"/>
    <w:rsid w:val="00FF34D3"/>
    <w:rsid w:val="00FF368B"/>
    <w:rsid w:val="00FF3802"/>
    <w:rsid w:val="00FF3C79"/>
    <w:rsid w:val="00FF3CED"/>
    <w:rsid w:val="00FF3CFB"/>
    <w:rsid w:val="00FF3EFF"/>
    <w:rsid w:val="00FF4137"/>
    <w:rsid w:val="00FF425A"/>
    <w:rsid w:val="00FF4A2A"/>
    <w:rsid w:val="00FF60F0"/>
    <w:rsid w:val="00FF6514"/>
    <w:rsid w:val="00FF71A1"/>
    <w:rsid w:val="00FF72F6"/>
    <w:rsid w:val="00FF759F"/>
    <w:rsid w:val="00FF7E72"/>
    <w:rsid w:val="01D5AAB7"/>
    <w:rsid w:val="01FBAF8D"/>
    <w:rsid w:val="02CE42F7"/>
    <w:rsid w:val="040A5FDB"/>
    <w:rsid w:val="044D9911"/>
    <w:rsid w:val="0559B1AC"/>
    <w:rsid w:val="058CA229"/>
    <w:rsid w:val="07C5AE7A"/>
    <w:rsid w:val="0B147BB9"/>
    <w:rsid w:val="0C8A655D"/>
    <w:rsid w:val="0D3166CA"/>
    <w:rsid w:val="0D5EED16"/>
    <w:rsid w:val="0F7F9C80"/>
    <w:rsid w:val="11529E92"/>
    <w:rsid w:val="121C08B1"/>
    <w:rsid w:val="122087DA"/>
    <w:rsid w:val="12A7BA08"/>
    <w:rsid w:val="14071747"/>
    <w:rsid w:val="14B72FC7"/>
    <w:rsid w:val="1516216A"/>
    <w:rsid w:val="157BD702"/>
    <w:rsid w:val="16BB0F31"/>
    <w:rsid w:val="172D685F"/>
    <w:rsid w:val="19F398E4"/>
    <w:rsid w:val="1A6D4649"/>
    <w:rsid w:val="1B1592D8"/>
    <w:rsid w:val="1C1A3ACD"/>
    <w:rsid w:val="1DAF869A"/>
    <w:rsid w:val="1DB7C479"/>
    <w:rsid w:val="1E1E81F1"/>
    <w:rsid w:val="1EF59773"/>
    <w:rsid w:val="1F0F37E8"/>
    <w:rsid w:val="1F91ADE9"/>
    <w:rsid w:val="1F94ECCC"/>
    <w:rsid w:val="1FA90FDE"/>
    <w:rsid w:val="21B59A7F"/>
    <w:rsid w:val="21FD1FE7"/>
    <w:rsid w:val="21FDE6D4"/>
    <w:rsid w:val="22921F81"/>
    <w:rsid w:val="232DE375"/>
    <w:rsid w:val="2639FA12"/>
    <w:rsid w:val="26C80EED"/>
    <w:rsid w:val="279EBE94"/>
    <w:rsid w:val="29CE63CF"/>
    <w:rsid w:val="2A4CA15C"/>
    <w:rsid w:val="2D7E2E72"/>
    <w:rsid w:val="2DE4EDAC"/>
    <w:rsid w:val="2DECBDAA"/>
    <w:rsid w:val="2FE11078"/>
    <w:rsid w:val="312B633A"/>
    <w:rsid w:val="313378D2"/>
    <w:rsid w:val="3153BD0F"/>
    <w:rsid w:val="316AC5AA"/>
    <w:rsid w:val="31BB568D"/>
    <w:rsid w:val="3210B45B"/>
    <w:rsid w:val="33CEFCA0"/>
    <w:rsid w:val="34243E44"/>
    <w:rsid w:val="35BAB0DD"/>
    <w:rsid w:val="3621C1BD"/>
    <w:rsid w:val="36393030"/>
    <w:rsid w:val="37B70D5D"/>
    <w:rsid w:val="3911CC4E"/>
    <w:rsid w:val="395531A8"/>
    <w:rsid w:val="3A3AECA7"/>
    <w:rsid w:val="3B985BBA"/>
    <w:rsid w:val="3D14467F"/>
    <w:rsid w:val="3D948B29"/>
    <w:rsid w:val="3DEA4614"/>
    <w:rsid w:val="3EBFDE22"/>
    <w:rsid w:val="3EC14E80"/>
    <w:rsid w:val="3ED41A8A"/>
    <w:rsid w:val="3F006BB0"/>
    <w:rsid w:val="404A2325"/>
    <w:rsid w:val="4094A2E5"/>
    <w:rsid w:val="40DE0511"/>
    <w:rsid w:val="4123A405"/>
    <w:rsid w:val="412A38A6"/>
    <w:rsid w:val="4202E95D"/>
    <w:rsid w:val="4209161F"/>
    <w:rsid w:val="422FC42D"/>
    <w:rsid w:val="4250E7B0"/>
    <w:rsid w:val="42A4BBB2"/>
    <w:rsid w:val="42C94915"/>
    <w:rsid w:val="43488FD8"/>
    <w:rsid w:val="44B99F8E"/>
    <w:rsid w:val="452C438C"/>
    <w:rsid w:val="46AE9E38"/>
    <w:rsid w:val="47871E7B"/>
    <w:rsid w:val="490BF669"/>
    <w:rsid w:val="49D898AA"/>
    <w:rsid w:val="4B1F1EE0"/>
    <w:rsid w:val="4B528A42"/>
    <w:rsid w:val="4B6C7CEA"/>
    <w:rsid w:val="4BB9FA8B"/>
    <w:rsid w:val="4BEEF573"/>
    <w:rsid w:val="4BFE1ED3"/>
    <w:rsid w:val="4C167C17"/>
    <w:rsid w:val="4C3D2E13"/>
    <w:rsid w:val="4C486386"/>
    <w:rsid w:val="4D43C337"/>
    <w:rsid w:val="4EA8180A"/>
    <w:rsid w:val="4F5BB2FA"/>
    <w:rsid w:val="500DD73E"/>
    <w:rsid w:val="5058BE71"/>
    <w:rsid w:val="513E17B5"/>
    <w:rsid w:val="513FDCA1"/>
    <w:rsid w:val="538989C8"/>
    <w:rsid w:val="55199533"/>
    <w:rsid w:val="552AE4E3"/>
    <w:rsid w:val="5685CD00"/>
    <w:rsid w:val="57F90199"/>
    <w:rsid w:val="58F95194"/>
    <w:rsid w:val="591A0401"/>
    <w:rsid w:val="5A2C3030"/>
    <w:rsid w:val="5C0C264F"/>
    <w:rsid w:val="5D13F9A4"/>
    <w:rsid w:val="5D352B86"/>
    <w:rsid w:val="5E0EF3E6"/>
    <w:rsid w:val="5E9ADEC4"/>
    <w:rsid w:val="6016D38B"/>
    <w:rsid w:val="61366C23"/>
    <w:rsid w:val="61BFDE16"/>
    <w:rsid w:val="62F706BA"/>
    <w:rsid w:val="63DC88E5"/>
    <w:rsid w:val="6413F1B3"/>
    <w:rsid w:val="6573E6C5"/>
    <w:rsid w:val="657B05E5"/>
    <w:rsid w:val="657C5FF7"/>
    <w:rsid w:val="67377327"/>
    <w:rsid w:val="685EB66F"/>
    <w:rsid w:val="69589545"/>
    <w:rsid w:val="6A495CAC"/>
    <w:rsid w:val="6A76C1C0"/>
    <w:rsid w:val="6A987F43"/>
    <w:rsid w:val="6AF4519A"/>
    <w:rsid w:val="6B42BE16"/>
    <w:rsid w:val="6B76D67F"/>
    <w:rsid w:val="6DCB6D66"/>
    <w:rsid w:val="6EA18119"/>
    <w:rsid w:val="6EA44FA1"/>
    <w:rsid w:val="6F53F1BF"/>
    <w:rsid w:val="6FB983B9"/>
    <w:rsid w:val="701D6B3F"/>
    <w:rsid w:val="70710040"/>
    <w:rsid w:val="70F9159B"/>
    <w:rsid w:val="711E6560"/>
    <w:rsid w:val="71D1161D"/>
    <w:rsid w:val="72491849"/>
    <w:rsid w:val="735DAB24"/>
    <w:rsid w:val="73E38E2D"/>
    <w:rsid w:val="7447ACB7"/>
    <w:rsid w:val="74DBB0CC"/>
    <w:rsid w:val="78880810"/>
    <w:rsid w:val="78E5DCF9"/>
    <w:rsid w:val="79117BD3"/>
    <w:rsid w:val="793824A5"/>
    <w:rsid w:val="79A27453"/>
    <w:rsid w:val="7AF47732"/>
    <w:rsid w:val="7C1F610C"/>
    <w:rsid w:val="7F3C64E7"/>
    <w:rsid w:val="7FFC553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07C0585"/>
  <w15:docId w15:val="{890C755D-6686-4AB5-89BA-07F61573C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imes New Roman" w:hAnsi="Arial" w:cs="Arial"/>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qFormat="1"/>
    <w:lsdException w:name="toc 2" w:locked="1" w:semiHidden="1" w:uiPriority="39" w:unhideWhenUsed="1" w:qFormat="1"/>
    <w:lsdException w:name="toc 3" w:locked="1" w:semiHidden="1" w:uiPriority="39" w:unhideWhenUsed="1" w:qFormat="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qFormat="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qFormat="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iPriority="0"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lsdException w:name="Table Web 1" w:locked="1" w:semiHidden="1" w:unhideWhenUsed="1"/>
    <w:lsdException w:name="Table Web 2" w:locked="1" w:semiHidden="1" w:unhideWhenUsed="1"/>
    <w:lsdException w:name="Table Web 3" w:lock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30F96"/>
    <w:pPr>
      <w:spacing w:after="120"/>
    </w:pPr>
    <w:rPr>
      <w:sz w:val="22"/>
    </w:rPr>
  </w:style>
  <w:style w:type="paragraph" w:styleId="Heading1">
    <w:name w:val="heading 1"/>
    <w:basedOn w:val="Normal"/>
    <w:next w:val="Heading2"/>
    <w:link w:val="Heading1Char"/>
    <w:uiPriority w:val="99"/>
    <w:qFormat/>
    <w:rsid w:val="00F558AC"/>
    <w:pPr>
      <w:keepNext/>
      <w:keepLines/>
      <w:shd w:val="pct15" w:color="000000" w:fill="FFFFFF"/>
      <w:spacing w:before="240" w:after="240"/>
      <w:outlineLvl w:val="0"/>
    </w:pPr>
    <w:rPr>
      <w:b/>
      <w:kern w:val="28"/>
      <w:sz w:val="32"/>
    </w:rPr>
  </w:style>
  <w:style w:type="paragraph" w:styleId="Heading2">
    <w:name w:val="heading 2"/>
    <w:aliases w:val="Heading 2 Char1,Heading 2 Char Char"/>
    <w:basedOn w:val="Normal"/>
    <w:next w:val="Heading3"/>
    <w:link w:val="Heading2Char"/>
    <w:uiPriority w:val="99"/>
    <w:qFormat/>
    <w:rsid w:val="0033547C"/>
    <w:pPr>
      <w:keepNext/>
      <w:spacing w:before="120"/>
      <w:outlineLvl w:val="1"/>
    </w:pPr>
    <w:rPr>
      <w:rFonts w:cs="Times New Roman"/>
      <w:b/>
      <w:smallCaps/>
      <w:sz w:val="28"/>
    </w:rPr>
  </w:style>
  <w:style w:type="paragraph" w:styleId="Heading3">
    <w:name w:val="heading 3"/>
    <w:aliases w:val="Section"/>
    <w:basedOn w:val="Normal"/>
    <w:link w:val="Heading3Char"/>
    <w:uiPriority w:val="99"/>
    <w:qFormat/>
    <w:rsid w:val="00461BE0"/>
    <w:pPr>
      <w:keepNext/>
      <w:keepLines/>
      <w:spacing w:before="60" w:after="60"/>
      <w:jc w:val="both"/>
      <w:outlineLvl w:val="2"/>
    </w:pPr>
    <w:rPr>
      <w:b/>
    </w:rPr>
  </w:style>
  <w:style w:type="paragraph" w:styleId="Heading4">
    <w:name w:val="heading 4"/>
    <w:basedOn w:val="Normal"/>
    <w:next w:val="Normal"/>
    <w:link w:val="Heading4Char"/>
    <w:uiPriority w:val="99"/>
    <w:qFormat/>
    <w:rsid w:val="007066AA"/>
    <w:pPr>
      <w:numPr>
        <w:numId w:val="1"/>
      </w:numPr>
      <w:outlineLvl w:val="3"/>
    </w:pPr>
    <w:rPr>
      <w:rFonts w:cs="Times New Roman"/>
      <w:b/>
      <w:smallCaps/>
    </w:rPr>
  </w:style>
  <w:style w:type="paragraph" w:styleId="Heading5">
    <w:name w:val="heading 5"/>
    <w:basedOn w:val="Normal"/>
    <w:next w:val="Normal"/>
    <w:link w:val="Heading5Char"/>
    <w:uiPriority w:val="99"/>
    <w:qFormat/>
    <w:rsid w:val="00222DFC"/>
    <w:pPr>
      <w:keepNext/>
      <w:shd w:val="pct15" w:color="auto" w:fill="auto"/>
      <w:spacing w:after="240"/>
      <w:outlineLvl w:val="4"/>
    </w:pPr>
    <w:rPr>
      <w:b/>
      <w:sz w:val="32"/>
    </w:rPr>
  </w:style>
  <w:style w:type="paragraph" w:styleId="Heading6">
    <w:name w:val="heading 6"/>
    <w:basedOn w:val="Normal"/>
    <w:next w:val="Normal"/>
    <w:link w:val="Heading6Char"/>
    <w:uiPriority w:val="99"/>
    <w:qFormat/>
    <w:rsid w:val="00222DFC"/>
    <w:pPr>
      <w:keepNext/>
      <w:ind w:left="1440"/>
      <w:jc w:val="right"/>
      <w:outlineLvl w:val="5"/>
    </w:pPr>
    <w:rPr>
      <w:i/>
      <w:sz w:val="20"/>
    </w:rPr>
  </w:style>
  <w:style w:type="paragraph" w:styleId="Heading7">
    <w:name w:val="heading 7"/>
    <w:basedOn w:val="Normal"/>
    <w:next w:val="Normal"/>
    <w:link w:val="Heading7Char"/>
    <w:uiPriority w:val="99"/>
    <w:qFormat/>
    <w:rsid w:val="00222DFC"/>
    <w:pPr>
      <w:keepNext/>
      <w:ind w:left="882"/>
      <w:outlineLvl w:val="6"/>
    </w:pPr>
    <w:rPr>
      <w:b/>
    </w:rPr>
  </w:style>
  <w:style w:type="paragraph" w:styleId="Heading8">
    <w:name w:val="heading 8"/>
    <w:basedOn w:val="Normal"/>
    <w:next w:val="Normal"/>
    <w:link w:val="Heading8Char"/>
    <w:uiPriority w:val="99"/>
    <w:qFormat/>
    <w:rsid w:val="00222DFC"/>
    <w:pPr>
      <w:keepNext/>
      <w:ind w:right="-14"/>
      <w:jc w:val="center"/>
      <w:outlineLvl w:val="7"/>
    </w:pPr>
    <w:rPr>
      <w:b/>
    </w:rPr>
  </w:style>
  <w:style w:type="paragraph" w:styleId="Heading9">
    <w:name w:val="heading 9"/>
    <w:basedOn w:val="Normal"/>
    <w:next w:val="Normal"/>
    <w:link w:val="Heading9Char"/>
    <w:uiPriority w:val="99"/>
    <w:qFormat/>
    <w:rsid w:val="00222DFC"/>
    <w:pPr>
      <w:keepNext/>
      <w:outlineLvl w:val="8"/>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203DAC"/>
    <w:rPr>
      <w:rFonts w:cs="Times New Roman"/>
      <w:b/>
      <w:kern w:val="28"/>
      <w:sz w:val="32"/>
      <w:shd w:val="pct15" w:color="000000" w:fill="FFFFFF"/>
    </w:rPr>
  </w:style>
  <w:style w:type="character" w:customStyle="1" w:styleId="Heading2Char">
    <w:name w:val="Heading 2 Char"/>
    <w:aliases w:val="Heading 2 Char1 Char,Heading 2 Char Char Char"/>
    <w:basedOn w:val="DefaultParagraphFont"/>
    <w:link w:val="Heading2"/>
    <w:uiPriority w:val="99"/>
    <w:locked/>
    <w:rsid w:val="0033547C"/>
    <w:rPr>
      <w:rFonts w:cs="Times New Roman"/>
      <w:b/>
      <w:smallCaps/>
      <w:sz w:val="28"/>
    </w:rPr>
  </w:style>
  <w:style w:type="character" w:customStyle="1" w:styleId="Heading3Char">
    <w:name w:val="Heading 3 Char"/>
    <w:aliases w:val="Section Char"/>
    <w:basedOn w:val="DefaultParagraphFont"/>
    <w:link w:val="Heading3"/>
    <w:uiPriority w:val="99"/>
    <w:locked/>
    <w:rsid w:val="009371C5"/>
    <w:rPr>
      <w:rFonts w:ascii="Arial" w:hAnsi="Arial" w:cs="Times New Roman"/>
      <w:b/>
      <w:sz w:val="24"/>
      <w:lang w:val="en-US" w:eastAsia="en-US"/>
    </w:rPr>
  </w:style>
  <w:style w:type="character" w:customStyle="1" w:styleId="Heading4Char">
    <w:name w:val="Heading 4 Char"/>
    <w:basedOn w:val="DefaultParagraphFont"/>
    <w:link w:val="Heading4"/>
    <w:uiPriority w:val="99"/>
    <w:locked/>
    <w:rsid w:val="007066AA"/>
    <w:rPr>
      <w:rFonts w:cs="Times New Roman"/>
      <w:b/>
      <w:smallCaps/>
      <w:sz w:val="22"/>
    </w:rPr>
  </w:style>
  <w:style w:type="character" w:customStyle="1" w:styleId="Heading5Char">
    <w:name w:val="Heading 5 Char"/>
    <w:basedOn w:val="DefaultParagraphFont"/>
    <w:link w:val="Heading5"/>
    <w:uiPriority w:val="99"/>
    <w:semiHidden/>
    <w:locked/>
    <w:rsid w:val="00C36BFE"/>
    <w:rPr>
      <w:rFonts w:ascii="Calibri" w:hAnsi="Calibri" w:cs="Times New Roman"/>
      <w:b/>
      <w:bCs/>
      <w:i/>
      <w:iCs/>
      <w:sz w:val="26"/>
      <w:szCs w:val="26"/>
    </w:rPr>
  </w:style>
  <w:style w:type="character" w:customStyle="1" w:styleId="Heading6Char">
    <w:name w:val="Heading 6 Char"/>
    <w:basedOn w:val="DefaultParagraphFont"/>
    <w:link w:val="Heading6"/>
    <w:uiPriority w:val="99"/>
    <w:semiHidden/>
    <w:locked/>
    <w:rsid w:val="00C36BFE"/>
    <w:rPr>
      <w:rFonts w:ascii="Calibri" w:hAnsi="Calibri" w:cs="Times New Roman"/>
      <w:b/>
      <w:bCs/>
    </w:rPr>
  </w:style>
  <w:style w:type="character" w:customStyle="1" w:styleId="Heading7Char">
    <w:name w:val="Heading 7 Char"/>
    <w:basedOn w:val="DefaultParagraphFont"/>
    <w:link w:val="Heading7"/>
    <w:uiPriority w:val="99"/>
    <w:locked/>
    <w:rsid w:val="00203DAC"/>
    <w:rPr>
      <w:rFonts w:cs="Times New Roman"/>
      <w:b/>
      <w:sz w:val="22"/>
    </w:rPr>
  </w:style>
  <w:style w:type="character" w:customStyle="1" w:styleId="Heading8Char">
    <w:name w:val="Heading 8 Char"/>
    <w:basedOn w:val="DefaultParagraphFont"/>
    <w:link w:val="Heading8"/>
    <w:uiPriority w:val="99"/>
    <w:locked/>
    <w:rsid w:val="00203DAC"/>
    <w:rPr>
      <w:rFonts w:cs="Times New Roman"/>
      <w:b/>
      <w:sz w:val="22"/>
    </w:rPr>
  </w:style>
  <w:style w:type="character" w:customStyle="1" w:styleId="Heading9Char">
    <w:name w:val="Heading 9 Char"/>
    <w:basedOn w:val="DefaultParagraphFont"/>
    <w:link w:val="Heading9"/>
    <w:uiPriority w:val="99"/>
    <w:semiHidden/>
    <w:locked/>
    <w:rsid w:val="00C36BFE"/>
    <w:rPr>
      <w:rFonts w:ascii="Cambria" w:hAnsi="Cambria" w:cs="Times New Roman"/>
    </w:rPr>
  </w:style>
  <w:style w:type="paragraph" w:customStyle="1" w:styleId="ContinuedOnNextPa">
    <w:name w:val="Continued On Next Pa"/>
    <w:basedOn w:val="Normal"/>
    <w:next w:val="Normal"/>
    <w:uiPriority w:val="99"/>
    <w:rsid w:val="00222DFC"/>
    <w:pPr>
      <w:pBdr>
        <w:top w:val="single" w:sz="6" w:space="1" w:color="auto"/>
        <w:between w:val="single" w:sz="6" w:space="1" w:color="auto"/>
      </w:pBdr>
      <w:ind w:left="1700"/>
      <w:jc w:val="right"/>
    </w:pPr>
    <w:rPr>
      <w:i/>
      <w:sz w:val="20"/>
    </w:rPr>
  </w:style>
  <w:style w:type="paragraph" w:styleId="BlockText">
    <w:name w:val="Block Text"/>
    <w:basedOn w:val="Normal"/>
    <w:uiPriority w:val="99"/>
    <w:rsid w:val="00222DFC"/>
    <w:pPr>
      <w:ind w:left="1440"/>
      <w:jc w:val="center"/>
    </w:pPr>
    <w:rPr>
      <w:b/>
      <w:sz w:val="32"/>
    </w:rPr>
  </w:style>
  <w:style w:type="paragraph" w:styleId="Header">
    <w:name w:val="header"/>
    <w:basedOn w:val="Normal"/>
    <w:link w:val="HeaderChar"/>
    <w:uiPriority w:val="99"/>
    <w:rsid w:val="00222DFC"/>
    <w:pPr>
      <w:tabs>
        <w:tab w:val="center" w:pos="4320"/>
        <w:tab w:val="right" w:pos="8640"/>
      </w:tabs>
    </w:pPr>
    <w:rPr>
      <w:rFonts w:cs="Times New Roman"/>
      <w:sz w:val="24"/>
    </w:rPr>
  </w:style>
  <w:style w:type="character" w:customStyle="1" w:styleId="HeaderChar">
    <w:name w:val="Header Char"/>
    <w:basedOn w:val="DefaultParagraphFont"/>
    <w:link w:val="Header"/>
    <w:uiPriority w:val="99"/>
    <w:locked/>
    <w:rsid w:val="00B90E32"/>
    <w:rPr>
      <w:rFonts w:cs="Times New Roman"/>
      <w:sz w:val="24"/>
    </w:rPr>
  </w:style>
  <w:style w:type="paragraph" w:styleId="Footer">
    <w:name w:val="footer"/>
    <w:basedOn w:val="Normal"/>
    <w:link w:val="FooterChar"/>
    <w:uiPriority w:val="99"/>
    <w:rsid w:val="00222DFC"/>
    <w:pPr>
      <w:tabs>
        <w:tab w:val="center" w:pos="4320"/>
        <w:tab w:val="right" w:pos="8640"/>
      </w:tabs>
    </w:pPr>
    <w:rPr>
      <w:rFonts w:cs="Times New Roman"/>
    </w:rPr>
  </w:style>
  <w:style w:type="character" w:customStyle="1" w:styleId="FooterChar">
    <w:name w:val="Footer Char"/>
    <w:basedOn w:val="DefaultParagraphFont"/>
    <w:link w:val="Footer"/>
    <w:uiPriority w:val="99"/>
    <w:locked/>
    <w:rsid w:val="00B4408A"/>
    <w:rPr>
      <w:rFonts w:cs="Times New Roman"/>
      <w:sz w:val="22"/>
    </w:rPr>
  </w:style>
  <w:style w:type="paragraph" w:styleId="BodyText">
    <w:name w:val="Body Text"/>
    <w:aliases w:val="Body 1,Body Text Char1,Body Text Char Char,bt"/>
    <w:basedOn w:val="Normal"/>
    <w:link w:val="BodyTextChar"/>
    <w:uiPriority w:val="99"/>
    <w:rsid w:val="00222DFC"/>
    <w:pPr>
      <w:spacing w:before="240" w:after="240"/>
      <w:ind w:right="-14"/>
    </w:pPr>
    <w:rPr>
      <w:rFonts w:cs="Times New Roman"/>
      <w:sz w:val="24"/>
    </w:rPr>
  </w:style>
  <w:style w:type="character" w:customStyle="1" w:styleId="BodyTextChar">
    <w:name w:val="Body Text Char"/>
    <w:aliases w:val="Body 1 Char,Body Text Char1 Char,Body Text Char Char Char,bt Char"/>
    <w:basedOn w:val="DefaultParagraphFont"/>
    <w:link w:val="BodyText"/>
    <w:uiPriority w:val="99"/>
    <w:locked/>
    <w:rsid w:val="008479D3"/>
    <w:rPr>
      <w:rFonts w:cs="Times New Roman"/>
      <w:sz w:val="24"/>
    </w:rPr>
  </w:style>
  <w:style w:type="character" w:styleId="PageNumber">
    <w:name w:val="page number"/>
    <w:basedOn w:val="DefaultParagraphFont"/>
    <w:uiPriority w:val="99"/>
    <w:rsid w:val="00222DFC"/>
    <w:rPr>
      <w:rFonts w:cs="Times New Roman"/>
    </w:rPr>
  </w:style>
  <w:style w:type="paragraph" w:styleId="MacroText">
    <w:name w:val="macro"/>
    <w:link w:val="MacroTextChar"/>
    <w:uiPriority w:val="99"/>
    <w:semiHidden/>
    <w:rsid w:val="00222DFC"/>
    <w:pPr>
      <w:tabs>
        <w:tab w:val="left" w:pos="480"/>
        <w:tab w:val="left" w:pos="960"/>
        <w:tab w:val="left" w:pos="1440"/>
        <w:tab w:val="left" w:pos="1920"/>
        <w:tab w:val="left" w:pos="2400"/>
        <w:tab w:val="left" w:pos="2880"/>
        <w:tab w:val="left" w:pos="3360"/>
        <w:tab w:val="left" w:pos="3840"/>
        <w:tab w:val="left" w:pos="4320"/>
      </w:tabs>
    </w:pPr>
    <w:rPr>
      <w:rFonts w:ascii="Courier New" w:hAnsi="Courier New"/>
      <w:sz w:val="24"/>
    </w:rPr>
  </w:style>
  <w:style w:type="character" w:customStyle="1" w:styleId="MacroTextChar">
    <w:name w:val="Macro Text Char"/>
    <w:basedOn w:val="DefaultParagraphFont"/>
    <w:link w:val="MacroText"/>
    <w:uiPriority w:val="99"/>
    <w:semiHidden/>
    <w:locked/>
    <w:rsid w:val="00C36BFE"/>
    <w:rPr>
      <w:rFonts w:ascii="Courier New" w:hAnsi="Courier New"/>
      <w:sz w:val="24"/>
      <w:lang w:val="en-US" w:eastAsia="en-US" w:bidi="ar-SA"/>
    </w:rPr>
  </w:style>
  <w:style w:type="paragraph" w:styleId="TOC2">
    <w:name w:val="toc 2"/>
    <w:basedOn w:val="Normal"/>
    <w:next w:val="Normal"/>
    <w:autoRedefine/>
    <w:uiPriority w:val="39"/>
    <w:qFormat/>
    <w:rsid w:val="00C518E2"/>
    <w:pPr>
      <w:spacing w:after="0"/>
      <w:ind w:left="220"/>
    </w:pPr>
    <w:rPr>
      <w:rFonts w:ascii="Calibri" w:hAnsi="Calibri"/>
      <w:smallCaps/>
      <w:sz w:val="20"/>
    </w:rPr>
  </w:style>
  <w:style w:type="paragraph" w:styleId="TOC1">
    <w:name w:val="toc 1"/>
    <w:basedOn w:val="Normal"/>
    <w:next w:val="Normal"/>
    <w:autoRedefine/>
    <w:uiPriority w:val="39"/>
    <w:qFormat/>
    <w:rsid w:val="00BD0070"/>
    <w:pPr>
      <w:tabs>
        <w:tab w:val="left" w:pos="440"/>
        <w:tab w:val="right" w:leader="dot" w:pos="9350"/>
      </w:tabs>
      <w:spacing w:before="120"/>
    </w:pPr>
    <w:rPr>
      <w:rFonts w:ascii="Calibri" w:hAnsi="Calibri"/>
      <w:b/>
      <w:bCs/>
      <w:caps/>
      <w:sz w:val="20"/>
    </w:rPr>
  </w:style>
  <w:style w:type="paragraph" w:styleId="TOC3">
    <w:name w:val="toc 3"/>
    <w:basedOn w:val="Normal"/>
    <w:next w:val="Normal"/>
    <w:autoRedefine/>
    <w:uiPriority w:val="39"/>
    <w:qFormat/>
    <w:rsid w:val="002E6A73"/>
    <w:pPr>
      <w:spacing w:after="0"/>
      <w:ind w:left="440"/>
    </w:pPr>
    <w:rPr>
      <w:rFonts w:ascii="Calibri" w:hAnsi="Calibri"/>
      <w:i/>
      <w:iCs/>
      <w:sz w:val="20"/>
    </w:rPr>
  </w:style>
  <w:style w:type="paragraph" w:styleId="TOC4">
    <w:name w:val="toc 4"/>
    <w:basedOn w:val="Normal"/>
    <w:next w:val="Normal"/>
    <w:autoRedefine/>
    <w:uiPriority w:val="99"/>
    <w:rsid w:val="00240032"/>
    <w:pPr>
      <w:spacing w:after="0"/>
      <w:ind w:left="660"/>
    </w:pPr>
    <w:rPr>
      <w:rFonts w:ascii="Calibri" w:hAnsi="Calibri"/>
      <w:sz w:val="18"/>
      <w:szCs w:val="18"/>
    </w:rPr>
  </w:style>
  <w:style w:type="paragraph" w:styleId="TOC5">
    <w:name w:val="toc 5"/>
    <w:basedOn w:val="Normal"/>
    <w:next w:val="Normal"/>
    <w:autoRedefine/>
    <w:uiPriority w:val="99"/>
    <w:rsid w:val="00240032"/>
    <w:pPr>
      <w:spacing w:after="0"/>
      <w:ind w:left="880"/>
    </w:pPr>
    <w:rPr>
      <w:rFonts w:ascii="Calibri" w:hAnsi="Calibri"/>
      <w:sz w:val="18"/>
      <w:szCs w:val="18"/>
    </w:rPr>
  </w:style>
  <w:style w:type="paragraph" w:styleId="TOC6">
    <w:name w:val="toc 6"/>
    <w:basedOn w:val="Normal"/>
    <w:next w:val="Normal"/>
    <w:autoRedefine/>
    <w:uiPriority w:val="99"/>
    <w:rsid w:val="00222DFC"/>
    <w:pPr>
      <w:spacing w:after="0"/>
      <w:ind w:left="1100"/>
    </w:pPr>
    <w:rPr>
      <w:rFonts w:ascii="Calibri" w:hAnsi="Calibri"/>
      <w:sz w:val="18"/>
      <w:szCs w:val="18"/>
    </w:rPr>
  </w:style>
  <w:style w:type="paragraph" w:styleId="TOC7">
    <w:name w:val="toc 7"/>
    <w:basedOn w:val="Normal"/>
    <w:next w:val="Normal"/>
    <w:autoRedefine/>
    <w:uiPriority w:val="99"/>
    <w:rsid w:val="00222DFC"/>
    <w:pPr>
      <w:spacing w:after="0"/>
      <w:ind w:left="1320"/>
    </w:pPr>
    <w:rPr>
      <w:rFonts w:ascii="Calibri" w:hAnsi="Calibri"/>
      <w:sz w:val="18"/>
      <w:szCs w:val="18"/>
    </w:rPr>
  </w:style>
  <w:style w:type="paragraph" w:styleId="TOC8">
    <w:name w:val="toc 8"/>
    <w:basedOn w:val="Normal"/>
    <w:next w:val="Normal"/>
    <w:autoRedefine/>
    <w:uiPriority w:val="99"/>
    <w:rsid w:val="00222DFC"/>
    <w:pPr>
      <w:spacing w:after="0"/>
      <w:ind w:left="1540"/>
    </w:pPr>
    <w:rPr>
      <w:rFonts w:ascii="Calibri" w:hAnsi="Calibri"/>
      <w:sz w:val="18"/>
      <w:szCs w:val="18"/>
    </w:rPr>
  </w:style>
  <w:style w:type="paragraph" w:styleId="TOC9">
    <w:name w:val="toc 9"/>
    <w:basedOn w:val="Normal"/>
    <w:next w:val="Normal"/>
    <w:autoRedefine/>
    <w:uiPriority w:val="99"/>
    <w:rsid w:val="00222DFC"/>
    <w:pPr>
      <w:spacing w:after="0"/>
      <w:ind w:left="1760"/>
    </w:pPr>
    <w:rPr>
      <w:rFonts w:ascii="Calibri" w:hAnsi="Calibri"/>
      <w:sz w:val="18"/>
      <w:szCs w:val="18"/>
    </w:rPr>
  </w:style>
  <w:style w:type="paragraph" w:customStyle="1" w:styleId="TableHeaderText">
    <w:name w:val="Table Header Text"/>
    <w:basedOn w:val="TableText"/>
    <w:uiPriority w:val="99"/>
    <w:rsid w:val="00222DFC"/>
    <w:pPr>
      <w:jc w:val="center"/>
    </w:pPr>
    <w:rPr>
      <w:b/>
    </w:rPr>
  </w:style>
  <w:style w:type="paragraph" w:customStyle="1" w:styleId="TableText">
    <w:name w:val="Table Text"/>
    <w:basedOn w:val="Normal"/>
    <w:uiPriority w:val="99"/>
    <w:rsid w:val="00222DFC"/>
  </w:style>
  <w:style w:type="character" w:styleId="CommentReference">
    <w:name w:val="annotation reference"/>
    <w:basedOn w:val="DefaultParagraphFont"/>
    <w:uiPriority w:val="99"/>
    <w:semiHidden/>
    <w:rsid w:val="00222DFC"/>
    <w:rPr>
      <w:rFonts w:cs="Times New Roman"/>
      <w:sz w:val="16"/>
    </w:rPr>
  </w:style>
  <w:style w:type="character" w:styleId="Hyperlink">
    <w:name w:val="Hyperlink"/>
    <w:basedOn w:val="DefaultParagraphFont"/>
    <w:uiPriority w:val="99"/>
    <w:rsid w:val="00222DFC"/>
    <w:rPr>
      <w:rFonts w:cs="Times New Roman"/>
      <w:color w:val="0000FF"/>
      <w:u w:val="single"/>
    </w:rPr>
  </w:style>
  <w:style w:type="paragraph" w:customStyle="1" w:styleId="NoteText">
    <w:name w:val="Note Text"/>
    <w:basedOn w:val="BlockText"/>
    <w:uiPriority w:val="99"/>
    <w:rsid w:val="00222DFC"/>
    <w:pPr>
      <w:ind w:left="0"/>
      <w:jc w:val="left"/>
    </w:pPr>
    <w:rPr>
      <w:b w:val="0"/>
      <w:sz w:val="22"/>
    </w:rPr>
  </w:style>
  <w:style w:type="paragraph" w:styleId="BodyTextIndent">
    <w:name w:val="Body Text Indent"/>
    <w:basedOn w:val="Normal"/>
    <w:link w:val="BodyTextIndentChar"/>
    <w:uiPriority w:val="99"/>
    <w:rsid w:val="00222DFC"/>
    <w:pPr>
      <w:ind w:left="1440"/>
      <w:jc w:val="both"/>
    </w:pPr>
    <w:rPr>
      <w:rFonts w:cs="Times New Roman"/>
      <w:sz w:val="24"/>
    </w:rPr>
  </w:style>
  <w:style w:type="character" w:customStyle="1" w:styleId="BodyTextIndentChar">
    <w:name w:val="Body Text Indent Char"/>
    <w:basedOn w:val="DefaultParagraphFont"/>
    <w:link w:val="BodyTextIndent"/>
    <w:uiPriority w:val="99"/>
    <w:locked/>
    <w:rsid w:val="008479D3"/>
    <w:rPr>
      <w:rFonts w:cs="Times New Roman"/>
      <w:sz w:val="24"/>
    </w:rPr>
  </w:style>
  <w:style w:type="paragraph" w:styleId="BodyText2">
    <w:name w:val="Body Text 2"/>
    <w:basedOn w:val="Normal"/>
    <w:link w:val="BodyText2Char"/>
    <w:uiPriority w:val="99"/>
    <w:rsid w:val="00222DFC"/>
    <w:rPr>
      <w:sz w:val="24"/>
    </w:rPr>
  </w:style>
  <w:style w:type="character" w:customStyle="1" w:styleId="BodyText2Char">
    <w:name w:val="Body Text 2 Char"/>
    <w:basedOn w:val="DefaultParagraphFont"/>
    <w:link w:val="BodyText2"/>
    <w:uiPriority w:val="99"/>
    <w:locked/>
    <w:rsid w:val="001D1163"/>
    <w:rPr>
      <w:rFonts w:cs="Times New Roman"/>
      <w:sz w:val="24"/>
    </w:rPr>
  </w:style>
  <w:style w:type="paragraph" w:styleId="BodyTextIndent2">
    <w:name w:val="Body Text Indent 2"/>
    <w:basedOn w:val="Normal"/>
    <w:link w:val="BodyTextIndent2Char"/>
    <w:uiPriority w:val="99"/>
    <w:rsid w:val="00222DFC"/>
    <w:pPr>
      <w:ind w:left="2160"/>
    </w:pPr>
    <w:rPr>
      <w:sz w:val="24"/>
    </w:rPr>
  </w:style>
  <w:style w:type="character" w:customStyle="1" w:styleId="BodyTextIndent2Char">
    <w:name w:val="Body Text Indent 2 Char"/>
    <w:basedOn w:val="DefaultParagraphFont"/>
    <w:link w:val="BodyTextIndent2"/>
    <w:uiPriority w:val="99"/>
    <w:semiHidden/>
    <w:locked/>
    <w:rsid w:val="00C36BFE"/>
    <w:rPr>
      <w:rFonts w:cs="Times New Roman"/>
      <w:sz w:val="20"/>
      <w:szCs w:val="20"/>
    </w:rPr>
  </w:style>
  <w:style w:type="paragraph" w:styleId="DocumentMap">
    <w:name w:val="Document Map"/>
    <w:basedOn w:val="Normal"/>
    <w:link w:val="DocumentMapChar"/>
    <w:uiPriority w:val="99"/>
    <w:semiHidden/>
    <w:rsid w:val="00222DFC"/>
    <w:pPr>
      <w:shd w:val="clear" w:color="auto" w:fill="000080"/>
    </w:pPr>
    <w:rPr>
      <w:rFonts w:ascii="Tahoma" w:hAnsi="Tahoma"/>
    </w:rPr>
  </w:style>
  <w:style w:type="character" w:customStyle="1" w:styleId="DocumentMapChar">
    <w:name w:val="Document Map Char"/>
    <w:basedOn w:val="DefaultParagraphFont"/>
    <w:link w:val="DocumentMap"/>
    <w:uiPriority w:val="99"/>
    <w:semiHidden/>
    <w:locked/>
    <w:rsid w:val="00C36BFE"/>
    <w:rPr>
      <w:rFonts w:ascii="Times New Roman" w:hAnsi="Times New Roman" w:cs="Times New Roman"/>
      <w:sz w:val="2"/>
    </w:rPr>
  </w:style>
  <w:style w:type="paragraph" w:styleId="CommentText">
    <w:name w:val="annotation text"/>
    <w:basedOn w:val="Normal"/>
    <w:link w:val="CommentTextChar"/>
    <w:uiPriority w:val="99"/>
    <w:semiHidden/>
    <w:rsid w:val="00222DFC"/>
    <w:rPr>
      <w:sz w:val="20"/>
    </w:rPr>
  </w:style>
  <w:style w:type="character" w:customStyle="1" w:styleId="CommentTextChar">
    <w:name w:val="Comment Text Char"/>
    <w:basedOn w:val="DefaultParagraphFont"/>
    <w:link w:val="CommentText"/>
    <w:uiPriority w:val="99"/>
    <w:semiHidden/>
    <w:locked/>
    <w:rsid w:val="008479D3"/>
    <w:rPr>
      <w:rFonts w:cs="Times New Roman"/>
    </w:rPr>
  </w:style>
  <w:style w:type="paragraph" w:styleId="Title">
    <w:name w:val="Title"/>
    <w:basedOn w:val="Normal"/>
    <w:link w:val="TitleChar"/>
    <w:uiPriority w:val="99"/>
    <w:qFormat/>
    <w:rsid w:val="00222DFC"/>
    <w:pPr>
      <w:jc w:val="center"/>
    </w:pPr>
    <w:rPr>
      <w:b/>
      <w:sz w:val="32"/>
    </w:rPr>
  </w:style>
  <w:style w:type="character" w:customStyle="1" w:styleId="TitleChar">
    <w:name w:val="Title Char"/>
    <w:basedOn w:val="DefaultParagraphFont"/>
    <w:link w:val="Title"/>
    <w:uiPriority w:val="99"/>
    <w:locked/>
    <w:rsid w:val="00C36BFE"/>
    <w:rPr>
      <w:rFonts w:ascii="Cambria" w:hAnsi="Cambria" w:cs="Times New Roman"/>
      <w:b/>
      <w:bCs/>
      <w:kern w:val="28"/>
      <w:sz w:val="32"/>
      <w:szCs w:val="32"/>
    </w:rPr>
  </w:style>
  <w:style w:type="paragraph" w:styleId="FootnoteText">
    <w:name w:val="footnote text"/>
    <w:aliases w:val="Char1,Footnote Text1 Char,Footnote Text Char Ch,Footnote Text Char2 Char,Footnote Text Char1 Char Char,Footnote Text Char Char Char Char,Footnote Text Char2 Char Char Char Char,Footnote Text Char1 Char1 Char1 Char Char Char"/>
    <w:basedOn w:val="Normal"/>
    <w:link w:val="FootnoteTextChar"/>
    <w:uiPriority w:val="99"/>
    <w:qFormat/>
    <w:rsid w:val="00222DFC"/>
    <w:rPr>
      <w:sz w:val="20"/>
    </w:rPr>
  </w:style>
  <w:style w:type="character" w:customStyle="1" w:styleId="FootnoteTextChar">
    <w:name w:val="Footnote Text Char"/>
    <w:aliases w:val="Char1 Char,Footnote Text1 Char Char,Footnote Text Char Ch Char,Footnote Text Char2 Char Char,Footnote Text Char1 Char Char Char,Footnote Text Char Char Char Char Char,Footnote Text Char2 Char Char Char Char Char"/>
    <w:basedOn w:val="DefaultParagraphFont"/>
    <w:link w:val="FootnoteText"/>
    <w:uiPriority w:val="99"/>
    <w:locked/>
    <w:rsid w:val="00AB356A"/>
    <w:rPr>
      <w:rFonts w:cs="Times New Roman"/>
    </w:rPr>
  </w:style>
  <w:style w:type="character" w:styleId="FootnoteReference">
    <w:name w:val="footnote reference"/>
    <w:aliases w:val="0 PIER Footnote Reference,o,fr,Style 3,o1,o2,o3,o4,o5,o6,o11,o21,o7,o + Times New Roman"/>
    <w:basedOn w:val="DefaultParagraphFont"/>
    <w:uiPriority w:val="99"/>
    <w:qFormat/>
    <w:rsid w:val="00222DFC"/>
    <w:rPr>
      <w:rFonts w:cs="Times New Roman"/>
      <w:vertAlign w:val="superscript"/>
    </w:rPr>
  </w:style>
  <w:style w:type="paragraph" w:styleId="BodyText3">
    <w:name w:val="Body Text 3"/>
    <w:basedOn w:val="Normal"/>
    <w:link w:val="BodyText3Char"/>
    <w:uiPriority w:val="99"/>
    <w:rsid w:val="00222DFC"/>
    <w:pPr>
      <w:suppressAutoHyphens/>
      <w:jc w:val="both"/>
    </w:pPr>
    <w:rPr>
      <w:sz w:val="24"/>
    </w:rPr>
  </w:style>
  <w:style w:type="character" w:customStyle="1" w:styleId="BodyText3Char">
    <w:name w:val="Body Text 3 Char"/>
    <w:basedOn w:val="DefaultParagraphFont"/>
    <w:link w:val="BodyText3"/>
    <w:uiPriority w:val="99"/>
    <w:locked/>
    <w:rsid w:val="00203DAC"/>
    <w:rPr>
      <w:rFonts w:cs="Times New Roman"/>
      <w:sz w:val="24"/>
    </w:rPr>
  </w:style>
  <w:style w:type="paragraph" w:styleId="BodyTextIndent3">
    <w:name w:val="Body Text Indent 3"/>
    <w:basedOn w:val="Normal"/>
    <w:link w:val="BodyTextIndent3Char"/>
    <w:uiPriority w:val="99"/>
    <w:rsid w:val="00222DFC"/>
    <w:pPr>
      <w:tabs>
        <w:tab w:val="left" w:pos="-720"/>
        <w:tab w:val="left" w:pos="0"/>
      </w:tabs>
      <w:suppressAutoHyphens/>
      <w:spacing w:before="120"/>
      <w:ind w:left="-14" w:firstLine="14"/>
      <w:jc w:val="both"/>
    </w:pPr>
    <w:rPr>
      <w:sz w:val="24"/>
    </w:rPr>
  </w:style>
  <w:style w:type="character" w:customStyle="1" w:styleId="BodyTextIndent3Char">
    <w:name w:val="Body Text Indent 3 Char"/>
    <w:basedOn w:val="DefaultParagraphFont"/>
    <w:link w:val="BodyTextIndent3"/>
    <w:uiPriority w:val="99"/>
    <w:semiHidden/>
    <w:locked/>
    <w:rsid w:val="00C36BFE"/>
    <w:rPr>
      <w:rFonts w:cs="Times New Roman"/>
      <w:sz w:val="16"/>
      <w:szCs w:val="16"/>
    </w:rPr>
  </w:style>
  <w:style w:type="paragraph" w:styleId="NormalWeb">
    <w:name w:val="Normal (Web)"/>
    <w:basedOn w:val="Normal"/>
    <w:link w:val="NormalWebChar"/>
    <w:uiPriority w:val="99"/>
    <w:rsid w:val="00297DE2"/>
    <w:pPr>
      <w:spacing w:before="100" w:beforeAutospacing="1" w:after="100" w:afterAutospacing="1"/>
    </w:pPr>
    <w:rPr>
      <w:rFonts w:cs="Times New Roman"/>
      <w:sz w:val="24"/>
    </w:rPr>
  </w:style>
  <w:style w:type="paragraph" w:styleId="BalloonText">
    <w:name w:val="Balloon Text"/>
    <w:basedOn w:val="Normal"/>
    <w:link w:val="BalloonTextChar"/>
    <w:uiPriority w:val="99"/>
    <w:semiHidden/>
    <w:rsid w:val="00BB7AFF"/>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03DAC"/>
    <w:rPr>
      <w:rFonts w:ascii="Tahoma" w:hAnsi="Tahoma" w:cs="Tahoma"/>
      <w:sz w:val="16"/>
      <w:szCs w:val="16"/>
    </w:rPr>
  </w:style>
  <w:style w:type="table" w:styleId="TableGrid">
    <w:name w:val="Table Grid"/>
    <w:basedOn w:val="TableNormal"/>
    <w:uiPriority w:val="59"/>
    <w:rsid w:val="00823B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rsid w:val="005A49F3"/>
    <w:rPr>
      <w:rFonts w:cs="Times New Roman"/>
      <w:color w:val="800080"/>
      <w:u w:val="single"/>
    </w:rPr>
  </w:style>
  <w:style w:type="character" w:styleId="IntenseEmphasis">
    <w:name w:val="Intense Emphasis"/>
    <w:basedOn w:val="DefaultParagraphFont"/>
    <w:uiPriority w:val="99"/>
    <w:qFormat/>
    <w:rsid w:val="00003BC0"/>
    <w:rPr>
      <w:rFonts w:cs="Times New Roman"/>
      <w:b/>
      <w:i/>
      <w:color w:val="4F81BD"/>
    </w:rPr>
  </w:style>
  <w:style w:type="character" w:styleId="Strong">
    <w:name w:val="Strong"/>
    <w:basedOn w:val="DefaultParagraphFont"/>
    <w:uiPriority w:val="99"/>
    <w:qFormat/>
    <w:rsid w:val="00003BC0"/>
    <w:rPr>
      <w:rFonts w:cs="Times New Roman"/>
      <w:b/>
    </w:rPr>
  </w:style>
  <w:style w:type="paragraph" w:customStyle="1" w:styleId="Technical4">
    <w:name w:val="Technical 4"/>
    <w:uiPriority w:val="99"/>
    <w:rsid w:val="007323DD"/>
    <w:pPr>
      <w:tabs>
        <w:tab w:val="left" w:pos="-720"/>
      </w:tabs>
      <w:suppressAutoHyphens/>
    </w:pPr>
    <w:rPr>
      <w:rFonts w:ascii="Courier New" w:hAnsi="Courier New" w:cs="Times New Roman"/>
      <w:b/>
      <w:sz w:val="24"/>
    </w:rPr>
  </w:style>
  <w:style w:type="paragraph" w:styleId="ListBullet">
    <w:name w:val="List Bullet"/>
    <w:basedOn w:val="Normal"/>
    <w:autoRedefine/>
    <w:uiPriority w:val="99"/>
    <w:rsid w:val="00B332F3"/>
    <w:pPr>
      <w:keepLines/>
      <w:widowControl w:val="0"/>
      <w:ind w:left="360"/>
    </w:pPr>
    <w:rPr>
      <w:rFonts w:cs="Times New Roman"/>
      <w:szCs w:val="22"/>
    </w:rPr>
  </w:style>
  <w:style w:type="paragraph" w:styleId="TOCHeading">
    <w:name w:val="TOC Heading"/>
    <w:basedOn w:val="Heading1"/>
    <w:next w:val="Normal"/>
    <w:uiPriority w:val="39"/>
    <w:qFormat/>
    <w:rsid w:val="00912770"/>
    <w:pPr>
      <w:shd w:val="clear" w:color="auto" w:fill="auto"/>
      <w:spacing w:before="480" w:after="0" w:line="276" w:lineRule="auto"/>
      <w:outlineLvl w:val="9"/>
    </w:pPr>
    <w:rPr>
      <w:rFonts w:ascii="Cambria" w:hAnsi="Cambria" w:cs="Times New Roman"/>
      <w:bCs/>
      <w:color w:val="365F91"/>
      <w:kern w:val="0"/>
      <w:sz w:val="28"/>
      <w:szCs w:val="28"/>
    </w:rPr>
  </w:style>
  <w:style w:type="character" w:styleId="LineNumber">
    <w:name w:val="line number"/>
    <w:basedOn w:val="DefaultParagraphFont"/>
    <w:uiPriority w:val="99"/>
    <w:rsid w:val="008479D3"/>
    <w:rPr>
      <w:rFonts w:cs="Times New Roman"/>
    </w:rPr>
  </w:style>
  <w:style w:type="paragraph" w:customStyle="1" w:styleId="StyleHeading2Heading2Char1Heading2CharCharAfter3pt">
    <w:name w:val="Style Heading 2Heading 2 Char1Heading 2 Char Char + After:  3 pt"/>
    <w:basedOn w:val="Heading2"/>
    <w:uiPriority w:val="99"/>
    <w:rsid w:val="003064BF"/>
    <w:rPr>
      <w:bCs/>
    </w:rPr>
  </w:style>
  <w:style w:type="paragraph" w:customStyle="1" w:styleId="StyleHeading2Heading2Char1Heading2CharCharAfter3pt1">
    <w:name w:val="Style Heading 2Heading 2 Char1Heading 2 Char Char + After:  3 pt1"/>
    <w:basedOn w:val="Heading2"/>
    <w:uiPriority w:val="99"/>
    <w:rsid w:val="003064BF"/>
    <w:rPr>
      <w:bCs/>
    </w:rPr>
  </w:style>
  <w:style w:type="paragraph" w:styleId="ListParagraph">
    <w:name w:val="List Paragraph"/>
    <w:basedOn w:val="Normal"/>
    <w:uiPriority w:val="34"/>
    <w:qFormat/>
    <w:rsid w:val="001B47C6"/>
    <w:pPr>
      <w:ind w:left="720"/>
    </w:pPr>
  </w:style>
  <w:style w:type="paragraph" w:styleId="CommentSubject">
    <w:name w:val="annotation subject"/>
    <w:basedOn w:val="CommentText"/>
    <w:next w:val="CommentText"/>
    <w:link w:val="CommentSubjectChar"/>
    <w:uiPriority w:val="99"/>
    <w:semiHidden/>
    <w:rsid w:val="00862238"/>
    <w:rPr>
      <w:rFonts w:cs="Times New Roman"/>
      <w:b/>
      <w:bCs/>
    </w:rPr>
  </w:style>
  <w:style w:type="character" w:customStyle="1" w:styleId="CommentSubjectChar">
    <w:name w:val="Comment Subject Char"/>
    <w:basedOn w:val="CommentTextChar"/>
    <w:link w:val="CommentSubject"/>
    <w:uiPriority w:val="99"/>
    <w:semiHidden/>
    <w:locked/>
    <w:rsid w:val="00862238"/>
    <w:rPr>
      <w:rFonts w:cs="Times New Roman"/>
      <w:b/>
    </w:rPr>
  </w:style>
  <w:style w:type="paragraph" w:customStyle="1" w:styleId="BulletedList">
    <w:name w:val="Bulleted List"/>
    <w:basedOn w:val="Normal"/>
    <w:uiPriority w:val="99"/>
    <w:rsid w:val="00E353FD"/>
    <w:pPr>
      <w:tabs>
        <w:tab w:val="left" w:pos="288"/>
      </w:tabs>
      <w:ind w:left="1008" w:hanging="360"/>
    </w:pPr>
    <w:rPr>
      <w:rFonts w:cs="Times New Roman"/>
    </w:rPr>
  </w:style>
  <w:style w:type="paragraph" w:customStyle="1" w:styleId="Default">
    <w:name w:val="Default"/>
    <w:uiPriority w:val="99"/>
    <w:rsid w:val="00623873"/>
    <w:pPr>
      <w:autoSpaceDE w:val="0"/>
      <w:autoSpaceDN w:val="0"/>
      <w:adjustRightInd w:val="0"/>
    </w:pPr>
    <w:rPr>
      <w:color w:val="000000"/>
      <w:sz w:val="24"/>
      <w:szCs w:val="24"/>
    </w:rPr>
  </w:style>
  <w:style w:type="paragraph" w:styleId="Subtitle">
    <w:name w:val="Subtitle"/>
    <w:basedOn w:val="Normal"/>
    <w:next w:val="Normal"/>
    <w:link w:val="SubtitleChar"/>
    <w:uiPriority w:val="99"/>
    <w:qFormat/>
    <w:rsid w:val="00AB356A"/>
    <w:pPr>
      <w:autoSpaceDE w:val="0"/>
      <w:autoSpaceDN w:val="0"/>
      <w:adjustRightInd w:val="0"/>
      <w:spacing w:after="0"/>
    </w:pPr>
    <w:rPr>
      <w:rFonts w:cs="Times New Roman"/>
      <w:sz w:val="24"/>
      <w:szCs w:val="24"/>
    </w:rPr>
  </w:style>
  <w:style w:type="character" w:customStyle="1" w:styleId="SubtitleChar">
    <w:name w:val="Subtitle Char"/>
    <w:basedOn w:val="DefaultParagraphFont"/>
    <w:link w:val="Subtitle"/>
    <w:uiPriority w:val="99"/>
    <w:locked/>
    <w:rsid w:val="00AB356A"/>
    <w:rPr>
      <w:rFonts w:cs="Times New Roman"/>
      <w:sz w:val="24"/>
    </w:rPr>
  </w:style>
  <w:style w:type="paragraph" w:customStyle="1" w:styleId="CECDelNumber">
    <w:name w:val="CEC Del. Number"/>
    <w:basedOn w:val="Normal"/>
    <w:autoRedefine/>
    <w:uiPriority w:val="99"/>
    <w:rsid w:val="003D2ACC"/>
    <w:pPr>
      <w:widowControl w:val="0"/>
      <w:tabs>
        <w:tab w:val="left" w:pos="720"/>
      </w:tabs>
      <w:suppressAutoHyphens/>
      <w:spacing w:after="0"/>
      <w:ind w:left="360"/>
      <w:jc w:val="both"/>
    </w:pPr>
    <w:rPr>
      <w:szCs w:val="22"/>
    </w:rPr>
  </w:style>
  <w:style w:type="paragraph" w:customStyle="1" w:styleId="Attachment">
    <w:name w:val="Attachment"/>
    <w:basedOn w:val="Normal"/>
    <w:uiPriority w:val="99"/>
    <w:rsid w:val="00AB356A"/>
    <w:pPr>
      <w:spacing w:after="0"/>
      <w:jc w:val="center"/>
      <w:outlineLvl w:val="0"/>
    </w:pPr>
    <w:rPr>
      <w:rFonts w:cs="Times New Roman"/>
      <w:b/>
      <w:sz w:val="32"/>
      <w:szCs w:val="32"/>
    </w:rPr>
  </w:style>
  <w:style w:type="paragraph" w:customStyle="1" w:styleId="1AutoList1">
    <w:name w:val="1AutoList1"/>
    <w:uiPriority w:val="99"/>
    <w:rsid w:val="00AB356A"/>
    <w:pPr>
      <w:widowControl w:val="0"/>
      <w:tabs>
        <w:tab w:val="left" w:pos="720"/>
      </w:tabs>
      <w:ind w:left="720" w:hanging="720"/>
      <w:jc w:val="both"/>
    </w:pPr>
    <w:rPr>
      <w:rFonts w:ascii="CG Times" w:hAnsi="CG Times" w:cs="Times New Roman"/>
      <w:sz w:val="24"/>
    </w:rPr>
  </w:style>
  <w:style w:type="character" w:customStyle="1" w:styleId="NormalWebChar">
    <w:name w:val="Normal (Web) Char"/>
    <w:link w:val="NormalWeb"/>
    <w:uiPriority w:val="99"/>
    <w:locked/>
    <w:rsid w:val="00AB356A"/>
    <w:rPr>
      <w:sz w:val="24"/>
    </w:rPr>
  </w:style>
  <w:style w:type="paragraph" w:styleId="Closing">
    <w:name w:val="Closing"/>
    <w:basedOn w:val="Normal"/>
    <w:link w:val="ClosingChar"/>
    <w:uiPriority w:val="99"/>
    <w:rsid w:val="0059572F"/>
    <w:pPr>
      <w:keepLines/>
      <w:ind w:left="4320"/>
    </w:pPr>
    <w:rPr>
      <w:rFonts w:ascii="Times New Roman" w:hAnsi="Times New Roman" w:cs="Times New Roman"/>
      <w:sz w:val="20"/>
    </w:rPr>
  </w:style>
  <w:style w:type="character" w:customStyle="1" w:styleId="ClosingChar">
    <w:name w:val="Closing Char"/>
    <w:basedOn w:val="DefaultParagraphFont"/>
    <w:link w:val="Closing"/>
    <w:uiPriority w:val="99"/>
    <w:locked/>
    <w:rsid w:val="0059572F"/>
    <w:rPr>
      <w:rFonts w:ascii="Times New Roman" w:hAnsi="Times New Roman" w:cs="Times New Roman"/>
    </w:rPr>
  </w:style>
  <w:style w:type="paragraph" w:styleId="ListBullet2">
    <w:name w:val="List Bullet 2"/>
    <w:basedOn w:val="Normal"/>
    <w:uiPriority w:val="99"/>
    <w:semiHidden/>
    <w:rsid w:val="007102C1"/>
    <w:pPr>
      <w:keepLines/>
      <w:numPr>
        <w:numId w:val="5"/>
      </w:numPr>
      <w:tabs>
        <w:tab w:val="num" w:pos="720"/>
      </w:tabs>
      <w:contextualSpacing/>
    </w:pPr>
    <w:rPr>
      <w:szCs w:val="22"/>
    </w:rPr>
  </w:style>
  <w:style w:type="paragraph" w:styleId="Revision">
    <w:name w:val="Revision"/>
    <w:hidden/>
    <w:uiPriority w:val="99"/>
    <w:semiHidden/>
    <w:rsid w:val="00181BC5"/>
    <w:rPr>
      <w:sz w:val="22"/>
    </w:rPr>
  </w:style>
  <w:style w:type="character" w:customStyle="1" w:styleId="answerbagvibrant">
    <w:name w:val="answerbag_vibrant"/>
    <w:basedOn w:val="DefaultParagraphFont"/>
    <w:uiPriority w:val="99"/>
    <w:rsid w:val="00BA09E3"/>
    <w:rPr>
      <w:rFonts w:cs="Times New Roman"/>
    </w:rPr>
  </w:style>
  <w:style w:type="character" w:customStyle="1" w:styleId="Style10pt">
    <w:name w:val="Style 10 pt"/>
    <w:basedOn w:val="DefaultParagraphFont"/>
    <w:uiPriority w:val="99"/>
    <w:rsid w:val="003258CA"/>
    <w:rPr>
      <w:rFonts w:ascii="Arial" w:hAnsi="Arial" w:cs="Times New Roman"/>
      <w:sz w:val="22"/>
    </w:rPr>
  </w:style>
  <w:style w:type="numbering" w:customStyle="1" w:styleId="StyleNumbered11ptLeft025Hanging05">
    <w:name w:val="Style Numbered 11 pt Left:  0.25&quot; Hanging:  0.5&quot;"/>
    <w:rsid w:val="00EC33F8"/>
    <w:pPr>
      <w:numPr>
        <w:numId w:val="2"/>
      </w:numPr>
    </w:pPr>
  </w:style>
  <w:style w:type="numbering" w:customStyle="1" w:styleId="RFP2">
    <w:name w:val="RFP2"/>
    <w:rsid w:val="00EC33F8"/>
    <w:pPr>
      <w:numPr>
        <w:numId w:val="5"/>
      </w:numPr>
    </w:pPr>
  </w:style>
  <w:style w:type="numbering" w:customStyle="1" w:styleId="RFP">
    <w:name w:val="RFP"/>
    <w:rsid w:val="00EC33F8"/>
    <w:pPr>
      <w:numPr>
        <w:numId w:val="4"/>
      </w:numPr>
    </w:pPr>
  </w:style>
  <w:style w:type="numbering" w:customStyle="1" w:styleId="StyleNumberedLeft25Hanging075">
    <w:name w:val="Style Numbered Left: .25&quot; Hanging:  0.75&quot;"/>
    <w:rsid w:val="00EC33F8"/>
    <w:pPr>
      <w:numPr>
        <w:numId w:val="3"/>
      </w:numPr>
    </w:pPr>
  </w:style>
  <w:style w:type="paragraph" w:customStyle="1" w:styleId="0PIERNormal">
    <w:name w:val="0  PIER Normal"/>
    <w:link w:val="0PIERNormalChar"/>
    <w:qFormat/>
    <w:rsid w:val="002E358C"/>
    <w:pPr>
      <w:spacing w:after="160" w:line="280" w:lineRule="atLeast"/>
    </w:pPr>
    <w:rPr>
      <w:rFonts w:ascii="Palatino Linotype" w:hAnsi="Palatino Linotype" w:cs="Times New Roman"/>
      <w:color w:val="000000"/>
      <w:sz w:val="22"/>
    </w:rPr>
  </w:style>
  <w:style w:type="character" w:customStyle="1" w:styleId="0PIERNormalChar">
    <w:name w:val="0  PIER Normal Char"/>
    <w:basedOn w:val="DefaultParagraphFont"/>
    <w:link w:val="0PIERNormal"/>
    <w:locked/>
    <w:rsid w:val="002E358C"/>
    <w:rPr>
      <w:rFonts w:ascii="Palatino Linotype" w:hAnsi="Palatino Linotype" w:cs="Times New Roman"/>
      <w:color w:val="000000"/>
      <w:sz w:val="22"/>
      <w:lang w:val="en-US" w:eastAsia="en-US" w:bidi="ar-SA"/>
    </w:rPr>
  </w:style>
  <w:style w:type="paragraph" w:customStyle="1" w:styleId="HeadingNew1">
    <w:name w:val="Heading_New1"/>
    <w:basedOn w:val="Normal"/>
    <w:link w:val="HeadingNew1Char"/>
    <w:qFormat/>
    <w:rsid w:val="002C6F52"/>
    <w:pPr>
      <w:jc w:val="both"/>
    </w:pPr>
    <w:rPr>
      <w:b/>
      <w:szCs w:val="22"/>
    </w:rPr>
  </w:style>
  <w:style w:type="character" w:customStyle="1" w:styleId="HeadingNew1Char">
    <w:name w:val="Heading_New1 Char"/>
    <w:basedOn w:val="DefaultParagraphFont"/>
    <w:link w:val="HeadingNew1"/>
    <w:rsid w:val="002C6F52"/>
    <w:rPr>
      <w:b/>
      <w:sz w:val="22"/>
      <w:szCs w:val="22"/>
    </w:rPr>
  </w:style>
  <w:style w:type="paragraph" w:customStyle="1" w:styleId="FillIn">
    <w:name w:val="Fill In"/>
    <w:basedOn w:val="Normal"/>
    <w:rsid w:val="00344986"/>
    <w:pPr>
      <w:overflowPunct w:val="0"/>
      <w:autoSpaceDE w:val="0"/>
      <w:autoSpaceDN w:val="0"/>
      <w:adjustRightInd w:val="0"/>
      <w:spacing w:after="0" w:line="240" w:lineRule="exact"/>
      <w:textAlignment w:val="baseline"/>
    </w:pPr>
    <w:rPr>
      <w:rFonts w:ascii="Times New Roman" w:hAnsi="Times New Roman" w:cs="Times New Roman"/>
      <w:color w:val="000000"/>
      <w:sz w:val="20"/>
    </w:rPr>
  </w:style>
  <w:style w:type="character" w:customStyle="1" w:styleId="apple-converted-space">
    <w:name w:val="apple-converted-space"/>
    <w:basedOn w:val="DefaultParagraphFont"/>
    <w:rsid w:val="00103EB3"/>
  </w:style>
  <w:style w:type="paragraph" w:styleId="HTMLPreformatted">
    <w:name w:val="HTML Preformatted"/>
    <w:basedOn w:val="Normal"/>
    <w:link w:val="HTMLPreformattedChar"/>
    <w:locked/>
    <w:rsid w:val="00AD2D4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hAnsi="Courier New" w:cs="Courier New"/>
      <w:sz w:val="20"/>
    </w:rPr>
  </w:style>
  <w:style w:type="character" w:customStyle="1" w:styleId="HTMLPreformattedChar">
    <w:name w:val="HTML Preformatted Char"/>
    <w:basedOn w:val="DefaultParagraphFont"/>
    <w:link w:val="HTMLPreformatted"/>
    <w:rsid w:val="00AD2D4A"/>
    <w:rPr>
      <w:rFonts w:ascii="Courier New" w:hAnsi="Courier New" w:cs="Courier New"/>
    </w:rPr>
  </w:style>
  <w:style w:type="table" w:customStyle="1" w:styleId="TableGrid1">
    <w:name w:val="Table Grid1"/>
    <w:basedOn w:val="TableNormal"/>
    <w:next w:val="TableGrid"/>
    <w:uiPriority w:val="59"/>
    <w:rsid w:val="000E51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stTable3">
    <w:name w:val="List Table 3"/>
    <w:basedOn w:val="TableNormal"/>
    <w:uiPriority w:val="48"/>
    <w:rsid w:val="003F6147"/>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auto"/>
      </w:rPr>
      <w:tblPr/>
      <w:tcPr>
        <w:shd w:val="clear" w:color="auto" w:fill="A6A6A6" w:themeFill="background1" w:themeFillShade="A6"/>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ListTable31">
    <w:name w:val="List Table 31"/>
    <w:basedOn w:val="TableNormal"/>
    <w:next w:val="ListTable3"/>
    <w:uiPriority w:val="48"/>
    <w:rsid w:val="005B073B"/>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pPr>
        <w:jc w:val="left"/>
      </w:pPr>
      <w:rPr>
        <w:b/>
        <w:bCs/>
        <w:color w:val="auto"/>
      </w:rPr>
      <w:tblPr/>
      <w:tcPr>
        <w:shd w:val="clear" w:color="auto" w:fill="BFBFBF"/>
        <w:vAlign w:val="center"/>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Table32">
    <w:name w:val="List Table 32"/>
    <w:basedOn w:val="TableNormal"/>
    <w:next w:val="ListTable3"/>
    <w:uiPriority w:val="48"/>
    <w:rsid w:val="005B073B"/>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pPr>
        <w:jc w:val="left"/>
      </w:pPr>
      <w:rPr>
        <w:b/>
        <w:bCs/>
        <w:color w:val="auto"/>
      </w:rPr>
      <w:tblPr/>
      <w:tcPr>
        <w:shd w:val="clear" w:color="auto" w:fill="BFBFBF"/>
        <w:vAlign w:val="center"/>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TableGrid2">
    <w:name w:val="Table Grid2"/>
    <w:basedOn w:val="TableNormal"/>
    <w:next w:val="TableGrid"/>
    <w:uiPriority w:val="59"/>
    <w:rsid w:val="00CE55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jc w:val="center"/>
      </w:pPr>
      <w:rPr>
        <w:b/>
      </w:rPr>
      <w:tblPr/>
      <w:tcPr>
        <w:shd w:val="clear" w:color="auto" w:fill="D9D9D9"/>
        <w:vAlign w:val="center"/>
      </w:tcPr>
    </w:tblStylePr>
  </w:style>
  <w:style w:type="table" w:customStyle="1" w:styleId="TableGrid3">
    <w:name w:val="Table Grid3"/>
    <w:basedOn w:val="TableNormal"/>
    <w:next w:val="TableGrid"/>
    <w:uiPriority w:val="59"/>
    <w:rsid w:val="00CE556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pPr>
        <w:jc w:val="center"/>
      </w:pPr>
      <w:rPr>
        <w:b/>
      </w:rPr>
      <w:tblPr/>
      <w:tcPr>
        <w:shd w:val="clear" w:color="auto" w:fill="D9D9D9"/>
        <w:vAlign w:val="center"/>
      </w:tcPr>
    </w:tblStylePr>
  </w:style>
  <w:style w:type="paragraph" w:styleId="EndnoteText">
    <w:name w:val="endnote text"/>
    <w:basedOn w:val="Normal"/>
    <w:link w:val="EndnoteTextChar"/>
    <w:uiPriority w:val="99"/>
    <w:semiHidden/>
    <w:unhideWhenUsed/>
    <w:locked/>
    <w:rsid w:val="0081043E"/>
    <w:pPr>
      <w:spacing w:after="0"/>
    </w:pPr>
    <w:rPr>
      <w:sz w:val="20"/>
    </w:rPr>
  </w:style>
  <w:style w:type="character" w:customStyle="1" w:styleId="EndnoteTextChar">
    <w:name w:val="Endnote Text Char"/>
    <w:basedOn w:val="DefaultParagraphFont"/>
    <w:link w:val="EndnoteText"/>
    <w:uiPriority w:val="99"/>
    <w:semiHidden/>
    <w:rsid w:val="0081043E"/>
  </w:style>
  <w:style w:type="character" w:styleId="EndnoteReference">
    <w:name w:val="endnote reference"/>
    <w:basedOn w:val="DefaultParagraphFont"/>
    <w:uiPriority w:val="99"/>
    <w:semiHidden/>
    <w:unhideWhenUsed/>
    <w:locked/>
    <w:rsid w:val="0081043E"/>
    <w:rPr>
      <w:vertAlign w:val="superscript"/>
    </w:rPr>
  </w:style>
  <w:style w:type="table" w:customStyle="1" w:styleId="ListTable33">
    <w:name w:val="List Table 33"/>
    <w:basedOn w:val="TableNormal"/>
    <w:next w:val="ListTable3"/>
    <w:uiPriority w:val="48"/>
    <w:rsid w:val="00A511B4"/>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pPr>
        <w:jc w:val="left"/>
      </w:pPr>
      <w:rPr>
        <w:b/>
        <w:bCs/>
        <w:color w:val="auto"/>
      </w:rPr>
      <w:tblPr/>
      <w:tcPr>
        <w:shd w:val="clear" w:color="auto" w:fill="BFBFBF"/>
        <w:vAlign w:val="center"/>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table" w:customStyle="1" w:styleId="ListTable321">
    <w:name w:val="List Table 321"/>
    <w:basedOn w:val="TableNormal"/>
    <w:next w:val="ListTable3"/>
    <w:uiPriority w:val="48"/>
    <w:rsid w:val="00A511B4"/>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pPr>
        <w:jc w:val="left"/>
      </w:pPr>
      <w:rPr>
        <w:b/>
        <w:bCs/>
        <w:color w:val="auto"/>
      </w:rPr>
      <w:tblPr/>
      <w:tcPr>
        <w:shd w:val="clear" w:color="auto" w:fill="BFBFBF"/>
        <w:vAlign w:val="center"/>
      </w:tcPr>
    </w:tblStylePr>
    <w:tblStylePr w:type="lastRow">
      <w:rPr>
        <w:b/>
        <w:bCs/>
      </w:rPr>
      <w:tblPr/>
      <w:tcPr>
        <w:tcBorders>
          <w:top w:val="double" w:sz="4" w:space="0" w:color="000000"/>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left w:val="nil"/>
        </w:tcBorders>
      </w:tcPr>
    </w:tblStylePr>
    <w:tblStylePr w:type="swCell">
      <w:tblPr/>
      <w:tcPr>
        <w:tcBorders>
          <w:top w:val="double" w:sz="4" w:space="0" w:color="000000"/>
          <w:right w:val="nil"/>
        </w:tcBorders>
      </w:tcPr>
    </w:tblStylePr>
  </w:style>
  <w:style w:type="character" w:customStyle="1" w:styleId="Mention1">
    <w:name w:val="Mention1"/>
    <w:basedOn w:val="DefaultParagraphFont"/>
    <w:uiPriority w:val="99"/>
    <w:unhideWhenUsed/>
    <w:rPr>
      <w:color w:val="2B579A"/>
      <w:shd w:val="clear" w:color="auto" w:fill="E6E6E6"/>
    </w:rPr>
  </w:style>
  <w:style w:type="character" w:customStyle="1" w:styleId="UnresolvedMention1">
    <w:name w:val="Unresolved Mention1"/>
    <w:basedOn w:val="DefaultParagraphFont"/>
    <w:uiPriority w:val="99"/>
    <w:unhideWhenUsed/>
    <w:rsid w:val="00765BFF"/>
    <w:rPr>
      <w:color w:val="605E5C"/>
      <w:shd w:val="clear" w:color="auto" w:fill="E1DFDD"/>
    </w:rPr>
  </w:style>
  <w:style w:type="character" w:customStyle="1" w:styleId="UnresolvedMention2">
    <w:name w:val="Unresolved Mention2"/>
    <w:basedOn w:val="DefaultParagraphFont"/>
    <w:uiPriority w:val="99"/>
    <w:semiHidden/>
    <w:unhideWhenUsed/>
    <w:rsid w:val="00816C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8017168">
      <w:bodyDiv w:val="1"/>
      <w:marLeft w:val="0"/>
      <w:marRight w:val="0"/>
      <w:marTop w:val="0"/>
      <w:marBottom w:val="0"/>
      <w:divBdr>
        <w:top w:val="none" w:sz="0" w:space="0" w:color="auto"/>
        <w:left w:val="none" w:sz="0" w:space="0" w:color="auto"/>
        <w:bottom w:val="none" w:sz="0" w:space="0" w:color="auto"/>
        <w:right w:val="none" w:sz="0" w:space="0" w:color="auto"/>
      </w:divBdr>
    </w:div>
    <w:div w:id="628778846">
      <w:bodyDiv w:val="1"/>
      <w:marLeft w:val="0"/>
      <w:marRight w:val="0"/>
      <w:marTop w:val="0"/>
      <w:marBottom w:val="0"/>
      <w:divBdr>
        <w:top w:val="none" w:sz="0" w:space="0" w:color="auto"/>
        <w:left w:val="none" w:sz="0" w:space="0" w:color="auto"/>
        <w:bottom w:val="none" w:sz="0" w:space="0" w:color="auto"/>
        <w:right w:val="none" w:sz="0" w:space="0" w:color="auto"/>
      </w:divBdr>
      <w:divsChild>
        <w:div w:id="1844708033">
          <w:marLeft w:val="0"/>
          <w:marRight w:val="0"/>
          <w:marTop w:val="0"/>
          <w:marBottom w:val="0"/>
          <w:divBdr>
            <w:top w:val="none" w:sz="0" w:space="0" w:color="auto"/>
            <w:left w:val="none" w:sz="0" w:space="0" w:color="auto"/>
            <w:bottom w:val="none" w:sz="0" w:space="0" w:color="auto"/>
            <w:right w:val="none" w:sz="0" w:space="0" w:color="auto"/>
          </w:divBdr>
        </w:div>
      </w:divsChild>
    </w:div>
    <w:div w:id="784738846">
      <w:bodyDiv w:val="1"/>
      <w:marLeft w:val="0"/>
      <w:marRight w:val="0"/>
      <w:marTop w:val="0"/>
      <w:marBottom w:val="0"/>
      <w:divBdr>
        <w:top w:val="none" w:sz="0" w:space="0" w:color="auto"/>
        <w:left w:val="none" w:sz="0" w:space="0" w:color="auto"/>
        <w:bottom w:val="none" w:sz="0" w:space="0" w:color="auto"/>
        <w:right w:val="none" w:sz="0" w:space="0" w:color="auto"/>
      </w:divBdr>
    </w:div>
    <w:div w:id="841629547">
      <w:bodyDiv w:val="1"/>
      <w:marLeft w:val="0"/>
      <w:marRight w:val="0"/>
      <w:marTop w:val="0"/>
      <w:marBottom w:val="0"/>
      <w:divBdr>
        <w:top w:val="none" w:sz="0" w:space="0" w:color="auto"/>
        <w:left w:val="none" w:sz="0" w:space="0" w:color="auto"/>
        <w:bottom w:val="none" w:sz="0" w:space="0" w:color="auto"/>
        <w:right w:val="none" w:sz="0" w:space="0" w:color="auto"/>
      </w:divBdr>
      <w:divsChild>
        <w:div w:id="124784202">
          <w:marLeft w:val="0"/>
          <w:marRight w:val="0"/>
          <w:marTop w:val="0"/>
          <w:marBottom w:val="0"/>
          <w:divBdr>
            <w:top w:val="none" w:sz="0" w:space="0" w:color="auto"/>
            <w:left w:val="none" w:sz="0" w:space="0" w:color="auto"/>
            <w:bottom w:val="none" w:sz="0" w:space="0" w:color="auto"/>
            <w:right w:val="none" w:sz="0" w:space="0" w:color="auto"/>
          </w:divBdr>
        </w:div>
      </w:divsChild>
    </w:div>
    <w:div w:id="949894632">
      <w:bodyDiv w:val="1"/>
      <w:marLeft w:val="0"/>
      <w:marRight w:val="0"/>
      <w:marTop w:val="0"/>
      <w:marBottom w:val="0"/>
      <w:divBdr>
        <w:top w:val="none" w:sz="0" w:space="0" w:color="auto"/>
        <w:left w:val="none" w:sz="0" w:space="0" w:color="auto"/>
        <w:bottom w:val="none" w:sz="0" w:space="0" w:color="auto"/>
        <w:right w:val="none" w:sz="0" w:space="0" w:color="auto"/>
      </w:divBdr>
      <w:divsChild>
        <w:div w:id="1543403606">
          <w:marLeft w:val="0"/>
          <w:marRight w:val="0"/>
          <w:marTop w:val="0"/>
          <w:marBottom w:val="0"/>
          <w:divBdr>
            <w:top w:val="none" w:sz="0" w:space="0" w:color="auto"/>
            <w:left w:val="none" w:sz="0" w:space="0" w:color="auto"/>
            <w:bottom w:val="none" w:sz="0" w:space="0" w:color="auto"/>
            <w:right w:val="none" w:sz="0" w:space="0" w:color="auto"/>
          </w:divBdr>
        </w:div>
      </w:divsChild>
    </w:div>
    <w:div w:id="1220090304">
      <w:bodyDiv w:val="1"/>
      <w:marLeft w:val="0"/>
      <w:marRight w:val="0"/>
      <w:marTop w:val="0"/>
      <w:marBottom w:val="0"/>
      <w:divBdr>
        <w:top w:val="none" w:sz="0" w:space="0" w:color="auto"/>
        <w:left w:val="none" w:sz="0" w:space="0" w:color="auto"/>
        <w:bottom w:val="none" w:sz="0" w:space="0" w:color="auto"/>
        <w:right w:val="none" w:sz="0" w:space="0" w:color="auto"/>
      </w:divBdr>
    </w:div>
    <w:div w:id="1281842090">
      <w:bodyDiv w:val="1"/>
      <w:marLeft w:val="0"/>
      <w:marRight w:val="0"/>
      <w:marTop w:val="0"/>
      <w:marBottom w:val="0"/>
      <w:divBdr>
        <w:top w:val="none" w:sz="0" w:space="0" w:color="auto"/>
        <w:left w:val="none" w:sz="0" w:space="0" w:color="auto"/>
        <w:bottom w:val="none" w:sz="0" w:space="0" w:color="auto"/>
        <w:right w:val="none" w:sz="0" w:space="0" w:color="auto"/>
      </w:divBdr>
    </w:div>
    <w:div w:id="1412584915">
      <w:bodyDiv w:val="1"/>
      <w:marLeft w:val="0"/>
      <w:marRight w:val="0"/>
      <w:marTop w:val="0"/>
      <w:marBottom w:val="0"/>
      <w:divBdr>
        <w:top w:val="none" w:sz="0" w:space="0" w:color="auto"/>
        <w:left w:val="none" w:sz="0" w:space="0" w:color="auto"/>
        <w:bottom w:val="none" w:sz="0" w:space="0" w:color="auto"/>
        <w:right w:val="none" w:sz="0" w:space="0" w:color="auto"/>
      </w:divBdr>
    </w:div>
    <w:div w:id="1596086640">
      <w:marLeft w:val="0"/>
      <w:marRight w:val="0"/>
      <w:marTop w:val="0"/>
      <w:marBottom w:val="0"/>
      <w:divBdr>
        <w:top w:val="none" w:sz="0" w:space="0" w:color="auto"/>
        <w:left w:val="none" w:sz="0" w:space="0" w:color="auto"/>
        <w:bottom w:val="none" w:sz="0" w:space="0" w:color="auto"/>
        <w:right w:val="none" w:sz="0" w:space="0" w:color="auto"/>
      </w:divBdr>
    </w:div>
    <w:div w:id="1596086641">
      <w:marLeft w:val="0"/>
      <w:marRight w:val="0"/>
      <w:marTop w:val="0"/>
      <w:marBottom w:val="0"/>
      <w:divBdr>
        <w:top w:val="none" w:sz="0" w:space="0" w:color="auto"/>
        <w:left w:val="none" w:sz="0" w:space="0" w:color="auto"/>
        <w:bottom w:val="none" w:sz="0" w:space="0" w:color="auto"/>
        <w:right w:val="none" w:sz="0" w:space="0" w:color="auto"/>
      </w:divBdr>
    </w:div>
    <w:div w:id="1596086643">
      <w:marLeft w:val="0"/>
      <w:marRight w:val="0"/>
      <w:marTop w:val="0"/>
      <w:marBottom w:val="0"/>
      <w:divBdr>
        <w:top w:val="single" w:sz="24" w:space="0" w:color="FF3300"/>
        <w:left w:val="none" w:sz="0" w:space="0" w:color="auto"/>
        <w:bottom w:val="none" w:sz="0" w:space="0" w:color="auto"/>
        <w:right w:val="none" w:sz="0" w:space="0" w:color="auto"/>
      </w:divBdr>
      <w:divsChild>
        <w:div w:id="1596086650">
          <w:marLeft w:val="0"/>
          <w:marRight w:val="0"/>
          <w:marTop w:val="0"/>
          <w:marBottom w:val="180"/>
          <w:divBdr>
            <w:top w:val="none" w:sz="0" w:space="0" w:color="auto"/>
            <w:left w:val="none" w:sz="0" w:space="0" w:color="auto"/>
            <w:bottom w:val="none" w:sz="0" w:space="0" w:color="auto"/>
            <w:right w:val="none" w:sz="0" w:space="0" w:color="auto"/>
          </w:divBdr>
          <w:divsChild>
            <w:div w:id="1596086657">
              <w:marLeft w:val="0"/>
              <w:marRight w:val="0"/>
              <w:marTop w:val="0"/>
              <w:marBottom w:val="0"/>
              <w:divBdr>
                <w:top w:val="none" w:sz="0" w:space="0" w:color="auto"/>
                <w:left w:val="none" w:sz="0" w:space="0" w:color="auto"/>
                <w:bottom w:val="none" w:sz="0" w:space="0" w:color="auto"/>
                <w:right w:val="none" w:sz="0" w:space="0" w:color="auto"/>
              </w:divBdr>
              <w:divsChild>
                <w:div w:id="1596086658">
                  <w:marLeft w:val="0"/>
                  <w:marRight w:val="0"/>
                  <w:marTop w:val="0"/>
                  <w:marBottom w:val="0"/>
                  <w:divBdr>
                    <w:top w:val="none" w:sz="0" w:space="0" w:color="auto"/>
                    <w:left w:val="none" w:sz="0" w:space="0" w:color="auto"/>
                    <w:bottom w:val="none" w:sz="0" w:space="0" w:color="auto"/>
                    <w:right w:val="none" w:sz="0" w:space="0" w:color="auto"/>
                  </w:divBdr>
                  <w:divsChild>
                    <w:div w:id="1596086646">
                      <w:marLeft w:val="0"/>
                      <w:marRight w:val="0"/>
                      <w:marTop w:val="0"/>
                      <w:marBottom w:val="0"/>
                      <w:divBdr>
                        <w:top w:val="none" w:sz="0" w:space="0" w:color="auto"/>
                        <w:left w:val="none" w:sz="0" w:space="0" w:color="auto"/>
                        <w:bottom w:val="none" w:sz="0" w:space="0" w:color="auto"/>
                        <w:right w:val="none" w:sz="0" w:space="0" w:color="auto"/>
                      </w:divBdr>
                      <w:divsChild>
                        <w:div w:id="1596086655">
                          <w:marLeft w:val="0"/>
                          <w:marRight w:val="0"/>
                          <w:marTop w:val="0"/>
                          <w:marBottom w:val="0"/>
                          <w:divBdr>
                            <w:top w:val="none" w:sz="0" w:space="0" w:color="auto"/>
                            <w:left w:val="none" w:sz="0" w:space="0" w:color="auto"/>
                            <w:bottom w:val="none" w:sz="0" w:space="0" w:color="auto"/>
                            <w:right w:val="none" w:sz="0" w:space="0" w:color="auto"/>
                          </w:divBdr>
                          <w:divsChild>
                            <w:div w:id="1596086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96086644">
      <w:marLeft w:val="0"/>
      <w:marRight w:val="0"/>
      <w:marTop w:val="0"/>
      <w:marBottom w:val="0"/>
      <w:divBdr>
        <w:top w:val="none" w:sz="0" w:space="0" w:color="auto"/>
        <w:left w:val="none" w:sz="0" w:space="0" w:color="auto"/>
        <w:bottom w:val="none" w:sz="0" w:space="0" w:color="auto"/>
        <w:right w:val="none" w:sz="0" w:space="0" w:color="auto"/>
      </w:divBdr>
    </w:div>
    <w:div w:id="1596086645">
      <w:marLeft w:val="0"/>
      <w:marRight w:val="0"/>
      <w:marTop w:val="0"/>
      <w:marBottom w:val="0"/>
      <w:divBdr>
        <w:top w:val="none" w:sz="0" w:space="0" w:color="auto"/>
        <w:left w:val="none" w:sz="0" w:space="0" w:color="auto"/>
        <w:bottom w:val="none" w:sz="0" w:space="0" w:color="auto"/>
        <w:right w:val="none" w:sz="0" w:space="0" w:color="auto"/>
      </w:divBdr>
    </w:div>
    <w:div w:id="1596086647">
      <w:marLeft w:val="0"/>
      <w:marRight w:val="0"/>
      <w:marTop w:val="0"/>
      <w:marBottom w:val="0"/>
      <w:divBdr>
        <w:top w:val="none" w:sz="0" w:space="0" w:color="auto"/>
        <w:left w:val="none" w:sz="0" w:space="0" w:color="auto"/>
        <w:bottom w:val="none" w:sz="0" w:space="0" w:color="auto"/>
        <w:right w:val="none" w:sz="0" w:space="0" w:color="auto"/>
      </w:divBdr>
      <w:divsChild>
        <w:div w:id="1596086639">
          <w:marLeft w:val="0"/>
          <w:marRight w:val="0"/>
          <w:marTop w:val="0"/>
          <w:marBottom w:val="0"/>
          <w:divBdr>
            <w:top w:val="none" w:sz="0" w:space="0" w:color="auto"/>
            <w:left w:val="none" w:sz="0" w:space="0" w:color="auto"/>
            <w:bottom w:val="none" w:sz="0" w:space="0" w:color="auto"/>
            <w:right w:val="none" w:sz="0" w:space="0" w:color="auto"/>
          </w:divBdr>
          <w:divsChild>
            <w:div w:id="1596086651">
              <w:marLeft w:val="0"/>
              <w:marRight w:val="0"/>
              <w:marTop w:val="0"/>
              <w:marBottom w:val="0"/>
              <w:divBdr>
                <w:top w:val="none" w:sz="0" w:space="0" w:color="auto"/>
                <w:left w:val="none" w:sz="0" w:space="0" w:color="auto"/>
                <w:bottom w:val="none" w:sz="0" w:space="0" w:color="auto"/>
                <w:right w:val="none" w:sz="0" w:space="0" w:color="auto"/>
              </w:divBdr>
              <w:divsChild>
                <w:div w:id="1596086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6086648">
      <w:marLeft w:val="0"/>
      <w:marRight w:val="0"/>
      <w:marTop w:val="0"/>
      <w:marBottom w:val="0"/>
      <w:divBdr>
        <w:top w:val="none" w:sz="0" w:space="0" w:color="auto"/>
        <w:left w:val="none" w:sz="0" w:space="0" w:color="auto"/>
        <w:bottom w:val="none" w:sz="0" w:space="0" w:color="auto"/>
        <w:right w:val="none" w:sz="0" w:space="0" w:color="auto"/>
      </w:divBdr>
    </w:div>
    <w:div w:id="1596086652">
      <w:marLeft w:val="0"/>
      <w:marRight w:val="0"/>
      <w:marTop w:val="0"/>
      <w:marBottom w:val="0"/>
      <w:divBdr>
        <w:top w:val="none" w:sz="0" w:space="0" w:color="auto"/>
        <w:left w:val="none" w:sz="0" w:space="0" w:color="auto"/>
        <w:bottom w:val="none" w:sz="0" w:space="0" w:color="auto"/>
        <w:right w:val="none" w:sz="0" w:space="0" w:color="auto"/>
      </w:divBdr>
      <w:divsChild>
        <w:div w:id="1596086664">
          <w:marLeft w:val="0"/>
          <w:marRight w:val="0"/>
          <w:marTop w:val="0"/>
          <w:marBottom w:val="0"/>
          <w:divBdr>
            <w:top w:val="none" w:sz="0" w:space="0" w:color="auto"/>
            <w:left w:val="none" w:sz="0" w:space="0" w:color="auto"/>
            <w:bottom w:val="none" w:sz="0" w:space="0" w:color="auto"/>
            <w:right w:val="none" w:sz="0" w:space="0" w:color="auto"/>
          </w:divBdr>
          <w:divsChild>
            <w:div w:id="1596086656">
              <w:marLeft w:val="0"/>
              <w:marRight w:val="0"/>
              <w:marTop w:val="0"/>
              <w:marBottom w:val="0"/>
              <w:divBdr>
                <w:top w:val="none" w:sz="0" w:space="0" w:color="auto"/>
                <w:left w:val="none" w:sz="0" w:space="0" w:color="auto"/>
                <w:bottom w:val="none" w:sz="0" w:space="0" w:color="auto"/>
                <w:right w:val="none" w:sz="0" w:space="0" w:color="auto"/>
              </w:divBdr>
              <w:divsChild>
                <w:div w:id="1596086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6086654">
      <w:marLeft w:val="0"/>
      <w:marRight w:val="0"/>
      <w:marTop w:val="0"/>
      <w:marBottom w:val="0"/>
      <w:divBdr>
        <w:top w:val="none" w:sz="0" w:space="0" w:color="auto"/>
        <w:left w:val="none" w:sz="0" w:space="0" w:color="auto"/>
        <w:bottom w:val="none" w:sz="0" w:space="0" w:color="auto"/>
        <w:right w:val="none" w:sz="0" w:space="0" w:color="auto"/>
      </w:divBdr>
    </w:div>
    <w:div w:id="1596086659">
      <w:marLeft w:val="0"/>
      <w:marRight w:val="0"/>
      <w:marTop w:val="0"/>
      <w:marBottom w:val="0"/>
      <w:divBdr>
        <w:top w:val="none" w:sz="0" w:space="0" w:color="auto"/>
        <w:left w:val="none" w:sz="0" w:space="0" w:color="auto"/>
        <w:bottom w:val="none" w:sz="0" w:space="0" w:color="auto"/>
        <w:right w:val="none" w:sz="0" w:space="0" w:color="auto"/>
      </w:divBdr>
      <w:divsChild>
        <w:div w:id="1596086663">
          <w:marLeft w:val="0"/>
          <w:marRight w:val="0"/>
          <w:marTop w:val="0"/>
          <w:marBottom w:val="0"/>
          <w:divBdr>
            <w:top w:val="none" w:sz="0" w:space="0" w:color="auto"/>
            <w:left w:val="none" w:sz="0" w:space="0" w:color="auto"/>
            <w:bottom w:val="none" w:sz="0" w:space="0" w:color="auto"/>
            <w:right w:val="none" w:sz="0" w:space="0" w:color="auto"/>
          </w:divBdr>
          <w:divsChild>
            <w:div w:id="1596086660">
              <w:marLeft w:val="0"/>
              <w:marRight w:val="0"/>
              <w:marTop w:val="0"/>
              <w:marBottom w:val="0"/>
              <w:divBdr>
                <w:top w:val="none" w:sz="0" w:space="0" w:color="auto"/>
                <w:left w:val="none" w:sz="0" w:space="0" w:color="auto"/>
                <w:bottom w:val="none" w:sz="0" w:space="0" w:color="auto"/>
                <w:right w:val="none" w:sz="0" w:space="0" w:color="auto"/>
              </w:divBdr>
              <w:divsChild>
                <w:div w:id="1596086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6086661">
      <w:marLeft w:val="0"/>
      <w:marRight w:val="0"/>
      <w:marTop w:val="0"/>
      <w:marBottom w:val="0"/>
      <w:divBdr>
        <w:top w:val="none" w:sz="0" w:space="0" w:color="auto"/>
        <w:left w:val="none" w:sz="0" w:space="0" w:color="auto"/>
        <w:bottom w:val="none" w:sz="0" w:space="0" w:color="auto"/>
        <w:right w:val="none" w:sz="0" w:space="0" w:color="auto"/>
      </w:divBdr>
    </w:div>
    <w:div w:id="18831778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oehha.ca.gov/calenviroscreen/report/calenviroscreen-30" TargetMode="External"/><Relationship Id="rId26" Type="http://schemas.openxmlformats.org/officeDocument/2006/relationships/hyperlink" Target="https://support.zoom.us/hc/" TargetMode="External"/><Relationship Id="rId39" Type="http://schemas.openxmlformats.org/officeDocument/2006/relationships/hyperlink" Target="http://www.californiaznehomes.com/" TargetMode="External"/><Relationship Id="rId21" Type="http://schemas.openxmlformats.org/officeDocument/2006/relationships/hyperlink" Target="https://join.zoom.us/" TargetMode="External"/><Relationship Id="rId34" Type="http://schemas.openxmlformats.org/officeDocument/2006/relationships/hyperlink" Target="http://www.cpuc.ca.gov/general.aspx?id=3462" TargetMode="External"/><Relationship Id="rId42" Type="http://schemas.openxmlformats.org/officeDocument/2006/relationships/hyperlink" Target="https://www.ca.gov/archive/gov39/wp-content/uploads/2017/09/10.30.15_Tree_Mortality_State_of_Emergency.pdf" TargetMode="External"/><Relationship Id="rId47" Type="http://schemas.openxmlformats.org/officeDocument/2006/relationships/hyperlink" Target="https://www.energy.ca.gov/funding-opportunities/solicitations" TargetMode="External"/><Relationship Id="rId50" Type="http://schemas.openxmlformats.org/officeDocument/2006/relationships/footer" Target="footer4.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footer" Target="footer3.xml"/><Relationship Id="rId29" Type="http://schemas.openxmlformats.org/officeDocument/2006/relationships/hyperlink" Target="https://www.energy.ca.gov/funding-opportunities/solicitations" TargetMode="External"/><Relationship Id="rId11" Type="http://schemas.openxmlformats.org/officeDocument/2006/relationships/image" Target="media/image1.png"/><Relationship Id="rId24" Type="http://schemas.openxmlformats.org/officeDocument/2006/relationships/hyperlink" Target="https://energy.zoom.us/u/aibCHsX0j" TargetMode="External"/><Relationship Id="rId32" Type="http://schemas.openxmlformats.org/officeDocument/2006/relationships/hyperlink" Target="https://ww3.arb.ca.gov/cc/scopingplan/scopingplan.htm" TargetMode="External"/><Relationship Id="rId37" Type="http://schemas.openxmlformats.org/officeDocument/2006/relationships/hyperlink" Target="http://www.energy.ca.gov/energypolicy" TargetMode="External"/><Relationship Id="rId40" Type="http://schemas.openxmlformats.org/officeDocument/2006/relationships/hyperlink" Target="https://www.energy.ca.gov/programs-and-topics/programs/energy-efficiency-existing-buildings" TargetMode="External"/><Relationship Id="rId45" Type="http://schemas.openxmlformats.org/officeDocument/2006/relationships/hyperlink" Target="https://gss.energy.ca.gov/" TargetMode="Externa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www.hcd.ca.gov/grants-funding/income-limits/state-and-federal-income-limits.shtml" TargetMode="External"/><Relationship Id="rId31" Type="http://schemas.openxmlformats.org/officeDocument/2006/relationships/hyperlink" Target="http://www.leginfo.ca.gov/pub/15-16/bill/sen/sb_0001-0050/sb_32_bill_20160908_chaptered.htm" TargetMode="External"/><Relationship Id="rId44" Type="http://schemas.openxmlformats.org/officeDocument/2006/relationships/hyperlink" Target="https://www.energy.ca.gov/funding-opportunities/solicitations" TargetMode="External"/><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zoom.us.download" TargetMode="External"/><Relationship Id="rId27" Type="http://schemas.openxmlformats.org/officeDocument/2006/relationships/hyperlink" Target="mailto:publicadvisor@energy.ca.gov" TargetMode="External"/><Relationship Id="rId30" Type="http://schemas.openxmlformats.org/officeDocument/2006/relationships/hyperlink" Target="http://www.energy.ca.gov/research/contractors.html" TargetMode="External"/><Relationship Id="rId35" Type="http://schemas.openxmlformats.org/officeDocument/2006/relationships/hyperlink" Target="http://www.leginfo.ca.gov/pub/15-16/bill/sen/sb_0301-0350/sb_350_bill_20151007_chaptered.htm" TargetMode="External"/><Relationship Id="rId43" Type="http://schemas.openxmlformats.org/officeDocument/2006/relationships/hyperlink" Target="http://www.energy.ca.gov/research/" TargetMode="External"/><Relationship Id="rId48" Type="http://schemas.openxmlformats.org/officeDocument/2006/relationships/hyperlink" Target="https://www.energy.ca.gov/funding-opportunities/solicitations" TargetMode="External"/><Relationship Id="rId56" Type="http://schemas.microsoft.com/office/2018/08/relationships/commentsExtensible" Target="commentsExtensible.xml"/><Relationship Id="rId8" Type="http://schemas.openxmlformats.org/officeDocument/2006/relationships/webSettings" Target="webSettings.xml"/><Relationship Id="rId51"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hyperlink" Target="http://www.energy.ca.gov/contracts/index.html" TargetMode="External"/><Relationship Id="rId17" Type="http://schemas.openxmlformats.org/officeDocument/2006/relationships/hyperlink" Target="https://www.energy.ca.gov/funding-opportunities/solicitations" TargetMode="External"/><Relationship Id="rId25" Type="http://schemas.openxmlformats.org/officeDocument/2006/relationships/hyperlink" Target="https://energy.zoom.us/u/aibCHsX0j" TargetMode="External"/><Relationship Id="rId33" Type="http://schemas.openxmlformats.org/officeDocument/2006/relationships/hyperlink" Target="https://ww2.energy.ca.gov/efficiency/existing_buildings/documents/ab_758_bill_20091011_chaptered.pdf" TargetMode="External"/><Relationship Id="rId38" Type="http://schemas.openxmlformats.org/officeDocument/2006/relationships/hyperlink" Target="http://www.cpuc.ca.gov/uploadedfiles/cpuc_public_website/content/about_us/organization/former_commissioners/peevey(1)/news_and_announcements/ferron_peevey_concurrence_storaged1310040.pdf" TargetMode="External"/><Relationship Id="rId46" Type="http://schemas.openxmlformats.org/officeDocument/2006/relationships/hyperlink" Target="https://www.energy.ca.gov/funding-opportunities/solicitations" TargetMode="External"/><Relationship Id="rId20" Type="http://schemas.openxmlformats.org/officeDocument/2006/relationships/hyperlink" Target="https://www2.lbl.gov/dir/assets/docs/TRL%20guide.pdf" TargetMode="External"/><Relationship Id="rId41" Type="http://schemas.openxmlformats.org/officeDocument/2006/relationships/hyperlink" Target="https://ww2.energy.ca.gov/efficiency/existing_buildings/"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eader" Target="header1.xml"/><Relationship Id="rId23" Type="http://schemas.openxmlformats.org/officeDocument/2006/relationships/hyperlink" Target="https://zoom.us/download" TargetMode="External"/><Relationship Id="rId28" Type="http://schemas.openxmlformats.org/officeDocument/2006/relationships/hyperlink" Target="https://support.zoom.us/hc/en-us/categories/200101697-Getting-Started" TargetMode="External"/><Relationship Id="rId36" Type="http://schemas.openxmlformats.org/officeDocument/2006/relationships/hyperlink" Target="https://leginfo.legislature.ca.gov/faces/billTextClient.xhtml?bill_id=201720180SB100" TargetMode="External"/><Relationship Id="rId4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L:\CONTRACT\RFP%25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SharedWithUsers xmlns="5067c814-4b34-462c-a21d-c185ff6548d2">
      <UserInfo>
        <DisplayName>Croft, Joshua@Energy</DisplayName>
        <AccountId>6</AccountId>
        <AccountType/>
      </UserInfo>
      <UserInfo>
        <DisplayName>Oliver, Eleanor@Energy</DisplayName>
        <AccountId>18</AccountId>
        <AccountType/>
      </UserInfo>
      <UserInfo>
        <DisplayName>Stokes, Erik@Energy</DisplayName>
        <AccountId>15</AccountId>
        <AccountType/>
      </UserInfo>
      <UserInfo>
        <DisplayName>Leni-Konig, Katrina@Energy</DisplayName>
        <AccountId>17</AccountId>
        <AccountType/>
      </UserInfo>
    </SharedWithUsers>
    <u1uc xmlns="785685f2-c2e1-4352-89aa-3faca8eaba52">
      <UserInfo>
        <DisplayName/>
        <AccountId xsi:nil="true"/>
        <AccountType/>
      </UserInfo>
    </u1uc>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1DC9A153AAEEE45BACE06E01F8272AC" ma:contentTypeVersion="11" ma:contentTypeDescription="Create a new document." ma:contentTypeScope="" ma:versionID="abd2977012713ac54075dc3d7dca0340">
  <xsd:schema xmlns:xsd="http://www.w3.org/2001/XMLSchema" xmlns:xs="http://www.w3.org/2001/XMLSchema" xmlns:p="http://schemas.microsoft.com/office/2006/metadata/properties" xmlns:ns2="785685f2-c2e1-4352-89aa-3faca8eaba52" xmlns:ns3="5067c814-4b34-462c-a21d-c185ff6548d2" targetNamespace="http://schemas.microsoft.com/office/2006/metadata/properties" ma:root="true" ma:fieldsID="d818774014d62017cd83b9d23290bc1c" ns2:_="" ns3:_="">
    <xsd:import namespace="785685f2-c2e1-4352-89aa-3faca8eaba52"/>
    <xsd:import namespace="5067c814-4b34-462c-a21d-c185ff6548d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u1uc"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5685f2-c2e1-4352-89aa-3faca8eaba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u1uc" ma:index="18" nillable="true" ma:displayName="Person or Group" ma:list="UserInfo" ma:internalName="u1uc">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067c814-4b34-462c-a21d-c185ff6548d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459993F-7B5F-4C4F-AD16-AEDEB6D6E2B3}">
  <ds:schemaRefs>
    <ds:schemaRef ds:uri="http://schemas.microsoft.com/sharepoint/v3/contenttype/forms"/>
  </ds:schemaRefs>
</ds:datastoreItem>
</file>

<file path=customXml/itemProps2.xml><?xml version="1.0" encoding="utf-8"?>
<ds:datastoreItem xmlns:ds="http://schemas.openxmlformats.org/officeDocument/2006/customXml" ds:itemID="{408ACAD4-8008-46F6-8446-C02122C35EFB}">
  <ds:schemaRefs>
    <ds:schemaRef ds:uri="http://schemas.microsoft.com/office/2006/metadata/properties"/>
    <ds:schemaRef ds:uri="http://schemas.microsoft.com/office/infopath/2007/PartnerControls"/>
    <ds:schemaRef ds:uri="5067c814-4b34-462c-a21d-c185ff6548d2"/>
    <ds:schemaRef ds:uri="785685f2-c2e1-4352-89aa-3faca8eaba52"/>
  </ds:schemaRefs>
</ds:datastoreItem>
</file>

<file path=customXml/itemProps3.xml><?xml version="1.0" encoding="utf-8"?>
<ds:datastoreItem xmlns:ds="http://schemas.openxmlformats.org/officeDocument/2006/customXml" ds:itemID="{1DE20CA6-C65D-4152-9A8B-305E85FD08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5685f2-c2e1-4352-89aa-3faca8eaba52"/>
    <ds:schemaRef ds:uri="5067c814-4b34-462c-a21d-c185ff6548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F721A0C-EF49-4816-B02D-158FB4850E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RFP%20Template</Template>
  <TotalTime>0</TotalTime>
  <Pages>48</Pages>
  <Words>16028</Words>
  <Characters>91360</Characters>
  <Application>Microsoft Office Word</Application>
  <DocSecurity>0</DocSecurity>
  <Lines>761</Lines>
  <Paragraphs>214</Paragraphs>
  <ScaleCrop>false</ScaleCrop>
  <HeadingPairs>
    <vt:vector size="2" baseType="variant">
      <vt:variant>
        <vt:lpstr>Title</vt:lpstr>
      </vt:variant>
      <vt:variant>
        <vt:i4>1</vt:i4>
      </vt:variant>
    </vt:vector>
  </HeadingPairs>
  <TitlesOfParts>
    <vt:vector size="1" baseType="lpstr">
      <vt:lpstr>REQUEST FOR PROPOSAL 000-00-000</vt:lpstr>
    </vt:vector>
  </TitlesOfParts>
  <Company>Hewlett-Packard Company</Company>
  <LinksUpToDate>false</LinksUpToDate>
  <CharactersWithSpaces>107174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 000-00-000</dc:title>
  <dc:subject/>
  <dc:creator>erik stokes</dc:creator>
  <cp:keywords/>
  <dc:description/>
  <cp:lastModifiedBy>Oliver, Eleanor@Energy</cp:lastModifiedBy>
  <cp:revision>2</cp:revision>
  <cp:lastPrinted>2019-05-06T17:50:00Z</cp:lastPrinted>
  <dcterms:created xsi:type="dcterms:W3CDTF">2020-09-22T18:55:00Z</dcterms:created>
  <dcterms:modified xsi:type="dcterms:W3CDTF">2020-09-22T18:55:00Z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0x01010061DC9A153AAEEE45BACE06E01F8272AC</vt:lpwstr>
  </property>
</Properties>
</file>