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95" w:rsidRPr="0096531F" w:rsidRDefault="00CD2195" w:rsidP="0096531F">
      <w:pPr>
        <w:shd w:val="clear" w:color="auto" w:fill="FFFFFF"/>
        <w:spacing w:before="100" w:beforeAutospacing="1" w:after="100" w:afterAutospacing="1" w:line="240" w:lineRule="auto"/>
        <w:outlineLvl w:val="1"/>
        <w:rPr>
          <w:rFonts w:ascii="Times New Roman" w:eastAsia="Times New Roman" w:hAnsi="Times New Roman" w:cs="Times New Roman"/>
          <w:b/>
          <w:color w:val="212529"/>
          <w:sz w:val="24"/>
        </w:rPr>
      </w:pPr>
      <w:bookmarkStart w:id="0" w:name="Section_Outstanding_Teaching_Award"/>
      <w:bookmarkEnd w:id="0"/>
      <w:r w:rsidRPr="0096531F">
        <w:rPr>
          <w:rFonts w:ascii="Times New Roman" w:eastAsia="Times New Roman" w:hAnsi="Times New Roman" w:cs="Times New Roman"/>
          <w:b/>
          <w:color w:val="212529"/>
          <w:sz w:val="24"/>
        </w:rPr>
        <w:t>Section Outstanding Teaching Award</w:t>
      </w:r>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The award, which focuses on outstanding classroom performance, recognizes teachers of engineering and engineering technology students and serves as an incentive to make further significant contributions to teaching.</w:t>
      </w:r>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The Award:</w:t>
      </w:r>
      <w:r w:rsidRPr="0096531F">
        <w:rPr>
          <w:rFonts w:ascii="Times New Roman" w:eastAsia="Times New Roman" w:hAnsi="Times New Roman" w:cs="Times New Roman"/>
          <w:color w:val="212529"/>
        </w:rPr>
        <w:t> The award consists of a certificate, prepared by ASEE National Headquarters, and an appropriate honorarium presented by the local section. Presentations are made at the section annual meeting with notation in the ASEE Annual Awards Banquet Program.</w:t>
      </w:r>
    </w:p>
    <w:p w:rsidR="009D43E7"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Qualifications:</w:t>
      </w:r>
      <w:r w:rsidRPr="0096531F">
        <w:rPr>
          <w:rFonts w:ascii="Times New Roman" w:eastAsia="Times New Roman" w:hAnsi="Times New Roman" w:cs="Times New Roman"/>
          <w:color w:val="212529"/>
        </w:rPr>
        <w:t> Candidates may be teachers of any subject included in an ABET/CEAB accredited engineering or engineering technology curriculum. In addition to technical courses, subjects may include the humanities and social studies, mathematics and science.</w:t>
      </w:r>
      <w:r w:rsidR="009D43E7" w:rsidRPr="0096531F">
        <w:rPr>
          <w:rFonts w:ascii="Times New Roman" w:eastAsia="Times New Roman" w:hAnsi="Times New Roman" w:cs="Times New Roman"/>
          <w:color w:val="212529"/>
        </w:rPr>
        <w:t xml:space="preserve"> Awardees are required to attend the ASEE National Conference to be eligible for consideration.</w:t>
      </w:r>
    </w:p>
    <w:p w:rsidR="009D43E7" w:rsidRPr="0096531F" w:rsidRDefault="009D43E7"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ASEE PSW recognizes the term “engineering education” to encompass the full academic spectrum of instruction, research, scholarship, practice, and service.  To that end, educators should consider their commitment to the Strategic Goals of ASEE:  </w:t>
      </w:r>
      <w:r w:rsidRPr="0096531F">
        <w:rPr>
          <w:rFonts w:ascii="Times New Roman" w:eastAsia="Times New Roman" w:hAnsi="Times New Roman" w:cs="Times New Roman"/>
          <w:b/>
          <w:bCs/>
          <w:color w:val="212529"/>
        </w:rPr>
        <w:t>Innovation</w:t>
      </w:r>
      <w:r w:rsidRP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b/>
          <w:bCs/>
          <w:color w:val="212529"/>
        </w:rPr>
        <w:t>Excellence</w:t>
      </w:r>
      <w:r w:rsidRP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b/>
          <w:bCs/>
          <w:color w:val="212529"/>
        </w:rPr>
        <w:t>Access</w:t>
      </w:r>
      <w:r w:rsidRPr="0096531F">
        <w:rPr>
          <w:rFonts w:ascii="Times New Roman" w:eastAsia="Times New Roman" w:hAnsi="Times New Roman" w:cs="Times New Roman"/>
          <w:color w:val="212529"/>
        </w:rPr>
        <w:t xml:space="preserve">, </w:t>
      </w:r>
      <w:r w:rsidRPr="0096531F">
        <w:rPr>
          <w:rFonts w:ascii="Times New Roman" w:eastAsia="Times New Roman" w:hAnsi="Times New Roman" w:cs="Times New Roman"/>
          <w:b/>
          <w:bCs/>
          <w:color w:val="212529"/>
        </w:rPr>
        <w:t>Advocacy and Public Policy,</w:t>
      </w:r>
      <w:r w:rsidRPr="0096531F">
        <w:rPr>
          <w:rFonts w:ascii="Times New Roman" w:eastAsia="Times New Roman" w:hAnsi="Times New Roman" w:cs="Times New Roman"/>
          <w:color w:val="212529"/>
        </w:rPr>
        <w:t xml:space="preserve"> with special focus on </w:t>
      </w:r>
      <w:r w:rsidRPr="0096531F">
        <w:rPr>
          <w:rFonts w:ascii="Times New Roman" w:eastAsia="Times New Roman" w:hAnsi="Times New Roman" w:cs="Times New Roman"/>
          <w:b/>
          <w:bCs/>
          <w:color w:val="212529"/>
        </w:rPr>
        <w:t xml:space="preserve">Diversity and Inclusion. </w:t>
      </w:r>
    </w:p>
    <w:p w:rsidR="00CD2195" w:rsidRPr="0096531F" w:rsidRDefault="009D43E7"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 xml:space="preserve"> </w:t>
      </w:r>
      <w:r w:rsidR="00CD2195" w:rsidRPr="0096531F">
        <w:rPr>
          <w:rFonts w:ascii="Times New Roman" w:eastAsia="Times New Roman" w:hAnsi="Times New Roman" w:cs="Times New Roman"/>
          <w:b/>
          <w:bCs/>
          <w:color w:val="212529"/>
        </w:rPr>
        <w:t>The teacher, as an individual, must:</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Possess and be able to communicate a broad and accurate knowledge of the subject area.</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Possess self-confidence, create a feeling of harmony between self and students and be able to meet difficulties with poise.</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Possess a sense of proportion, stressing fundamentals and disregarding trivial detail. Give assignments that challenge students, demanding thinking in the completion of assignments.</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Demonstrate such an intense interest and enthusiasm for the subject area and for the enhancement of learning processes that students are motivated to their fullest capacities.</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Be available for advising and counseling students before and after graduation.</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Teach a minimum of two semester or three quarter courses per calendar year.</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Have considerable endorsement from students, using both regular course evaluations and individual letters of recommendation as evidence.</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Attend the section annual meeting at which the award is presented; and make a presentation at that meeting (or the following section meeting) to share some element of his/her success as a teacher.</w:t>
      </w:r>
    </w:p>
    <w:p w:rsidR="00CD2195" w:rsidRPr="0096531F" w:rsidRDefault="00CD2195" w:rsidP="0096531F">
      <w:pPr>
        <w:numPr>
          <w:ilvl w:val="0"/>
          <w:numId w:val="2"/>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Possess a strong record of activity in ASEE or the educational activities of another professional society.</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The teacher's contributions to the profession should include at least three of the following:</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Participation in the development of courses or curricula.</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Development of teaching equipment or development of a wider application of teaching equipment previously developed.</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Contribution to the improvement of laboratories or other facilities.</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Development or authorship of instructional material or a text that enhances the student learning process.</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Publication of original work, through any medium, that enhances the engineering education process or adds to the literature pertaining to teaching methodologies.</w:t>
      </w:r>
    </w:p>
    <w:p w:rsidR="00CD2195" w:rsidRPr="0096531F" w:rsidRDefault="00CD2195" w:rsidP="0096531F">
      <w:pPr>
        <w:numPr>
          <w:ilvl w:val="0"/>
          <w:numId w:val="3"/>
        </w:numPr>
        <w:shd w:val="clear" w:color="auto" w:fill="FFFFFF"/>
        <w:spacing w:before="240" w:after="240"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Service as a mentor to other teaching faculty or participation in the conduct of seminars and workshops that are focused on helping other teachers impro</w:t>
      </w:r>
      <w:r w:rsidR="0096531F">
        <w:rPr>
          <w:rFonts w:ascii="Times New Roman" w:eastAsia="Times New Roman" w:hAnsi="Times New Roman" w:cs="Times New Roman"/>
          <w:color w:val="212529"/>
        </w:rPr>
        <w:t>ve their classroom effectiveness</w:t>
      </w:r>
    </w:p>
    <w:p w:rsidR="00DC17D2" w:rsidRDefault="00DC17D2" w:rsidP="0096531F">
      <w:pPr>
        <w:shd w:val="clear" w:color="auto" w:fill="FFFFFF"/>
        <w:spacing w:before="100" w:beforeAutospacing="1" w:after="100" w:afterAutospacing="1" w:line="240" w:lineRule="auto"/>
        <w:rPr>
          <w:rFonts w:ascii="Times New Roman" w:eastAsia="Times New Roman" w:hAnsi="Times New Roman" w:cs="Times New Roman"/>
          <w:b/>
          <w:bCs/>
          <w:color w:val="212529"/>
        </w:rPr>
      </w:pPr>
      <w:bookmarkStart w:id="1" w:name="National_Outstanding_Teaching_Award"/>
      <w:bookmarkEnd w:id="1"/>
    </w:p>
    <w:p w:rsidR="00CD2195" w:rsidRPr="0096531F" w:rsidRDefault="00CD2195" w:rsidP="0096531F">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lastRenderedPageBreak/>
        <w:t>ASEE and Local Participation:</w:t>
      </w:r>
    </w:p>
    <w:p w:rsidR="00CD2195" w:rsidRPr="0096531F" w:rsidRDefault="00CD2195" w:rsidP="0096531F">
      <w:pPr>
        <w:pStyle w:val="ListParagraph"/>
        <w:numPr>
          <w:ilvl w:val="0"/>
          <w:numId w:val="10"/>
        </w:numPr>
        <w:shd w:val="clear" w:color="auto" w:fill="FFFFFF"/>
        <w:spacing w:before="240" w:after="240"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Possess a strong record of activity in ASEE or the educational activities of another professional society.</w:t>
      </w:r>
    </w:p>
    <w:p w:rsidR="0096531F" w:rsidRDefault="00CD2195" w:rsidP="00E519CD">
      <w:pPr>
        <w:pStyle w:val="ListParagraph"/>
        <w:numPr>
          <w:ilvl w:val="0"/>
          <w:numId w:val="10"/>
        </w:numPr>
        <w:shd w:val="clear" w:color="auto" w:fill="FFFFFF"/>
        <w:spacing w:before="240" w:after="240"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Be an ASEE member with a record of participation in Section meetings. (A minimum participation is attending the Section meeting at which the Section award is presented; and making a presentation at that meeting (or the following Section meeting) to share some element of his/her success as a teacher).</w:t>
      </w:r>
    </w:p>
    <w:p w:rsidR="00CD2195" w:rsidRPr="0096531F" w:rsidRDefault="00CD2195" w:rsidP="00E519CD">
      <w:pPr>
        <w:pStyle w:val="ListParagraph"/>
        <w:numPr>
          <w:ilvl w:val="0"/>
          <w:numId w:val="10"/>
        </w:numPr>
        <w:shd w:val="clear" w:color="auto" w:fill="FFFFFF"/>
        <w:spacing w:before="240" w:after="240" w:line="240" w:lineRule="auto"/>
        <w:rPr>
          <w:rFonts w:ascii="Times New Roman" w:eastAsia="Times New Roman" w:hAnsi="Times New Roman" w:cs="Times New Roman"/>
          <w:color w:val="212529"/>
        </w:rPr>
      </w:pPr>
      <w:r w:rsidRPr="0096531F">
        <w:rPr>
          <w:rFonts w:ascii="Times New Roman" w:eastAsia="Times New Roman" w:hAnsi="Times New Roman" w:cs="Times New Roman"/>
          <w:color w:val="212529"/>
        </w:rPr>
        <w:t>Provide a commitment statement to attend the ASEE Annual Meeting if selected to receive the National Outstanding Teaching Award.</w:t>
      </w:r>
    </w:p>
    <w:p w:rsidR="00CD2195" w:rsidRPr="0096531F" w:rsidRDefault="00CD2195" w:rsidP="00847808">
      <w:pPr>
        <w:shd w:val="clear" w:color="auto" w:fill="FFFFFF"/>
        <w:spacing w:before="100" w:beforeAutospacing="1" w:after="100" w:afterAutospacing="1" w:line="240" w:lineRule="auto"/>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Nomination Process:</w:t>
      </w:r>
      <w:r w:rsidR="00924BCB" w:rsidRPr="00924BCB">
        <w:rPr>
          <w:rFonts w:ascii="Times New Roman" w:eastAsia="Times New Roman" w:hAnsi="Times New Roman" w:cs="Times New Roman"/>
          <w:color w:val="212529"/>
        </w:rPr>
        <w:t xml:space="preserve"> </w:t>
      </w:r>
      <w:r w:rsidR="00924BCB">
        <w:rPr>
          <w:rFonts w:ascii="Times New Roman" w:eastAsia="Times New Roman" w:hAnsi="Times New Roman" w:cs="Times New Roman"/>
          <w:color w:val="212529"/>
        </w:rPr>
        <w:t xml:space="preserve">The nomination will be submitted using the </w:t>
      </w:r>
      <w:r w:rsidR="00924BCB" w:rsidRPr="00924BCB">
        <w:rPr>
          <w:rFonts w:ascii="Times New Roman" w:eastAsia="Times New Roman" w:hAnsi="Times New Roman" w:cs="Times New Roman"/>
          <w:color w:val="212529"/>
        </w:rPr>
        <w:t>Electronic Awards Nomination Form</w:t>
      </w:r>
      <w:r w:rsidR="00924BCB">
        <w:rPr>
          <w:rFonts w:ascii="Times New Roman" w:eastAsia="Times New Roman" w:hAnsi="Times New Roman" w:cs="Times New Roman"/>
          <w:color w:val="212529"/>
        </w:rPr>
        <w:t xml:space="preserve"> on ASEE website: </w:t>
      </w:r>
      <w:hyperlink r:id="rId6" w:history="1">
        <w:r w:rsidR="00924BCB" w:rsidRPr="0096531F">
          <w:rPr>
            <w:rFonts w:ascii="Times New Roman" w:eastAsia="Times New Roman" w:hAnsi="Times New Roman" w:cs="Times New Roman"/>
            <w:b/>
            <w:bCs/>
            <w:color w:val="007BFF"/>
            <w:u w:val="single"/>
          </w:rPr>
          <w:t>http://www.asee.org/public/person_sessions/new</w:t>
        </w:r>
      </w:hyperlink>
      <w:r w:rsidR="00847808">
        <w:rPr>
          <w:rFonts w:ascii="Times New Roman" w:eastAsia="Times New Roman" w:hAnsi="Times New Roman" w:cs="Times New Roman"/>
          <w:b/>
          <w:bCs/>
          <w:color w:val="007BFF"/>
          <w:u w:val="single"/>
        </w:rPr>
        <w:t>.</w:t>
      </w:r>
      <w:r w:rsidR="00924BCB" w:rsidRPr="0096531F">
        <w:rPr>
          <w:rFonts w:ascii="Times New Roman" w:eastAsia="Times New Roman" w:hAnsi="Times New Roman" w:cs="Times New Roman"/>
          <w:b/>
          <w:bCs/>
          <w:color w:val="FF0000"/>
        </w:rPr>
        <w:t> </w:t>
      </w:r>
      <w:r w:rsidR="00847808" w:rsidRPr="00847808">
        <w:rPr>
          <w:rFonts w:ascii="Times New Roman" w:eastAsia="Times New Roman" w:hAnsi="Times New Roman" w:cs="Times New Roman"/>
          <w:bCs/>
        </w:rPr>
        <w:t>Please</w:t>
      </w:r>
      <w:r w:rsidR="00924BCB" w:rsidRPr="00847808">
        <w:rPr>
          <w:rFonts w:ascii="Times New Roman" w:eastAsia="Times New Roman" w:hAnsi="Times New Roman" w:cs="Times New Roman"/>
        </w:rPr>
        <w:t xml:space="preserve"> l</w:t>
      </w:r>
      <w:r w:rsidR="00924BCB" w:rsidRPr="00924BCB">
        <w:rPr>
          <w:rFonts w:ascii="Times New Roman" w:eastAsia="Times New Roman" w:hAnsi="Times New Roman" w:cs="Times New Roman"/>
          <w:color w:val="212529"/>
        </w:rPr>
        <w:t xml:space="preserve">ogin as an ASEE member at ASEE.org and select your name at the top of the screen. Scroll down to “Awards Nominations,” select “Nominate someone for an award,” select the radio button for “ASEE Section Outstanding Teaching Award –Pacific Southwest Section,” scroll back up to the top of the screen, and select the “Next: Find Person” button to begin taking you through the nomination process. The nomination is due by </w:t>
      </w:r>
      <w:r w:rsidR="00924BCB" w:rsidRPr="00847808">
        <w:rPr>
          <w:rFonts w:ascii="Times New Roman" w:eastAsia="Times New Roman" w:hAnsi="Times New Roman" w:cs="Times New Roman"/>
          <w:b/>
          <w:color w:val="FF0000"/>
        </w:rPr>
        <w:t>January 15</w:t>
      </w:r>
      <w:r w:rsidR="00924BCB" w:rsidRPr="00924BCB">
        <w:rPr>
          <w:rFonts w:ascii="Times New Roman" w:eastAsia="Times New Roman" w:hAnsi="Times New Roman" w:cs="Times New Roman"/>
          <w:color w:val="212529"/>
        </w:rPr>
        <w:t>, 2019.</w:t>
      </w:r>
      <w:bookmarkStart w:id="2" w:name="_GoBack"/>
      <w:bookmarkEnd w:id="2"/>
    </w:p>
    <w:p w:rsidR="00CD2195" w:rsidRPr="0096531F" w:rsidRDefault="00CD2195" w:rsidP="0096531F">
      <w:pPr>
        <w:shd w:val="clear" w:color="auto" w:fill="FFFFFF"/>
        <w:spacing w:before="100" w:beforeAutospacing="1" w:after="100" w:afterAutospacing="1" w:line="240" w:lineRule="auto"/>
        <w:outlineLvl w:val="1"/>
        <w:rPr>
          <w:rFonts w:ascii="Times New Roman" w:eastAsia="Times New Roman" w:hAnsi="Times New Roman" w:cs="Times New Roman"/>
          <w:b/>
          <w:color w:val="212529"/>
        </w:rPr>
      </w:pPr>
      <w:bookmarkStart w:id="3" w:name="Nomination_Form"/>
      <w:bookmarkEnd w:id="3"/>
      <w:r w:rsidRPr="0096531F">
        <w:rPr>
          <w:rFonts w:ascii="Times New Roman" w:eastAsia="Times New Roman" w:hAnsi="Times New Roman" w:cs="Times New Roman"/>
          <w:b/>
          <w:color w:val="212529"/>
        </w:rPr>
        <w:t>Nomination Form</w:t>
      </w:r>
      <w:r w:rsidR="00847808">
        <w:rPr>
          <w:rFonts w:ascii="Times New Roman" w:eastAsia="Times New Roman" w:hAnsi="Times New Roman" w:cs="Times New Roman"/>
          <w:b/>
          <w:color w:val="212529"/>
        </w:rPr>
        <w:t>:</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A complete award nomination form consists of the following:</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Award Nomination Cover Page</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This page includes information on the nominee as well as contact information for the nominator.</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Award Citation</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A brief statement, not to exceed 100 words, giving the major accomplishments for which the award is being made. This will be used if the nominee is selected as the awardee.</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Rationale for Nomination</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A statement, not to exceed 700 words, on why the candidate is being nominated for the award.</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Curriculum Vitae</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Degrees earned (university and granting dates); other postgraduate study; record of positions held (starting with most recent and working back, outlining dates for each); publications (including all books, published papers and articles); ASEE activities and offices held; awards, honors and inventions.</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FF0000"/>
        </w:rPr>
        <w:t>For ASEE Section Outstanding Teaching Award Nominations:</w:t>
      </w:r>
      <w:r w:rsidRPr="0096531F">
        <w:rPr>
          <w:rFonts w:ascii="Times New Roman" w:eastAsia="Times New Roman" w:hAnsi="Times New Roman" w:cs="Times New Roman"/>
          <w:color w:val="212529"/>
        </w:rPr>
        <w:t> </w:t>
      </w:r>
      <w:hyperlink r:id="rId7" w:anchor="section_outstanding_teaching_award" w:history="1">
        <w:r w:rsidRPr="0096531F">
          <w:rPr>
            <w:rFonts w:ascii="Times New Roman" w:eastAsia="Times New Roman" w:hAnsi="Times New Roman" w:cs="Times New Roman"/>
            <w:color w:val="007BFF"/>
            <w:u w:val="single"/>
          </w:rPr>
          <w:t>Qualifications that are listed under the criteria for the Section Outstanding Teaching Award should be used to complete the "Accomplishments" section of the general award nomination form.</w:t>
        </w:r>
      </w:hyperlink>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b/>
          <w:bCs/>
          <w:color w:val="212529"/>
        </w:rPr>
        <w:t>Supporting Letters</w:t>
      </w:r>
    </w:p>
    <w:p w:rsidR="00CD2195" w:rsidRPr="0096531F" w:rsidRDefault="00CD2195" w:rsidP="0096531F">
      <w:pPr>
        <w:shd w:val="clear" w:color="auto" w:fill="FFFFFF"/>
        <w:spacing w:before="100" w:beforeAutospacing="1" w:after="100" w:afterAutospacing="1" w:line="240" w:lineRule="auto"/>
        <w:contextualSpacing/>
        <w:rPr>
          <w:rFonts w:ascii="Times New Roman" w:eastAsia="Times New Roman" w:hAnsi="Times New Roman" w:cs="Times New Roman"/>
          <w:color w:val="212529"/>
        </w:rPr>
      </w:pPr>
      <w:r w:rsidRPr="0096531F">
        <w:rPr>
          <w:rFonts w:ascii="Times New Roman" w:eastAsia="Times New Roman" w:hAnsi="Times New Roman" w:cs="Times New Roman"/>
          <w:color w:val="212529"/>
        </w:rPr>
        <w:t>No more than eight brief supporting letters from colleagues and former students should be included with all award nominations.</w:t>
      </w:r>
    </w:p>
    <w:p w:rsidR="00CD2195" w:rsidRPr="0096531F" w:rsidRDefault="00CD2195" w:rsidP="0096531F">
      <w:pPr>
        <w:spacing w:line="240" w:lineRule="auto"/>
        <w:rPr>
          <w:rFonts w:ascii="Times New Roman" w:hAnsi="Times New Roman" w:cs="Times New Roman"/>
        </w:rPr>
      </w:pPr>
    </w:p>
    <w:sectPr w:rsidR="00CD2195" w:rsidRPr="00965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7F09"/>
    <w:multiLevelType w:val="multilevel"/>
    <w:tmpl w:val="7EAE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D5115"/>
    <w:multiLevelType w:val="multilevel"/>
    <w:tmpl w:val="C32C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87F58"/>
    <w:multiLevelType w:val="multilevel"/>
    <w:tmpl w:val="6DBC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84B5C"/>
    <w:multiLevelType w:val="multilevel"/>
    <w:tmpl w:val="A0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E2457"/>
    <w:multiLevelType w:val="multilevel"/>
    <w:tmpl w:val="94D4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443B2"/>
    <w:multiLevelType w:val="multilevel"/>
    <w:tmpl w:val="86D4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FB6646"/>
    <w:multiLevelType w:val="multilevel"/>
    <w:tmpl w:val="BD1C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EE3BE1"/>
    <w:multiLevelType w:val="multilevel"/>
    <w:tmpl w:val="B9CC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6624E"/>
    <w:multiLevelType w:val="multilevel"/>
    <w:tmpl w:val="264C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AF6081"/>
    <w:multiLevelType w:val="hybridMultilevel"/>
    <w:tmpl w:val="17D6F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lvlOverride w:ilvl="0">
      <w:lvl w:ilvl="0">
        <w:numFmt w:val="decimal"/>
        <w:lvlText w:val="%1."/>
        <w:lvlJc w:val="left"/>
      </w:lvl>
    </w:lvlOverride>
  </w:num>
  <w:num w:numId="5">
    <w:abstractNumId w:val="0"/>
    <w:lvlOverride w:ilvl="0">
      <w:lvl w:ilvl="0">
        <w:numFmt w:val="decimal"/>
        <w:lvlText w:val="%1."/>
        <w:lvlJc w:val="left"/>
      </w:lvl>
    </w:lvlOverride>
  </w:num>
  <w:num w:numId="6">
    <w:abstractNumId w:val="7"/>
    <w:lvlOverride w:ilvl="0">
      <w:lvl w:ilvl="0">
        <w:numFmt w:val="decimal"/>
        <w:lvlText w:val="%1."/>
        <w:lvlJc w:val="left"/>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2"/>
    <w:lvlOverride w:ilvl="0">
      <w:lvl w:ilvl="0">
        <w:numFmt w:val="decimal"/>
        <w:lvlText w:val="%1."/>
        <w:lvlJc w:val="left"/>
      </w:lvl>
    </w:lvlOverride>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95"/>
    <w:rsid w:val="00293B9F"/>
    <w:rsid w:val="006E41F2"/>
    <w:rsid w:val="007C3C42"/>
    <w:rsid w:val="00847808"/>
    <w:rsid w:val="00922C56"/>
    <w:rsid w:val="00924BCB"/>
    <w:rsid w:val="00946A64"/>
    <w:rsid w:val="0096531F"/>
    <w:rsid w:val="009D43E7"/>
    <w:rsid w:val="00CD2195"/>
    <w:rsid w:val="00DC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1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19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D2195"/>
    <w:rPr>
      <w:color w:val="0000FF"/>
      <w:u w:val="single"/>
    </w:rPr>
  </w:style>
  <w:style w:type="paragraph" w:styleId="NormalWeb">
    <w:name w:val="Normal (Web)"/>
    <w:basedOn w:val="Normal"/>
    <w:uiPriority w:val="99"/>
    <w:semiHidden/>
    <w:unhideWhenUsed/>
    <w:rsid w:val="00CD2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195"/>
    <w:rPr>
      <w:b/>
      <w:bCs/>
    </w:rPr>
  </w:style>
  <w:style w:type="character" w:styleId="Emphasis">
    <w:name w:val="Emphasis"/>
    <w:basedOn w:val="DefaultParagraphFont"/>
    <w:uiPriority w:val="20"/>
    <w:qFormat/>
    <w:rsid w:val="00CD2195"/>
    <w:rPr>
      <w:i/>
      <w:iCs/>
    </w:rPr>
  </w:style>
  <w:style w:type="paragraph" w:styleId="ListParagraph">
    <w:name w:val="List Paragraph"/>
    <w:basedOn w:val="Normal"/>
    <w:uiPriority w:val="34"/>
    <w:qFormat/>
    <w:rsid w:val="00965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1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19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D2195"/>
    <w:rPr>
      <w:color w:val="0000FF"/>
      <w:u w:val="single"/>
    </w:rPr>
  </w:style>
  <w:style w:type="paragraph" w:styleId="NormalWeb">
    <w:name w:val="Normal (Web)"/>
    <w:basedOn w:val="Normal"/>
    <w:uiPriority w:val="99"/>
    <w:semiHidden/>
    <w:unhideWhenUsed/>
    <w:rsid w:val="00CD2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195"/>
    <w:rPr>
      <w:b/>
      <w:bCs/>
    </w:rPr>
  </w:style>
  <w:style w:type="character" w:styleId="Emphasis">
    <w:name w:val="Emphasis"/>
    <w:basedOn w:val="DefaultParagraphFont"/>
    <w:uiPriority w:val="20"/>
    <w:qFormat/>
    <w:rsid w:val="00CD2195"/>
    <w:rPr>
      <w:i/>
      <w:iCs/>
    </w:rPr>
  </w:style>
  <w:style w:type="paragraph" w:styleId="ListParagraph">
    <w:name w:val="List Paragraph"/>
    <w:basedOn w:val="Normal"/>
    <w:uiPriority w:val="34"/>
    <w:qFormat/>
    <w:rsid w:val="00965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2891">
      <w:bodyDiv w:val="1"/>
      <w:marLeft w:val="0"/>
      <w:marRight w:val="0"/>
      <w:marTop w:val="0"/>
      <w:marBottom w:val="0"/>
      <w:divBdr>
        <w:top w:val="none" w:sz="0" w:space="0" w:color="auto"/>
        <w:left w:val="none" w:sz="0" w:space="0" w:color="auto"/>
        <w:bottom w:val="none" w:sz="0" w:space="0" w:color="auto"/>
        <w:right w:val="none" w:sz="0" w:space="0" w:color="auto"/>
      </w:divBdr>
    </w:div>
    <w:div w:id="556279095">
      <w:bodyDiv w:val="1"/>
      <w:marLeft w:val="0"/>
      <w:marRight w:val="0"/>
      <w:marTop w:val="0"/>
      <w:marBottom w:val="0"/>
      <w:divBdr>
        <w:top w:val="none" w:sz="0" w:space="0" w:color="auto"/>
        <w:left w:val="none" w:sz="0" w:space="0" w:color="auto"/>
        <w:bottom w:val="none" w:sz="0" w:space="0" w:color="auto"/>
        <w:right w:val="none" w:sz="0" w:space="0" w:color="auto"/>
      </w:divBdr>
    </w:div>
    <w:div w:id="1088307910">
      <w:bodyDiv w:val="1"/>
      <w:marLeft w:val="0"/>
      <w:marRight w:val="0"/>
      <w:marTop w:val="0"/>
      <w:marBottom w:val="0"/>
      <w:divBdr>
        <w:top w:val="none" w:sz="0" w:space="0" w:color="auto"/>
        <w:left w:val="none" w:sz="0" w:space="0" w:color="auto"/>
        <w:bottom w:val="none" w:sz="0" w:space="0" w:color="auto"/>
        <w:right w:val="none" w:sz="0" w:space="0" w:color="auto"/>
      </w:divBdr>
    </w:div>
    <w:div w:id="17806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Jessica O.</dc:creator>
  <cp:lastModifiedBy>Nick</cp:lastModifiedBy>
  <cp:revision>4</cp:revision>
  <dcterms:created xsi:type="dcterms:W3CDTF">2019-11-24T21:16:00Z</dcterms:created>
  <dcterms:modified xsi:type="dcterms:W3CDTF">2019-12-10T03:27:00Z</dcterms:modified>
</cp:coreProperties>
</file>